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4F" w:rsidRDefault="0017044F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46E3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641912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A2979" w:rsidRPr="00BA2979" w:rsidRDefault="00810313" w:rsidP="00641912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A2979"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671F67">
        <w:rPr>
          <w:rFonts w:ascii="Times New Roman CYR" w:hAnsi="Times New Roman CYR" w:cs="Times New Roman CYR"/>
          <w:b/>
          <w:bCs/>
          <w:sz w:val="28"/>
          <w:szCs w:val="28"/>
        </w:rPr>
        <w:t>Любницкого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F33E2B" w:rsidRDefault="00BA2979" w:rsidP="00AE502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671F67">
        <w:rPr>
          <w:rFonts w:ascii="Times New Roman CYR" w:hAnsi="Times New Roman CYR" w:cs="Times New Roman CYR"/>
          <w:b/>
          <w:bCs/>
          <w:sz w:val="28"/>
          <w:szCs w:val="28"/>
        </w:rPr>
        <w:t>Любницкого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7E34D3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952750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BA2979" w:rsidRPr="00BA2979" w:rsidRDefault="00F33E2B" w:rsidP="00AE50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BE20A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5275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48305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5275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г.г.</w:t>
      </w:r>
      <w:r w:rsidR="00BA2979"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775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</w:t>
      </w:r>
      <w:r w:rsidR="00671F6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5C239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95275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06497">
        <w:rPr>
          <w:rFonts w:ascii="Times New Roman CYR" w:hAnsi="Times New Roman CYR" w:cs="Times New Roman CYR"/>
          <w:b/>
          <w:bCs/>
          <w:sz w:val="28"/>
          <w:szCs w:val="28"/>
        </w:rPr>
        <w:t>декабря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D131A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52750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7754">
        <w:rPr>
          <w:rFonts w:ascii="Times New Roman CYR" w:hAnsi="Times New Roman CYR" w:cs="Times New Roman CYR"/>
          <w:b/>
          <w:bCs/>
          <w:sz w:val="28"/>
          <w:szCs w:val="28"/>
        </w:rPr>
        <w:t>года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1A3" w:rsidRDefault="00D131A3" w:rsidP="004E3E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К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9334C9">
        <w:rPr>
          <w:rFonts w:ascii="Times New Roman CYR" w:hAnsi="Times New Roman CYR" w:cs="Times New Roman CYR"/>
          <w:sz w:val="28"/>
          <w:szCs w:val="28"/>
        </w:rPr>
        <w:t>Любницкого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BA2979">
        <w:rPr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>
        <w:rPr>
          <w:rFonts w:ascii="Times New Roman CYR" w:hAnsi="Times New Roman CYR" w:cs="Times New Roman CYR"/>
          <w:sz w:val="28"/>
          <w:szCs w:val="28"/>
        </w:rPr>
        <w:t xml:space="preserve">Любницкого </w:t>
      </w:r>
      <w:r w:rsidRPr="00BA2979">
        <w:rPr>
          <w:rFonts w:ascii="Times New Roman CYR" w:hAnsi="Times New Roman CYR" w:cs="Times New Roman CYR"/>
          <w:sz w:val="28"/>
          <w:szCs w:val="28"/>
        </w:rPr>
        <w:t>сельского поселения на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952750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 и на плановый период 202</w:t>
      </w:r>
      <w:r w:rsidR="0095275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95275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Pr="00BA2979">
        <w:rPr>
          <w:sz w:val="28"/>
          <w:szCs w:val="28"/>
        </w:rPr>
        <w:t xml:space="preserve">»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подготовлено </w:t>
      </w: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экспертизы проекта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решения Совета депутатов </w:t>
      </w:r>
      <w:r w:rsidR="009334C9">
        <w:rPr>
          <w:rFonts w:ascii="Times New Roman CYR" w:hAnsi="Times New Roman CYR" w:cs="Times New Roman CYR"/>
          <w:sz w:val="28"/>
          <w:szCs w:val="28"/>
        </w:rPr>
        <w:t xml:space="preserve">Любницкого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BA2979">
        <w:rPr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>
        <w:rPr>
          <w:rFonts w:ascii="Times New Roman CYR" w:hAnsi="Times New Roman CYR" w:cs="Times New Roman CYR"/>
          <w:sz w:val="28"/>
          <w:szCs w:val="28"/>
        </w:rPr>
        <w:t xml:space="preserve">Любницкого </w:t>
      </w:r>
      <w:r w:rsidRPr="00BA2979">
        <w:rPr>
          <w:rFonts w:ascii="Times New Roman CYR" w:hAnsi="Times New Roman CYR" w:cs="Times New Roman CYR"/>
          <w:sz w:val="28"/>
          <w:szCs w:val="28"/>
        </w:rPr>
        <w:t>сельского поселения на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AA469D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 и на плановый период 202</w:t>
      </w:r>
      <w:r w:rsidR="00AA469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AA469D">
        <w:rPr>
          <w:rFonts w:ascii="Times New Roman CYR" w:hAnsi="Times New Roman CYR" w:cs="Times New Roman CYR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sz w:val="28"/>
          <w:szCs w:val="28"/>
        </w:rPr>
        <w:t>г.г.</w:t>
      </w:r>
      <w:r w:rsidRPr="00BA29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33BB0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Pr="00633BB0">
        <w:rPr>
          <w:bCs/>
          <w:iCs/>
          <w:sz w:val="28"/>
          <w:szCs w:val="28"/>
          <w:lang w:val="en-US"/>
        </w:rPr>
        <w:t>N</w:t>
      </w:r>
      <w:r w:rsidRPr="00633BB0">
        <w:rPr>
          <w:bCs/>
          <w:iCs/>
          <w:sz w:val="28"/>
          <w:szCs w:val="28"/>
        </w:rPr>
        <w:t>6 – ФЗ "</w:t>
      </w:r>
      <w:r w:rsidR="00990EFB" w:rsidRPr="002F034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33BB0">
        <w:rPr>
          <w:bCs/>
          <w:iCs/>
          <w:sz w:val="28"/>
          <w:szCs w:val="28"/>
        </w:rPr>
        <w:t xml:space="preserve">", </w:t>
      </w:r>
      <w:r w:rsidRPr="00633BB0">
        <w:rPr>
          <w:sz w:val="28"/>
          <w:szCs w:val="28"/>
        </w:rPr>
        <w:t>Положением о Контрольно-счетной палате Валдайского муниципального района, утверждённым решением Думы Валдайс</w:t>
      </w:r>
      <w:r w:rsidR="00141CF1">
        <w:rPr>
          <w:sz w:val="28"/>
          <w:szCs w:val="28"/>
        </w:rPr>
        <w:t xml:space="preserve">кого муниципального района от </w:t>
      </w:r>
      <w:r w:rsidR="00990EFB" w:rsidRPr="002F0345">
        <w:rPr>
          <w:sz w:val="28"/>
          <w:szCs w:val="28"/>
        </w:rPr>
        <w:t>24.11.2023 № 259</w:t>
      </w:r>
      <w:r w:rsidRPr="00633BB0">
        <w:rPr>
          <w:sz w:val="28"/>
          <w:szCs w:val="28"/>
        </w:rPr>
        <w:t>,</w:t>
      </w:r>
      <w:r w:rsidRPr="00633BB0">
        <w:rPr>
          <w:bCs/>
          <w:iCs/>
          <w:sz w:val="28"/>
          <w:szCs w:val="28"/>
        </w:rPr>
        <w:t xml:space="preserve"> </w:t>
      </w:r>
      <w:r w:rsidRPr="00E54D56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3F1E4C" w:rsidRDefault="00FC5063" w:rsidP="004E3E0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В своей работе </w:t>
      </w:r>
      <w:r w:rsidR="00D40820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между Думой Валдайского муниципального района, Советом депутатов </w:t>
      </w:r>
      <w:r w:rsidR="00671F67">
        <w:rPr>
          <w:rFonts w:ascii="Times New Roman CYR" w:hAnsi="Times New Roman CYR" w:cs="Times New Roman CYR"/>
          <w:bCs/>
          <w:iCs/>
          <w:sz w:val="28"/>
          <w:szCs w:val="28"/>
        </w:rPr>
        <w:t>Любницкого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>
        <w:rPr>
          <w:rFonts w:ascii="Times New Roman CYR" w:hAnsi="Times New Roman CYR" w:cs="Times New Roman CYR"/>
          <w:bCs/>
          <w:iCs/>
          <w:sz w:val="28"/>
          <w:szCs w:val="28"/>
        </w:rPr>
        <w:t>но – счетного органа поселения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лдайского муниципального района. </w:t>
      </w:r>
    </w:p>
    <w:p w:rsidR="00D131A3" w:rsidRPr="00E54D09" w:rsidRDefault="00D131A3" w:rsidP="004E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45A">
        <w:rPr>
          <w:sz w:val="28"/>
          <w:szCs w:val="28"/>
        </w:rPr>
        <w:t>При проведении экспертизы</w:t>
      </w:r>
      <w:r w:rsidRPr="00E54D09">
        <w:rPr>
          <w:sz w:val="28"/>
          <w:szCs w:val="28"/>
        </w:rPr>
        <w:t xml:space="preserve"> проекта бюджета и подготовке Заключения </w:t>
      </w:r>
      <w:r>
        <w:rPr>
          <w:sz w:val="28"/>
          <w:szCs w:val="28"/>
        </w:rPr>
        <w:t xml:space="preserve">Контрольно – счетная палата Валдайского муниципального района  (далее – Контрольно - счетная палата) </w:t>
      </w:r>
      <w:r w:rsidRPr="00E54D09">
        <w:rPr>
          <w:sz w:val="28"/>
          <w:szCs w:val="28"/>
        </w:rPr>
        <w:t xml:space="preserve">основывалась на соответствии проекта закона проекту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Областного закона Новгородской области «Об областном бюджете на 202</w:t>
      </w:r>
      <w:r w:rsidR="008547E5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202</w:t>
      </w:r>
      <w:r w:rsidR="008547E5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– 202</w:t>
      </w:r>
      <w:r w:rsidR="008547E5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г.г.»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рассмотренному в первом чтении</w:t>
      </w:r>
      <w:r w:rsidRPr="00716D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областной Думой</w:t>
      </w:r>
      <w:r w:rsidRPr="00E54D09">
        <w:rPr>
          <w:sz w:val="28"/>
          <w:szCs w:val="28"/>
        </w:rPr>
        <w:t xml:space="preserve">, Прогнозу социально-экономического развития </w:t>
      </w:r>
      <w:r>
        <w:rPr>
          <w:sz w:val="28"/>
          <w:szCs w:val="28"/>
        </w:rPr>
        <w:t>Любницкого сельского поселения</w:t>
      </w:r>
      <w:r w:rsidRPr="00E54D09">
        <w:rPr>
          <w:sz w:val="28"/>
          <w:szCs w:val="28"/>
        </w:rPr>
        <w:t xml:space="preserve"> на </w:t>
      </w:r>
      <w:r w:rsidRPr="00FD2547">
        <w:rPr>
          <w:sz w:val="28"/>
          <w:szCs w:val="28"/>
        </w:rPr>
        <w:t>202</w:t>
      </w:r>
      <w:r w:rsidR="008547E5" w:rsidRPr="00FD2547">
        <w:rPr>
          <w:sz w:val="28"/>
          <w:szCs w:val="28"/>
        </w:rPr>
        <w:t>5</w:t>
      </w:r>
      <w:r w:rsidRPr="00FD2547">
        <w:rPr>
          <w:sz w:val="28"/>
          <w:szCs w:val="28"/>
        </w:rPr>
        <w:t>-202</w:t>
      </w:r>
      <w:r w:rsidR="008547E5" w:rsidRPr="00FD2547">
        <w:rPr>
          <w:sz w:val="28"/>
          <w:szCs w:val="28"/>
        </w:rPr>
        <w:t>7</w:t>
      </w:r>
      <w:r w:rsidRPr="00FD2547">
        <w:rPr>
          <w:sz w:val="28"/>
          <w:szCs w:val="28"/>
        </w:rPr>
        <w:t xml:space="preserve"> годы,</w:t>
      </w:r>
      <w:r w:rsidRPr="00E54D09">
        <w:rPr>
          <w:sz w:val="28"/>
          <w:szCs w:val="28"/>
        </w:rPr>
        <w:t xml:space="preserve"> Основным направлениям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Любницкого сельского поселения </w:t>
      </w:r>
      <w:r w:rsidRPr="00E54D0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547E5">
        <w:rPr>
          <w:sz w:val="28"/>
          <w:szCs w:val="28"/>
        </w:rPr>
        <w:t>5</w:t>
      </w:r>
      <w:r w:rsidRPr="00E54D09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E54D0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</w:t>
      </w:r>
      <w:r w:rsidR="008547E5">
        <w:rPr>
          <w:sz w:val="28"/>
          <w:szCs w:val="28"/>
        </w:rPr>
        <w:t>6</w:t>
      </w:r>
      <w:r w:rsidRPr="00E54D0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547E5">
        <w:rPr>
          <w:sz w:val="28"/>
          <w:szCs w:val="28"/>
        </w:rPr>
        <w:t>7</w:t>
      </w:r>
      <w:r w:rsidRPr="00E54D09">
        <w:rPr>
          <w:sz w:val="28"/>
          <w:szCs w:val="28"/>
        </w:rPr>
        <w:t xml:space="preserve"> годов. </w:t>
      </w:r>
    </w:p>
    <w:p w:rsidR="0094208E" w:rsidRDefault="0094208E" w:rsidP="004E3E08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области,</w:t>
      </w:r>
      <w:r w:rsidR="00E70138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Валдайского муниципального района</w:t>
      </w:r>
      <w:r>
        <w:rPr>
          <w:bCs/>
          <w:sz w:val="28"/>
          <w:szCs w:val="28"/>
        </w:rPr>
        <w:t xml:space="preserve"> и Любницкого сельского поселения,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94208E" w:rsidRPr="00517B43" w:rsidRDefault="0094208E" w:rsidP="004E3E08">
      <w:pPr>
        <w:ind w:firstLine="709"/>
        <w:jc w:val="both"/>
        <w:rPr>
          <w:sz w:val="28"/>
          <w:szCs w:val="28"/>
        </w:rPr>
      </w:pPr>
      <w:r w:rsidRPr="00517B43">
        <w:rPr>
          <w:bCs/>
          <w:sz w:val="28"/>
          <w:szCs w:val="28"/>
        </w:rPr>
        <w:t xml:space="preserve">Предметом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 w:rsidRPr="00517B43">
        <w:rPr>
          <w:bCs/>
          <w:color w:val="000000"/>
          <w:sz w:val="28"/>
          <w:szCs w:val="28"/>
        </w:rPr>
        <w:t xml:space="preserve"> </w:t>
      </w:r>
      <w:r w:rsidRPr="00517B43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процесс формирования </w:t>
      </w:r>
      <w:r w:rsidRPr="00517B43">
        <w:rPr>
          <w:sz w:val="28"/>
          <w:szCs w:val="28"/>
        </w:rPr>
        <w:t>проект</w:t>
      </w:r>
      <w:r>
        <w:rPr>
          <w:sz w:val="28"/>
          <w:szCs w:val="28"/>
        </w:rPr>
        <w:t>а решения о</w:t>
      </w:r>
      <w:r w:rsidRPr="00517B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517B43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документов и </w:t>
      </w:r>
      <w:r>
        <w:rPr>
          <w:color w:val="000000"/>
          <w:sz w:val="28"/>
          <w:szCs w:val="28"/>
        </w:rPr>
        <w:lastRenderedPageBreak/>
        <w:t>материалов, представляемых</w:t>
      </w:r>
      <w:r w:rsidRPr="00517B43">
        <w:rPr>
          <w:color w:val="000000"/>
          <w:sz w:val="28"/>
          <w:szCs w:val="28"/>
        </w:rPr>
        <w:t xml:space="preserve"> одновременно с </w:t>
      </w:r>
      <w:r w:rsidRPr="00517B43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517B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17B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Совет депутатов.</w:t>
      </w:r>
    </w:p>
    <w:p w:rsidR="0094208E" w:rsidRPr="0079183E" w:rsidRDefault="0094208E" w:rsidP="004E3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BA2979">
        <w:rPr>
          <w:sz w:val="28"/>
          <w:szCs w:val="28"/>
        </w:rPr>
        <w:t xml:space="preserve">        </w:t>
      </w:r>
    </w:p>
    <w:p w:rsidR="00B93A05" w:rsidRDefault="006167A6" w:rsidP="004E3E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</w:p>
    <w:p w:rsidR="00DD7C6E" w:rsidRPr="009E65B7" w:rsidRDefault="00DD7C6E" w:rsidP="004E3E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06497" w:rsidRDefault="00B93A05" w:rsidP="004E3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Проект Решения о бюджете </w:t>
      </w:r>
      <w:r w:rsidR="00671F67">
        <w:rPr>
          <w:sz w:val="28"/>
          <w:szCs w:val="28"/>
        </w:rPr>
        <w:t>Любницкого</w:t>
      </w:r>
      <w:r>
        <w:rPr>
          <w:sz w:val="28"/>
          <w:szCs w:val="28"/>
        </w:rPr>
        <w:t xml:space="preserve"> сельского поселения</w:t>
      </w:r>
      <w:r w:rsidR="00671F67">
        <w:rPr>
          <w:sz w:val="28"/>
          <w:szCs w:val="28"/>
        </w:rPr>
        <w:t xml:space="preserve"> представлен в адрес палаты </w:t>
      </w:r>
      <w:r w:rsidR="00E37E5B">
        <w:rPr>
          <w:sz w:val="28"/>
          <w:szCs w:val="28"/>
        </w:rPr>
        <w:t>1</w:t>
      </w:r>
      <w:r w:rsidR="003D5FFF">
        <w:rPr>
          <w:sz w:val="28"/>
          <w:szCs w:val="28"/>
        </w:rPr>
        <w:t>5</w:t>
      </w:r>
      <w:r w:rsidR="00E13E49">
        <w:rPr>
          <w:sz w:val="28"/>
          <w:szCs w:val="28"/>
        </w:rPr>
        <w:t xml:space="preserve"> ноября 20</w:t>
      </w:r>
      <w:r w:rsidR="00FC0F9A">
        <w:rPr>
          <w:sz w:val="28"/>
          <w:szCs w:val="28"/>
        </w:rPr>
        <w:t>2</w:t>
      </w:r>
      <w:r w:rsidR="00FD25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предусматривает вступление в силу </w:t>
      </w:r>
      <w:r w:rsidR="00617E31">
        <w:rPr>
          <w:rFonts w:ascii="Times New Roman CYR" w:hAnsi="Times New Roman CYR" w:cs="Times New Roman CYR"/>
          <w:sz w:val="28"/>
          <w:szCs w:val="28"/>
        </w:rPr>
        <w:t xml:space="preserve">решения с </w:t>
      </w:r>
      <w:r w:rsidRPr="00E13E49">
        <w:rPr>
          <w:rFonts w:ascii="Times New Roman CYR" w:hAnsi="Times New Roman CYR" w:cs="Times New Roman CYR"/>
          <w:sz w:val="28"/>
          <w:szCs w:val="28"/>
        </w:rPr>
        <w:t>1 января очередного финансового года, тре</w:t>
      </w:r>
      <w:r w:rsidR="00706497">
        <w:rPr>
          <w:rFonts w:ascii="Times New Roman CYR" w:hAnsi="Times New Roman CYR" w:cs="Times New Roman CYR"/>
          <w:sz w:val="28"/>
          <w:szCs w:val="28"/>
        </w:rPr>
        <w:t xml:space="preserve">бования ст. 187 </w:t>
      </w:r>
      <w:r w:rsidR="00617E31">
        <w:rPr>
          <w:rFonts w:ascii="Times New Roman CYR" w:hAnsi="Times New Roman CYR" w:cs="Times New Roman CYR"/>
          <w:sz w:val="28"/>
          <w:szCs w:val="28"/>
        </w:rPr>
        <w:t xml:space="preserve">Бюджетного кодекса Российской Федерации (далее - </w:t>
      </w:r>
      <w:r w:rsidR="00706497">
        <w:rPr>
          <w:rFonts w:ascii="Times New Roman CYR" w:hAnsi="Times New Roman CYR" w:cs="Times New Roman CYR"/>
          <w:sz w:val="28"/>
          <w:szCs w:val="28"/>
        </w:rPr>
        <w:t>БК РФ</w:t>
      </w:r>
      <w:r w:rsidR="00617E31">
        <w:rPr>
          <w:rFonts w:ascii="Times New Roman CYR" w:hAnsi="Times New Roman CYR" w:cs="Times New Roman CYR"/>
          <w:sz w:val="28"/>
          <w:szCs w:val="28"/>
        </w:rPr>
        <w:t>)</w:t>
      </w:r>
      <w:r w:rsidR="00706497">
        <w:rPr>
          <w:rFonts w:ascii="Times New Roman CYR" w:hAnsi="Times New Roman CYR" w:cs="Times New Roman CYR"/>
          <w:sz w:val="28"/>
          <w:szCs w:val="28"/>
        </w:rPr>
        <w:t xml:space="preserve"> соблюдены.</w:t>
      </w:r>
    </w:p>
    <w:p w:rsidR="00C648F8" w:rsidRPr="00C648F8" w:rsidRDefault="00C648F8" w:rsidP="004E3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D248D9">
        <w:rPr>
          <w:sz w:val="28"/>
          <w:szCs w:val="28"/>
        </w:rPr>
        <w:t>П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Уставом </w:t>
      </w:r>
      <w:r w:rsidR="00671F67">
        <w:rPr>
          <w:rFonts w:ascii="Times New Roman CYR" w:hAnsi="Times New Roman CYR" w:cs="Times New Roman CYR"/>
          <w:sz w:val="28"/>
          <w:szCs w:val="28"/>
        </w:rPr>
        <w:t>Любницкого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с Постановлени</w:t>
      </w:r>
      <w:r w:rsidR="00F25578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="003D4CD6">
        <w:rPr>
          <w:rFonts w:ascii="Times New Roman CYR" w:hAnsi="Times New Roman CYR" w:cs="Times New Roman CYR"/>
          <w:sz w:val="28"/>
          <w:szCs w:val="28"/>
        </w:rPr>
        <w:t>А</w:t>
      </w:r>
      <w:r w:rsidR="00F25578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3D4CD6">
        <w:rPr>
          <w:rFonts w:ascii="Times New Roman CYR" w:hAnsi="Times New Roman CYR" w:cs="Times New Roman CYR"/>
          <w:sz w:val="28"/>
          <w:szCs w:val="28"/>
        </w:rPr>
        <w:t xml:space="preserve"> Любницкого сельского</w:t>
      </w:r>
      <w:r w:rsidR="00F25578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 w:rsidR="003D4CD6" w:rsidRPr="003D4CD6">
        <w:rPr>
          <w:rFonts w:ascii="Times New Roman CYR" w:hAnsi="Times New Roman CYR" w:cs="Times New Roman CYR"/>
          <w:sz w:val="28"/>
          <w:szCs w:val="28"/>
        </w:rPr>
        <w:t>от  1</w:t>
      </w:r>
      <w:r w:rsidR="001130EA">
        <w:rPr>
          <w:rFonts w:ascii="Times New Roman CYR" w:hAnsi="Times New Roman CYR" w:cs="Times New Roman CYR"/>
          <w:sz w:val="28"/>
          <w:szCs w:val="28"/>
        </w:rPr>
        <w:t>1</w:t>
      </w:r>
      <w:r w:rsidR="00FC0F9A">
        <w:rPr>
          <w:rFonts w:ascii="Times New Roman CYR" w:hAnsi="Times New Roman CYR" w:cs="Times New Roman CYR"/>
          <w:sz w:val="28"/>
          <w:szCs w:val="28"/>
        </w:rPr>
        <w:t>.11.202</w:t>
      </w:r>
      <w:r w:rsidR="001130EA">
        <w:rPr>
          <w:rFonts w:ascii="Times New Roman CYR" w:hAnsi="Times New Roman CYR" w:cs="Times New Roman CYR"/>
          <w:sz w:val="28"/>
          <w:szCs w:val="28"/>
        </w:rPr>
        <w:t>4</w:t>
      </w:r>
      <w:r w:rsidR="00FC0F9A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130EA">
        <w:rPr>
          <w:rFonts w:ascii="Times New Roman CYR" w:hAnsi="Times New Roman CYR" w:cs="Times New Roman CYR"/>
          <w:sz w:val="28"/>
          <w:szCs w:val="28"/>
        </w:rPr>
        <w:t>132</w:t>
      </w:r>
      <w:r w:rsidR="003D4CD6" w:rsidRPr="003D4C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578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3D4CD6">
        <w:rPr>
          <w:rFonts w:ascii="Times New Roman CYR" w:hAnsi="Times New Roman CYR" w:cs="Times New Roman CYR"/>
          <w:sz w:val="28"/>
          <w:szCs w:val="28"/>
        </w:rPr>
        <w:t>1</w:t>
      </w:r>
      <w:r w:rsidR="001130EA">
        <w:rPr>
          <w:rFonts w:ascii="Times New Roman CYR" w:hAnsi="Times New Roman CYR" w:cs="Times New Roman CYR"/>
          <w:sz w:val="28"/>
          <w:szCs w:val="28"/>
        </w:rPr>
        <w:t>1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FC0F9A">
        <w:rPr>
          <w:rFonts w:ascii="Times New Roman CYR" w:hAnsi="Times New Roman CYR" w:cs="Times New Roman CYR"/>
          <w:sz w:val="28"/>
          <w:szCs w:val="28"/>
        </w:rPr>
        <w:t>2</w:t>
      </w:r>
      <w:r w:rsidR="001130EA">
        <w:rPr>
          <w:rFonts w:ascii="Times New Roman CYR" w:hAnsi="Times New Roman CYR" w:cs="Times New Roman CYR"/>
          <w:sz w:val="28"/>
          <w:szCs w:val="28"/>
        </w:rPr>
        <w:t>4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20B95" w:rsidRDefault="00120B95" w:rsidP="004E3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Default="006167A6" w:rsidP="004E3E0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E8302E" w:rsidRDefault="00FC0F9A" w:rsidP="004E3E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 xml:space="preserve">требованиям </w:t>
      </w:r>
      <w:r w:rsidRPr="0036645A">
        <w:rPr>
          <w:bCs/>
          <w:sz w:val="28"/>
          <w:szCs w:val="28"/>
        </w:rPr>
        <w:t>бюджетного законодательства.</w:t>
      </w:r>
    </w:p>
    <w:p w:rsidR="00566D3A" w:rsidRPr="000853E2" w:rsidRDefault="00566D3A" w:rsidP="004E3E08">
      <w:pPr>
        <w:ind w:firstLine="709"/>
        <w:jc w:val="both"/>
        <w:rPr>
          <w:sz w:val="28"/>
          <w:szCs w:val="28"/>
        </w:rPr>
      </w:pPr>
      <w:r w:rsidRPr="000853E2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– приложение № </w:t>
      </w:r>
      <w:r w:rsidR="000853E2" w:rsidRPr="000853E2">
        <w:rPr>
          <w:sz w:val="28"/>
          <w:szCs w:val="28"/>
        </w:rPr>
        <w:t>7</w:t>
      </w:r>
      <w:r w:rsidRPr="000853E2">
        <w:rPr>
          <w:sz w:val="28"/>
          <w:szCs w:val="28"/>
        </w:rPr>
        <w:t xml:space="preserve"> решения (</w:t>
      </w:r>
      <w:r w:rsidR="000853E2" w:rsidRPr="000853E2">
        <w:rPr>
          <w:sz w:val="28"/>
          <w:szCs w:val="28"/>
        </w:rPr>
        <w:t>76 488,0</w:t>
      </w:r>
      <w:r w:rsidRPr="000853E2">
        <w:rPr>
          <w:sz w:val="28"/>
          <w:szCs w:val="28"/>
        </w:rPr>
        <w:t xml:space="preserve"> руб. на очередной финансовый год и </w:t>
      </w:r>
      <w:r w:rsidR="000853E2" w:rsidRPr="000853E2">
        <w:rPr>
          <w:sz w:val="28"/>
          <w:szCs w:val="28"/>
        </w:rPr>
        <w:t xml:space="preserve">66 510,0 на </w:t>
      </w:r>
      <w:r w:rsidRPr="000853E2">
        <w:rPr>
          <w:sz w:val="28"/>
          <w:szCs w:val="28"/>
        </w:rPr>
        <w:t xml:space="preserve">все годы планового периода), что соответствует текстовой части проекта решения о бюджете. </w:t>
      </w:r>
    </w:p>
    <w:p w:rsidR="00566D3A" w:rsidRPr="0011017E" w:rsidRDefault="00566D3A" w:rsidP="004E3E08">
      <w:pPr>
        <w:ind w:firstLine="709"/>
        <w:jc w:val="both"/>
        <w:rPr>
          <w:sz w:val="28"/>
          <w:szCs w:val="28"/>
        </w:rPr>
      </w:pPr>
      <w:r w:rsidRPr="0011017E">
        <w:rPr>
          <w:sz w:val="28"/>
          <w:szCs w:val="28"/>
        </w:rPr>
        <w:t>Объем условно – утвержденных расходов</w:t>
      </w:r>
      <w:r w:rsidR="00AA469D">
        <w:rPr>
          <w:sz w:val="28"/>
          <w:szCs w:val="28"/>
        </w:rPr>
        <w:t>,</w:t>
      </w:r>
      <w:r w:rsidRPr="0011017E">
        <w:rPr>
          <w:sz w:val="28"/>
          <w:szCs w:val="28"/>
        </w:rPr>
        <w:t xml:space="preserve"> согласно проекту решения о бюджете</w:t>
      </w:r>
      <w:r w:rsidR="00AA469D">
        <w:rPr>
          <w:sz w:val="28"/>
          <w:szCs w:val="28"/>
        </w:rPr>
        <w:t>,</w:t>
      </w:r>
      <w:r w:rsidRPr="0011017E">
        <w:rPr>
          <w:sz w:val="28"/>
          <w:szCs w:val="28"/>
        </w:rPr>
        <w:t xml:space="preserve"> составил на 202</w:t>
      </w:r>
      <w:r w:rsidR="002F33A4">
        <w:rPr>
          <w:sz w:val="28"/>
          <w:szCs w:val="28"/>
        </w:rPr>
        <w:t>6</w:t>
      </w:r>
      <w:r w:rsidRPr="0011017E">
        <w:rPr>
          <w:sz w:val="28"/>
          <w:szCs w:val="28"/>
        </w:rPr>
        <w:t xml:space="preserve"> год – </w:t>
      </w:r>
      <w:r w:rsidR="0011017E" w:rsidRPr="0011017E">
        <w:rPr>
          <w:sz w:val="28"/>
          <w:szCs w:val="28"/>
        </w:rPr>
        <w:t>12</w:t>
      </w:r>
      <w:r w:rsidR="002F33A4">
        <w:rPr>
          <w:sz w:val="28"/>
          <w:szCs w:val="28"/>
        </w:rPr>
        <w:t>1</w:t>
      </w:r>
      <w:r w:rsidR="0011017E" w:rsidRPr="0011017E">
        <w:rPr>
          <w:sz w:val="28"/>
          <w:szCs w:val="28"/>
        </w:rPr>
        <w:t> 8</w:t>
      </w:r>
      <w:r w:rsidR="002F33A4">
        <w:rPr>
          <w:sz w:val="28"/>
          <w:szCs w:val="28"/>
        </w:rPr>
        <w:t>1</w:t>
      </w:r>
      <w:r w:rsidR="0011017E" w:rsidRPr="0011017E">
        <w:rPr>
          <w:sz w:val="28"/>
          <w:szCs w:val="28"/>
        </w:rPr>
        <w:t>8,0</w:t>
      </w:r>
      <w:r w:rsidRPr="0011017E">
        <w:rPr>
          <w:sz w:val="28"/>
          <w:szCs w:val="28"/>
        </w:rPr>
        <w:t xml:space="preserve"> руб., на 202</w:t>
      </w:r>
      <w:r w:rsidR="002F33A4">
        <w:rPr>
          <w:sz w:val="28"/>
          <w:szCs w:val="28"/>
        </w:rPr>
        <w:t>7</w:t>
      </w:r>
      <w:r w:rsidRPr="0011017E">
        <w:rPr>
          <w:sz w:val="28"/>
          <w:szCs w:val="28"/>
        </w:rPr>
        <w:t xml:space="preserve"> год – </w:t>
      </w:r>
      <w:r w:rsidR="0011017E" w:rsidRPr="0011017E">
        <w:rPr>
          <w:sz w:val="28"/>
          <w:szCs w:val="28"/>
        </w:rPr>
        <w:t>2</w:t>
      </w:r>
      <w:r w:rsidR="002F33A4">
        <w:rPr>
          <w:sz w:val="28"/>
          <w:szCs w:val="28"/>
        </w:rPr>
        <w:t>58 090</w:t>
      </w:r>
      <w:r w:rsidR="0011017E" w:rsidRPr="0011017E">
        <w:rPr>
          <w:sz w:val="28"/>
          <w:szCs w:val="28"/>
        </w:rPr>
        <w:t>,0</w:t>
      </w:r>
      <w:r w:rsidRPr="0011017E">
        <w:rPr>
          <w:sz w:val="28"/>
          <w:szCs w:val="28"/>
        </w:rPr>
        <w:t xml:space="preserve"> руб., расчет условно-утвержденных расходов произведён в соответствии со ст.184.1 БК РФ и соответствует представленному расчету условно утверждаемых расходов.</w:t>
      </w:r>
    </w:p>
    <w:p w:rsidR="00566D3A" w:rsidRPr="00B278BD" w:rsidRDefault="00566D3A" w:rsidP="004E3E08">
      <w:pPr>
        <w:ind w:firstLine="709"/>
        <w:jc w:val="both"/>
        <w:rPr>
          <w:sz w:val="28"/>
          <w:szCs w:val="28"/>
        </w:rPr>
      </w:pPr>
      <w:r w:rsidRPr="00B278BD">
        <w:rPr>
          <w:sz w:val="28"/>
          <w:szCs w:val="28"/>
        </w:rPr>
        <w:t>В текстовой части решения отражены показатели верхнего предела муниципального внутреннего долга. Согласно пункту 1</w:t>
      </w:r>
      <w:r w:rsidR="00B278BD" w:rsidRPr="00B278BD">
        <w:rPr>
          <w:sz w:val="28"/>
          <w:szCs w:val="28"/>
        </w:rPr>
        <w:t>6</w:t>
      </w:r>
      <w:r w:rsidRPr="00B278BD">
        <w:rPr>
          <w:sz w:val="28"/>
          <w:szCs w:val="28"/>
        </w:rPr>
        <w:t xml:space="preserve"> «Верхний предел муниципального внутреннего долга </w:t>
      </w:r>
      <w:r w:rsidR="00B278BD" w:rsidRPr="00B278BD">
        <w:rPr>
          <w:sz w:val="28"/>
          <w:szCs w:val="28"/>
        </w:rPr>
        <w:t>поселения</w:t>
      </w:r>
      <w:r w:rsidRPr="00B278BD">
        <w:rPr>
          <w:sz w:val="28"/>
          <w:szCs w:val="28"/>
        </w:rPr>
        <w:t xml:space="preserve"> на 01.01.202</w:t>
      </w:r>
      <w:r w:rsidR="004E3A56">
        <w:rPr>
          <w:sz w:val="28"/>
          <w:szCs w:val="28"/>
        </w:rPr>
        <w:t>6</w:t>
      </w:r>
      <w:r w:rsidRPr="00B278BD">
        <w:rPr>
          <w:sz w:val="28"/>
          <w:szCs w:val="28"/>
        </w:rPr>
        <w:t xml:space="preserve"> г.  – 0 руб.,  на 01.01.202</w:t>
      </w:r>
      <w:r w:rsidR="004E3A56">
        <w:rPr>
          <w:sz w:val="28"/>
          <w:szCs w:val="28"/>
        </w:rPr>
        <w:t>7</w:t>
      </w:r>
      <w:r w:rsidRPr="00B278BD">
        <w:rPr>
          <w:sz w:val="28"/>
          <w:szCs w:val="28"/>
        </w:rPr>
        <w:t xml:space="preserve"> г. – 0 руб., на 01.01.202</w:t>
      </w:r>
      <w:r w:rsidR="004E3A56">
        <w:rPr>
          <w:sz w:val="28"/>
          <w:szCs w:val="28"/>
        </w:rPr>
        <w:t>8</w:t>
      </w:r>
      <w:r w:rsidRPr="00B278BD">
        <w:rPr>
          <w:sz w:val="28"/>
          <w:szCs w:val="28"/>
        </w:rPr>
        <w:t xml:space="preserve"> г. – 0 руб., что соответствует представленному расчету. </w:t>
      </w:r>
    </w:p>
    <w:p w:rsidR="00566D3A" w:rsidRPr="0017044F" w:rsidRDefault="00566D3A" w:rsidP="004E3E08">
      <w:pPr>
        <w:ind w:firstLine="709"/>
        <w:jc w:val="both"/>
        <w:rPr>
          <w:sz w:val="28"/>
          <w:szCs w:val="28"/>
        </w:rPr>
      </w:pPr>
      <w:r w:rsidRPr="00846C80">
        <w:rPr>
          <w:sz w:val="28"/>
          <w:szCs w:val="28"/>
        </w:rPr>
        <w:t>В текстовой части</w:t>
      </w:r>
      <w:r w:rsidR="004E3A56" w:rsidRPr="00846C80">
        <w:rPr>
          <w:sz w:val="28"/>
          <w:szCs w:val="28"/>
        </w:rPr>
        <w:t xml:space="preserve"> </w:t>
      </w:r>
      <w:r w:rsidRPr="00846C80">
        <w:rPr>
          <w:sz w:val="28"/>
          <w:szCs w:val="28"/>
        </w:rPr>
        <w:t>решения отражены показатели объема муниципального долга.</w:t>
      </w:r>
      <w:r w:rsidR="004E3A56" w:rsidRPr="00846C80">
        <w:rPr>
          <w:sz w:val="28"/>
          <w:szCs w:val="28"/>
        </w:rPr>
        <w:t xml:space="preserve"> </w:t>
      </w:r>
      <w:r w:rsidRPr="00846C80">
        <w:rPr>
          <w:sz w:val="28"/>
          <w:szCs w:val="28"/>
        </w:rPr>
        <w:t>Согласно пункту 1</w:t>
      </w:r>
      <w:r w:rsidR="00B278BD" w:rsidRPr="00846C80">
        <w:rPr>
          <w:sz w:val="28"/>
          <w:szCs w:val="28"/>
        </w:rPr>
        <w:t>7</w:t>
      </w:r>
      <w:r w:rsidRPr="00846C80">
        <w:rPr>
          <w:sz w:val="28"/>
          <w:szCs w:val="28"/>
        </w:rPr>
        <w:t xml:space="preserve"> установлен объем муниципального долга поселения на 202</w:t>
      </w:r>
      <w:r w:rsidR="004E3A56" w:rsidRPr="00846C80">
        <w:rPr>
          <w:sz w:val="28"/>
          <w:szCs w:val="28"/>
        </w:rPr>
        <w:t>5</w:t>
      </w:r>
      <w:r w:rsidRPr="00846C80">
        <w:rPr>
          <w:sz w:val="28"/>
          <w:szCs w:val="28"/>
        </w:rPr>
        <w:t xml:space="preserve"> г. в размере </w:t>
      </w:r>
      <w:r w:rsidR="004E3A56" w:rsidRPr="00846C80">
        <w:rPr>
          <w:sz w:val="28"/>
          <w:szCs w:val="28"/>
        </w:rPr>
        <w:t>748 25</w:t>
      </w:r>
      <w:r w:rsidR="00B278BD" w:rsidRPr="00846C80">
        <w:rPr>
          <w:sz w:val="28"/>
          <w:szCs w:val="28"/>
        </w:rPr>
        <w:t>0,0</w:t>
      </w:r>
      <w:r w:rsidRPr="00846C80">
        <w:rPr>
          <w:sz w:val="28"/>
          <w:szCs w:val="28"/>
        </w:rPr>
        <w:t xml:space="preserve"> руб., на 202</w:t>
      </w:r>
      <w:r w:rsidR="004E3A56" w:rsidRPr="00846C80">
        <w:rPr>
          <w:sz w:val="28"/>
          <w:szCs w:val="28"/>
        </w:rPr>
        <w:t>6</w:t>
      </w:r>
      <w:r w:rsidRPr="00846C80">
        <w:rPr>
          <w:sz w:val="28"/>
          <w:szCs w:val="28"/>
        </w:rPr>
        <w:t xml:space="preserve"> г. в размере </w:t>
      </w:r>
      <w:r w:rsidR="004E3A56" w:rsidRPr="00846C80">
        <w:rPr>
          <w:sz w:val="28"/>
          <w:szCs w:val="28"/>
        </w:rPr>
        <w:t>776 250</w:t>
      </w:r>
      <w:r w:rsidR="00B278BD" w:rsidRPr="00846C80">
        <w:rPr>
          <w:sz w:val="28"/>
          <w:szCs w:val="28"/>
        </w:rPr>
        <w:t>,0</w:t>
      </w:r>
      <w:r w:rsidRPr="00846C80">
        <w:rPr>
          <w:sz w:val="28"/>
          <w:szCs w:val="28"/>
        </w:rPr>
        <w:t xml:space="preserve"> руб., на 202</w:t>
      </w:r>
      <w:r w:rsidR="004E3A56" w:rsidRPr="00846C80">
        <w:rPr>
          <w:sz w:val="28"/>
          <w:szCs w:val="28"/>
        </w:rPr>
        <w:t>7</w:t>
      </w:r>
      <w:r w:rsidRPr="00846C80">
        <w:rPr>
          <w:sz w:val="28"/>
          <w:szCs w:val="28"/>
        </w:rPr>
        <w:t xml:space="preserve"> г. в размере </w:t>
      </w:r>
      <w:r w:rsidR="004E3A56" w:rsidRPr="00846C80">
        <w:rPr>
          <w:sz w:val="28"/>
          <w:szCs w:val="28"/>
        </w:rPr>
        <w:t xml:space="preserve">927 900,0 </w:t>
      </w:r>
      <w:r w:rsidRPr="00846C80">
        <w:rPr>
          <w:sz w:val="28"/>
          <w:szCs w:val="28"/>
        </w:rPr>
        <w:t>руб.</w:t>
      </w:r>
      <w:r w:rsidR="00D56E8D" w:rsidRPr="00846C80">
        <w:rPr>
          <w:sz w:val="28"/>
          <w:szCs w:val="28"/>
        </w:rPr>
        <w:t>, что соответствует БК РФ.</w:t>
      </w:r>
      <w:r w:rsidRPr="0017044F">
        <w:rPr>
          <w:sz w:val="28"/>
          <w:szCs w:val="28"/>
        </w:rPr>
        <w:t xml:space="preserve"> </w:t>
      </w:r>
    </w:p>
    <w:p w:rsidR="00566D3A" w:rsidRPr="00DF08CD" w:rsidRDefault="00566D3A" w:rsidP="001361F0">
      <w:pPr>
        <w:ind w:firstLine="709"/>
        <w:jc w:val="both"/>
        <w:rPr>
          <w:sz w:val="28"/>
          <w:szCs w:val="28"/>
        </w:rPr>
      </w:pPr>
      <w:r w:rsidRPr="00A04F2D">
        <w:rPr>
          <w:sz w:val="28"/>
          <w:szCs w:val="28"/>
        </w:rPr>
        <w:t>Требования ст.179.4 БК РФ выполнены, проект решения о бюджете  предусматривает утверждение объема бюджетных ассигнований дорожного фонда на 202</w:t>
      </w:r>
      <w:r w:rsidR="00B71D70">
        <w:rPr>
          <w:sz w:val="28"/>
          <w:szCs w:val="28"/>
        </w:rPr>
        <w:t>5 – 2027</w:t>
      </w:r>
      <w:r w:rsidRPr="00A04F2D">
        <w:rPr>
          <w:sz w:val="28"/>
          <w:szCs w:val="28"/>
        </w:rPr>
        <w:t xml:space="preserve"> г.г. </w:t>
      </w:r>
      <w:r w:rsidRPr="003F5CF0">
        <w:rPr>
          <w:sz w:val="28"/>
          <w:szCs w:val="28"/>
        </w:rPr>
        <w:t xml:space="preserve">Объем дорожного фонда </w:t>
      </w:r>
      <w:r w:rsidRPr="00DF08CD">
        <w:rPr>
          <w:sz w:val="28"/>
          <w:szCs w:val="28"/>
        </w:rPr>
        <w:t>на 202</w:t>
      </w:r>
      <w:r w:rsidR="00B71D70" w:rsidRPr="00DF08CD">
        <w:rPr>
          <w:sz w:val="28"/>
          <w:szCs w:val="28"/>
        </w:rPr>
        <w:t>5</w:t>
      </w:r>
      <w:r w:rsidRPr="00DF08CD">
        <w:rPr>
          <w:sz w:val="28"/>
          <w:szCs w:val="28"/>
        </w:rPr>
        <w:t xml:space="preserve"> год в текстовой части проекта решения, а также в приложениях № </w:t>
      </w:r>
      <w:r w:rsidR="003F5CF0" w:rsidRPr="00DF08CD">
        <w:rPr>
          <w:sz w:val="28"/>
          <w:szCs w:val="28"/>
        </w:rPr>
        <w:t>3</w:t>
      </w:r>
      <w:r w:rsidRPr="00DF08CD">
        <w:rPr>
          <w:sz w:val="28"/>
          <w:szCs w:val="28"/>
        </w:rPr>
        <w:t xml:space="preserve">, № </w:t>
      </w:r>
      <w:r w:rsidR="003F5CF0" w:rsidRPr="00DF08CD">
        <w:rPr>
          <w:sz w:val="28"/>
          <w:szCs w:val="28"/>
        </w:rPr>
        <w:t>4</w:t>
      </w:r>
      <w:r w:rsidRPr="00DF08CD">
        <w:rPr>
          <w:sz w:val="28"/>
          <w:szCs w:val="28"/>
        </w:rPr>
        <w:t xml:space="preserve"> составил </w:t>
      </w:r>
      <w:r w:rsidR="00B71D70" w:rsidRPr="00DF08CD">
        <w:rPr>
          <w:sz w:val="28"/>
          <w:szCs w:val="28"/>
        </w:rPr>
        <w:t>2 450 800,0</w:t>
      </w:r>
      <w:r w:rsidRPr="00DF08CD">
        <w:rPr>
          <w:sz w:val="28"/>
          <w:szCs w:val="28"/>
        </w:rPr>
        <w:t xml:space="preserve"> руб.</w:t>
      </w:r>
      <w:r w:rsidR="00BD0CDC" w:rsidRPr="00DF08CD">
        <w:rPr>
          <w:sz w:val="28"/>
          <w:szCs w:val="28"/>
        </w:rPr>
        <w:t>, на 2026 год – 1 935 100,0 руб., на 2027 год – 2 213 700,0 руб.</w:t>
      </w:r>
    </w:p>
    <w:p w:rsidR="001361F0" w:rsidRDefault="00322486" w:rsidP="004E3E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225A1">
        <w:rPr>
          <w:i/>
          <w:sz w:val="28"/>
          <w:szCs w:val="28"/>
          <w:highlight w:val="yellow"/>
        </w:rPr>
        <w:t xml:space="preserve"> </w:t>
      </w:r>
    </w:p>
    <w:p w:rsidR="00216D46" w:rsidRDefault="00216D46" w:rsidP="004E3E08">
      <w:pPr>
        <w:pStyle w:val="a7"/>
        <w:ind w:firstLine="709"/>
        <w:rPr>
          <w:b w:val="0"/>
          <w:color w:val="000000"/>
          <w:sz w:val="28"/>
          <w:szCs w:val="28"/>
        </w:rPr>
      </w:pPr>
    </w:p>
    <w:p w:rsidR="00A93DF5" w:rsidRDefault="00A93DF5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600F7">
        <w:rPr>
          <w:rFonts w:ascii="Times New Roman" w:hAnsi="Times New Roman"/>
          <w:b/>
          <w:sz w:val="28"/>
          <w:szCs w:val="28"/>
        </w:rPr>
        <w:lastRenderedPageBreak/>
        <w:t>Материалы и документы, предусмотренные ст.184.2 БК РФ</w:t>
      </w:r>
    </w:p>
    <w:p w:rsidR="003026D1" w:rsidRPr="00E600F7" w:rsidRDefault="003026D1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74A" w:rsidRDefault="005B41AE" w:rsidP="004E3E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экспертизу Администрацией поселения представлены основные направления бюджетной политики и основные направления налоговой политики. Бюджетная политика в 202</w:t>
      </w:r>
      <w:r w:rsidR="00D225A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225A1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будет направлена на сбалансированность бюджета и реализацию мер по повышению эффективности использования бюджетных средств. </w:t>
      </w:r>
      <w:r w:rsidR="000504FF">
        <w:rPr>
          <w:sz w:val="28"/>
          <w:szCs w:val="28"/>
        </w:rPr>
        <w:t>Приоритетом налоговой</w:t>
      </w:r>
      <w:r>
        <w:rPr>
          <w:sz w:val="28"/>
          <w:szCs w:val="28"/>
        </w:rPr>
        <w:t xml:space="preserve"> политик</w:t>
      </w:r>
      <w:r w:rsidR="000504FF">
        <w:rPr>
          <w:sz w:val="28"/>
          <w:szCs w:val="28"/>
        </w:rPr>
        <w:t>и</w:t>
      </w:r>
      <w:r>
        <w:rPr>
          <w:sz w:val="28"/>
          <w:szCs w:val="28"/>
        </w:rPr>
        <w:t xml:space="preserve"> на 202</w:t>
      </w:r>
      <w:r w:rsidR="00D225A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225A1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225A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="006167A6">
        <w:rPr>
          <w:sz w:val="28"/>
          <w:szCs w:val="28"/>
        </w:rPr>
        <w:t>будет</w:t>
      </w:r>
      <w:r w:rsidR="000504FF">
        <w:rPr>
          <w:sz w:val="28"/>
          <w:szCs w:val="28"/>
        </w:rPr>
        <w:t xml:space="preserve"> являт</w:t>
      </w:r>
      <w:r w:rsidR="00846173">
        <w:rPr>
          <w:sz w:val="28"/>
          <w:szCs w:val="28"/>
        </w:rPr>
        <w:t>ь</w:t>
      </w:r>
      <w:r w:rsidR="000504FF">
        <w:rPr>
          <w:sz w:val="28"/>
          <w:szCs w:val="28"/>
        </w:rPr>
        <w:t xml:space="preserve">ся обеспечение необходимого уровня доходов, взвешенный подход при рассмотрении принятия новых </w:t>
      </w:r>
      <w:r w:rsidR="00846173">
        <w:rPr>
          <w:sz w:val="28"/>
          <w:szCs w:val="28"/>
        </w:rPr>
        <w:t>бюджетных обязательств, а так</w:t>
      </w:r>
      <w:r w:rsidR="000504FF">
        <w:rPr>
          <w:sz w:val="28"/>
          <w:szCs w:val="28"/>
        </w:rPr>
        <w:t>же сохранение налоговой базы в сложившихся экономических условиях.</w:t>
      </w:r>
      <w:r>
        <w:rPr>
          <w:sz w:val="28"/>
          <w:szCs w:val="28"/>
        </w:rPr>
        <w:t xml:space="preserve"> </w:t>
      </w:r>
    </w:p>
    <w:p w:rsidR="0006717F" w:rsidRDefault="0006717F" w:rsidP="00067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1A">
        <w:rPr>
          <w:sz w:val="28"/>
          <w:szCs w:val="28"/>
        </w:rPr>
        <w:t>Представлен Порядок разработки прогноза социально-экономического развития, утвержден</w:t>
      </w:r>
      <w:r>
        <w:rPr>
          <w:sz w:val="28"/>
          <w:szCs w:val="28"/>
        </w:rPr>
        <w:t>ный</w:t>
      </w:r>
      <w:r w:rsidRPr="0087201A">
        <w:rPr>
          <w:sz w:val="28"/>
          <w:szCs w:val="28"/>
        </w:rPr>
        <w:t xml:space="preserve"> Постановлением Администрации Любницкого сельского поселения от 14.11.2016 № 97 «Об утверждении порядка разработки прогноза социально-экономического развития Любницкого сельского поселен</w:t>
      </w:r>
      <w:r>
        <w:rPr>
          <w:sz w:val="28"/>
          <w:szCs w:val="28"/>
        </w:rPr>
        <w:t>ия» (с изменениями) (далее – Порядок № 97), а</w:t>
      </w:r>
      <w:r w:rsidRPr="0087201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63D3E">
        <w:rPr>
          <w:sz w:val="28"/>
          <w:szCs w:val="28"/>
        </w:rPr>
        <w:t>акже прогноз социально-экономического развития Любницкого сельского поселения на 202</w:t>
      </w:r>
      <w:r>
        <w:rPr>
          <w:sz w:val="28"/>
          <w:szCs w:val="28"/>
        </w:rPr>
        <w:t>5</w:t>
      </w:r>
      <w:r w:rsidRPr="00C63D3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63D3E">
        <w:rPr>
          <w:sz w:val="28"/>
          <w:szCs w:val="28"/>
        </w:rPr>
        <w:t xml:space="preserve"> годы (далее – Прогноз).</w:t>
      </w:r>
      <w:r w:rsidRPr="00177DA4">
        <w:rPr>
          <w:sz w:val="28"/>
          <w:szCs w:val="28"/>
        </w:rPr>
        <w:t xml:space="preserve"> </w:t>
      </w:r>
    </w:p>
    <w:p w:rsidR="0006717F" w:rsidRPr="00891EE9" w:rsidRDefault="0006717F" w:rsidP="0006717F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Согласно Порядку № 97 П</w:t>
      </w:r>
      <w:r>
        <w:rPr>
          <w:iCs/>
          <w:sz w:val="28"/>
          <w:szCs w:val="28"/>
        </w:rPr>
        <w:t>рогноз разрабатывается в двух вариантах развития: консервати</w:t>
      </w:r>
      <w:r w:rsidR="00891EE9">
        <w:rPr>
          <w:iCs/>
          <w:sz w:val="28"/>
          <w:szCs w:val="28"/>
        </w:rPr>
        <w:t>вный и умеренно-оптимистический.</w:t>
      </w:r>
      <w:r>
        <w:rPr>
          <w:iCs/>
          <w:sz w:val="28"/>
          <w:szCs w:val="28"/>
        </w:rPr>
        <w:t xml:space="preserve"> </w:t>
      </w:r>
      <w:r w:rsidR="00891EE9" w:rsidRPr="00891EE9">
        <w:rPr>
          <w:b/>
          <w:iCs/>
          <w:sz w:val="28"/>
          <w:szCs w:val="28"/>
        </w:rPr>
        <w:t>В</w:t>
      </w:r>
      <w:r w:rsidRPr="00891EE9">
        <w:rPr>
          <w:b/>
          <w:iCs/>
          <w:sz w:val="28"/>
          <w:szCs w:val="28"/>
        </w:rPr>
        <w:t xml:space="preserve"> то же время</w:t>
      </w:r>
      <w:r w:rsidR="003573A6" w:rsidRPr="00891EE9">
        <w:rPr>
          <w:b/>
          <w:iCs/>
          <w:sz w:val="28"/>
          <w:szCs w:val="28"/>
        </w:rPr>
        <w:t>, в нарушении Порядка</w:t>
      </w:r>
      <w:r w:rsidR="00891EE9" w:rsidRPr="00891EE9">
        <w:rPr>
          <w:b/>
          <w:iCs/>
          <w:sz w:val="28"/>
          <w:szCs w:val="28"/>
        </w:rPr>
        <w:t xml:space="preserve"> № 97, </w:t>
      </w:r>
      <w:r w:rsidRPr="00891EE9">
        <w:rPr>
          <w:b/>
          <w:iCs/>
          <w:sz w:val="28"/>
          <w:szCs w:val="28"/>
        </w:rPr>
        <w:t xml:space="preserve">Прогноз разработан в одном варианте. </w:t>
      </w:r>
      <w:r w:rsidR="00891EE9" w:rsidRPr="00891EE9">
        <w:rPr>
          <w:b/>
          <w:iCs/>
          <w:sz w:val="28"/>
          <w:szCs w:val="28"/>
        </w:rPr>
        <w:t xml:space="preserve">В результате необходимо обеспечить соответствие Прогноза Порядку № 97, либо внести соответствующие изменения в данный порядок.  </w:t>
      </w:r>
    </w:p>
    <w:p w:rsidR="0006717F" w:rsidRPr="00151285" w:rsidRDefault="0006717F" w:rsidP="0006717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в составе материалов предварительные итоги социально – 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Любницкого сельского поселения 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месяцев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ожидаемые итоги социально – экономического развития поселения 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6A3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Любницкого сельского поселения от 11.11.2024</w:t>
      </w:r>
      <w:r w:rsidRPr="00C51E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137.</w:t>
      </w:r>
      <w:r w:rsidRPr="00C5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18" w:rsidRPr="001C2918" w:rsidRDefault="00EC718D" w:rsidP="004E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067766">
        <w:rPr>
          <w:sz w:val="28"/>
          <w:szCs w:val="28"/>
        </w:rPr>
        <w:t xml:space="preserve">173 БК РФ </w:t>
      </w:r>
      <w:r w:rsidR="001C2918">
        <w:rPr>
          <w:sz w:val="28"/>
          <w:szCs w:val="28"/>
        </w:rPr>
        <w:t>прогноз социально – экономического развития Любницкого сельского поселения на 202</w:t>
      </w:r>
      <w:r w:rsidR="00B32357">
        <w:rPr>
          <w:sz w:val="28"/>
          <w:szCs w:val="28"/>
        </w:rPr>
        <w:t>5</w:t>
      </w:r>
      <w:r w:rsidR="001C2918">
        <w:rPr>
          <w:sz w:val="28"/>
          <w:szCs w:val="28"/>
        </w:rPr>
        <w:t xml:space="preserve"> год и плановый период 202</w:t>
      </w:r>
      <w:r w:rsidR="00B32357">
        <w:rPr>
          <w:sz w:val="28"/>
          <w:szCs w:val="28"/>
        </w:rPr>
        <w:t>6</w:t>
      </w:r>
      <w:r w:rsidR="001C2918">
        <w:rPr>
          <w:sz w:val="28"/>
          <w:szCs w:val="28"/>
        </w:rPr>
        <w:t xml:space="preserve"> и 202</w:t>
      </w:r>
      <w:r w:rsidR="00B32357">
        <w:rPr>
          <w:sz w:val="28"/>
          <w:szCs w:val="28"/>
        </w:rPr>
        <w:t>7</w:t>
      </w:r>
      <w:r w:rsidR="001C2918">
        <w:rPr>
          <w:sz w:val="28"/>
          <w:szCs w:val="28"/>
        </w:rPr>
        <w:t xml:space="preserve"> годов </w:t>
      </w:r>
      <w:r w:rsidR="006167A6">
        <w:rPr>
          <w:sz w:val="28"/>
          <w:szCs w:val="28"/>
        </w:rPr>
        <w:t>одобрен</w:t>
      </w:r>
      <w:r w:rsidR="001C291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C291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Любницкого сельского поселения от </w:t>
      </w:r>
      <w:r w:rsidR="00D11762">
        <w:rPr>
          <w:sz w:val="28"/>
          <w:szCs w:val="28"/>
        </w:rPr>
        <w:t>0</w:t>
      </w:r>
      <w:r w:rsidR="00B32357">
        <w:rPr>
          <w:sz w:val="28"/>
          <w:szCs w:val="28"/>
        </w:rPr>
        <w:t>8</w:t>
      </w:r>
      <w:r>
        <w:rPr>
          <w:sz w:val="28"/>
          <w:szCs w:val="28"/>
        </w:rPr>
        <w:t>.11.20</w:t>
      </w:r>
      <w:r w:rsidR="001C2918">
        <w:rPr>
          <w:sz w:val="28"/>
          <w:szCs w:val="28"/>
        </w:rPr>
        <w:t>2</w:t>
      </w:r>
      <w:r w:rsidR="00B3235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32357">
        <w:rPr>
          <w:sz w:val="28"/>
          <w:szCs w:val="28"/>
        </w:rPr>
        <w:t>1</w:t>
      </w:r>
      <w:r w:rsidR="00D11762">
        <w:rPr>
          <w:sz w:val="28"/>
          <w:szCs w:val="28"/>
        </w:rPr>
        <w:t>3</w:t>
      </w:r>
      <w:r w:rsidR="00B323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C2918">
        <w:rPr>
          <w:sz w:val="28"/>
          <w:szCs w:val="28"/>
        </w:rPr>
        <w:t>«</w:t>
      </w:r>
      <w:r w:rsidR="001C2918" w:rsidRPr="001C2918">
        <w:rPr>
          <w:sz w:val="28"/>
          <w:szCs w:val="28"/>
        </w:rPr>
        <w:t>О</w:t>
      </w:r>
      <w:r w:rsidR="00517900">
        <w:rPr>
          <w:sz w:val="28"/>
          <w:szCs w:val="28"/>
        </w:rPr>
        <w:t>б одобрении</w:t>
      </w:r>
      <w:r w:rsidR="001C2918" w:rsidRPr="001C2918">
        <w:rPr>
          <w:sz w:val="28"/>
          <w:szCs w:val="28"/>
        </w:rPr>
        <w:t xml:space="preserve"> прогноз</w:t>
      </w:r>
      <w:r w:rsidR="00517900">
        <w:rPr>
          <w:sz w:val="28"/>
          <w:szCs w:val="28"/>
        </w:rPr>
        <w:t>а</w:t>
      </w:r>
      <w:r w:rsidR="001C2918" w:rsidRPr="001C2918">
        <w:rPr>
          <w:sz w:val="28"/>
          <w:szCs w:val="28"/>
        </w:rPr>
        <w:t xml:space="preserve"> социально – экономического развития Любницкого  сельского</w:t>
      </w:r>
      <w:r w:rsidR="001C2918" w:rsidRPr="001C2918">
        <w:rPr>
          <w:sz w:val="28"/>
          <w:szCs w:val="28"/>
          <w:lang w:val="en-US"/>
        </w:rPr>
        <w:t> </w:t>
      </w:r>
      <w:r w:rsidR="001C2918" w:rsidRPr="001C2918">
        <w:rPr>
          <w:sz w:val="28"/>
          <w:szCs w:val="28"/>
        </w:rPr>
        <w:t xml:space="preserve"> </w:t>
      </w:r>
      <w:bookmarkStart w:id="0" w:name="YANDEX_6"/>
      <w:bookmarkEnd w:id="0"/>
      <w:r w:rsidR="001C2918" w:rsidRPr="001C2918">
        <w:rPr>
          <w:sz w:val="28"/>
          <w:szCs w:val="28"/>
          <w:lang w:val="en-US"/>
        </w:rPr>
        <w:t> </w:t>
      </w:r>
      <w:r w:rsidR="001C2918" w:rsidRPr="001C2918">
        <w:rPr>
          <w:sz w:val="28"/>
          <w:szCs w:val="28"/>
        </w:rPr>
        <w:t xml:space="preserve">поселения на </w:t>
      </w:r>
      <w:bookmarkStart w:id="1" w:name="YANDEX_7"/>
      <w:bookmarkEnd w:id="1"/>
      <w:r w:rsidR="001C2918" w:rsidRPr="001C2918">
        <w:rPr>
          <w:sz w:val="28"/>
          <w:szCs w:val="28"/>
          <w:lang w:val="en-US"/>
        </w:rPr>
        <w:t> </w:t>
      </w:r>
      <w:r w:rsidR="001C2918" w:rsidRPr="001C2918">
        <w:rPr>
          <w:sz w:val="28"/>
          <w:szCs w:val="28"/>
        </w:rPr>
        <w:t>202</w:t>
      </w:r>
      <w:r w:rsidR="00B32357">
        <w:rPr>
          <w:sz w:val="28"/>
          <w:szCs w:val="28"/>
        </w:rPr>
        <w:t>5</w:t>
      </w:r>
      <w:r w:rsidR="001C2918" w:rsidRPr="001C2918">
        <w:rPr>
          <w:sz w:val="28"/>
          <w:szCs w:val="28"/>
          <w:lang w:val="en-US"/>
        </w:rPr>
        <w:t> </w:t>
      </w:r>
      <w:bookmarkStart w:id="2" w:name="YANDEX_8"/>
      <w:bookmarkEnd w:id="2"/>
      <w:r w:rsidR="001C2918" w:rsidRPr="001C2918">
        <w:rPr>
          <w:sz w:val="28"/>
          <w:szCs w:val="28"/>
        </w:rPr>
        <w:t>год</w:t>
      </w:r>
      <w:r w:rsidR="001C2918" w:rsidRPr="001C2918">
        <w:rPr>
          <w:sz w:val="28"/>
          <w:szCs w:val="28"/>
          <w:lang w:val="en-US"/>
        </w:rPr>
        <w:t> </w:t>
      </w:r>
      <w:r w:rsidR="001C2918" w:rsidRPr="001C2918">
        <w:rPr>
          <w:sz w:val="28"/>
          <w:szCs w:val="28"/>
        </w:rPr>
        <w:t>и плано</w:t>
      </w:r>
      <w:r w:rsidR="001C2918">
        <w:rPr>
          <w:sz w:val="28"/>
          <w:szCs w:val="28"/>
        </w:rPr>
        <w:t>вый период 202</w:t>
      </w:r>
      <w:r w:rsidR="00B32357">
        <w:rPr>
          <w:sz w:val="28"/>
          <w:szCs w:val="28"/>
        </w:rPr>
        <w:t>6</w:t>
      </w:r>
      <w:r w:rsidR="00517900">
        <w:rPr>
          <w:sz w:val="28"/>
          <w:szCs w:val="28"/>
        </w:rPr>
        <w:t xml:space="preserve"> и </w:t>
      </w:r>
      <w:r w:rsidR="001C2918">
        <w:rPr>
          <w:sz w:val="28"/>
          <w:szCs w:val="28"/>
        </w:rPr>
        <w:t>202</w:t>
      </w:r>
      <w:r w:rsidR="00B32357">
        <w:rPr>
          <w:sz w:val="28"/>
          <w:szCs w:val="28"/>
        </w:rPr>
        <w:t>7</w:t>
      </w:r>
      <w:r w:rsidR="001C2918">
        <w:rPr>
          <w:sz w:val="28"/>
          <w:szCs w:val="28"/>
        </w:rPr>
        <w:t xml:space="preserve"> годов».</w:t>
      </w:r>
      <w:r w:rsidR="001C2918" w:rsidRPr="001C2918">
        <w:rPr>
          <w:sz w:val="28"/>
          <w:szCs w:val="28"/>
        </w:rPr>
        <w:t xml:space="preserve"> </w:t>
      </w:r>
      <w:r w:rsidR="00873B86">
        <w:rPr>
          <w:sz w:val="28"/>
          <w:szCs w:val="28"/>
        </w:rPr>
        <w:t xml:space="preserve">В то же время </w:t>
      </w:r>
      <w:r w:rsidR="00846173" w:rsidRPr="006F50C2">
        <w:rPr>
          <w:sz w:val="28"/>
          <w:szCs w:val="28"/>
        </w:rPr>
        <w:t xml:space="preserve"> в данном документе не </w:t>
      </w:r>
      <w:r w:rsidR="00873B86">
        <w:rPr>
          <w:sz w:val="28"/>
          <w:szCs w:val="28"/>
        </w:rPr>
        <w:t xml:space="preserve">отражена </w:t>
      </w:r>
      <w:r w:rsidR="00846173" w:rsidRPr="006F50C2">
        <w:rPr>
          <w:sz w:val="28"/>
          <w:szCs w:val="28"/>
        </w:rPr>
        <w:t xml:space="preserve"> информация</w:t>
      </w:r>
      <w:r w:rsidR="00873B86" w:rsidRPr="008D2FFA">
        <w:rPr>
          <w:sz w:val="28"/>
          <w:szCs w:val="28"/>
        </w:rPr>
        <w:t xml:space="preserve"> по развитию отдельных секторов</w:t>
      </w:r>
      <w:r w:rsidR="00E21BD7">
        <w:rPr>
          <w:sz w:val="28"/>
          <w:szCs w:val="28"/>
        </w:rPr>
        <w:t xml:space="preserve"> </w:t>
      </w:r>
      <w:r w:rsidR="00E21BD7" w:rsidRPr="008D2FFA">
        <w:rPr>
          <w:sz w:val="28"/>
          <w:szCs w:val="28"/>
        </w:rPr>
        <w:t>экономики</w:t>
      </w:r>
      <w:r w:rsidR="00873B86" w:rsidRPr="008D2FFA">
        <w:rPr>
          <w:sz w:val="28"/>
          <w:szCs w:val="28"/>
        </w:rPr>
        <w:t xml:space="preserve"> </w:t>
      </w:r>
      <w:r w:rsidR="00873B86">
        <w:rPr>
          <w:sz w:val="28"/>
          <w:szCs w:val="28"/>
        </w:rPr>
        <w:t xml:space="preserve">(культура, физическая культура, спорт и </w:t>
      </w:r>
      <w:r w:rsidR="00E21BD7">
        <w:rPr>
          <w:sz w:val="28"/>
          <w:szCs w:val="28"/>
        </w:rPr>
        <w:t>социальная поддержка населению), которая  имеет значительную</w:t>
      </w:r>
      <w:r w:rsidR="007E0D40">
        <w:rPr>
          <w:sz w:val="28"/>
          <w:szCs w:val="28"/>
        </w:rPr>
        <w:t xml:space="preserve"> </w:t>
      </w:r>
      <w:r w:rsidR="00E21BD7">
        <w:rPr>
          <w:sz w:val="28"/>
          <w:szCs w:val="28"/>
        </w:rPr>
        <w:t xml:space="preserve">роль в демографическом развитии Любницкого сельского поселения. </w:t>
      </w:r>
      <w:r w:rsidR="00846173" w:rsidRPr="006F50C2">
        <w:rPr>
          <w:sz w:val="28"/>
          <w:szCs w:val="28"/>
        </w:rPr>
        <w:t xml:space="preserve"> </w:t>
      </w:r>
    </w:p>
    <w:p w:rsidR="00C918F8" w:rsidRDefault="00C918F8" w:rsidP="004E3E0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F02480" w:rsidRDefault="00F02480" w:rsidP="004E3E0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характеристики проек</w:t>
      </w:r>
      <w:r w:rsidR="00CB46E3">
        <w:rPr>
          <w:b/>
          <w:color w:val="000000"/>
          <w:sz w:val="28"/>
          <w:szCs w:val="28"/>
        </w:rPr>
        <w:t xml:space="preserve">та бюджета </w:t>
      </w:r>
      <w:r w:rsidR="00671F67">
        <w:rPr>
          <w:b/>
          <w:color w:val="000000"/>
          <w:sz w:val="28"/>
          <w:szCs w:val="28"/>
        </w:rPr>
        <w:t>Любницкого</w:t>
      </w:r>
      <w:r w:rsidR="00CB46E3">
        <w:rPr>
          <w:b/>
          <w:color w:val="000000"/>
          <w:sz w:val="28"/>
          <w:szCs w:val="28"/>
        </w:rPr>
        <w:t xml:space="preserve"> сельского </w:t>
      </w:r>
      <w:r w:rsidR="00380E93">
        <w:rPr>
          <w:b/>
          <w:color w:val="000000"/>
          <w:sz w:val="28"/>
          <w:szCs w:val="28"/>
        </w:rPr>
        <w:t>поселения</w:t>
      </w:r>
    </w:p>
    <w:p w:rsidR="00C918F8" w:rsidRDefault="00C918F8" w:rsidP="004E3E0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1C077D" w:rsidRDefault="001C077D" w:rsidP="004E3E0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>В таблице ниже изложены показатели п</w:t>
      </w:r>
      <w:r w:rsidR="00DB4857">
        <w:rPr>
          <w:color w:val="000000"/>
          <w:sz w:val="28"/>
          <w:szCs w:val="28"/>
        </w:rPr>
        <w:t xml:space="preserve">роекта решения о бюджете на </w:t>
      </w:r>
      <w:r w:rsidR="00727282">
        <w:rPr>
          <w:color w:val="000000"/>
          <w:sz w:val="28"/>
          <w:szCs w:val="28"/>
        </w:rPr>
        <w:t>202</w:t>
      </w:r>
      <w:r w:rsidR="00082606">
        <w:rPr>
          <w:color w:val="000000"/>
          <w:sz w:val="28"/>
          <w:szCs w:val="28"/>
        </w:rPr>
        <w:t>5</w:t>
      </w:r>
      <w:r w:rsidRPr="0042318B">
        <w:rPr>
          <w:color w:val="000000"/>
          <w:sz w:val="28"/>
          <w:szCs w:val="28"/>
        </w:rPr>
        <w:t xml:space="preserve">год </w:t>
      </w:r>
      <w:r w:rsidR="00DB4857">
        <w:rPr>
          <w:color w:val="000000"/>
          <w:sz w:val="28"/>
          <w:szCs w:val="28"/>
        </w:rPr>
        <w:t>и на плановый период 20</w:t>
      </w:r>
      <w:r w:rsidR="009C4E9A">
        <w:rPr>
          <w:color w:val="000000"/>
          <w:sz w:val="28"/>
          <w:szCs w:val="28"/>
        </w:rPr>
        <w:t>2</w:t>
      </w:r>
      <w:r w:rsidR="00082606">
        <w:rPr>
          <w:color w:val="000000"/>
          <w:sz w:val="28"/>
          <w:szCs w:val="28"/>
        </w:rPr>
        <w:t>6</w:t>
      </w:r>
      <w:r w:rsidR="00DB4857">
        <w:rPr>
          <w:color w:val="000000"/>
          <w:sz w:val="28"/>
          <w:szCs w:val="28"/>
        </w:rPr>
        <w:t xml:space="preserve"> и 20</w:t>
      </w:r>
      <w:r w:rsidR="0023543B">
        <w:rPr>
          <w:color w:val="000000"/>
          <w:sz w:val="28"/>
          <w:szCs w:val="28"/>
        </w:rPr>
        <w:t>2</w:t>
      </w:r>
      <w:r w:rsidR="00082606">
        <w:rPr>
          <w:color w:val="000000"/>
          <w:sz w:val="28"/>
          <w:szCs w:val="28"/>
        </w:rPr>
        <w:t>7</w:t>
      </w:r>
      <w:r w:rsidR="00DB4857">
        <w:rPr>
          <w:color w:val="000000"/>
          <w:sz w:val="28"/>
          <w:szCs w:val="28"/>
        </w:rPr>
        <w:t xml:space="preserve"> г.г. </w:t>
      </w:r>
      <w:r w:rsidRPr="0042318B">
        <w:rPr>
          <w:color w:val="000000"/>
          <w:sz w:val="28"/>
          <w:szCs w:val="28"/>
        </w:rPr>
        <w:t xml:space="preserve">в сравнении с </w:t>
      </w:r>
      <w:r w:rsidR="00BE31F8"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 w:rsidR="00BE31F8"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 w:rsidR="00BE31F8">
        <w:rPr>
          <w:color w:val="000000"/>
          <w:sz w:val="28"/>
          <w:szCs w:val="28"/>
        </w:rPr>
        <w:t xml:space="preserve">я бюджета </w:t>
      </w:r>
      <w:r w:rsidR="00DB4857">
        <w:rPr>
          <w:color w:val="000000"/>
          <w:sz w:val="28"/>
          <w:szCs w:val="28"/>
        </w:rPr>
        <w:t>за 20</w:t>
      </w:r>
      <w:r w:rsidR="00727282">
        <w:rPr>
          <w:color w:val="000000"/>
          <w:sz w:val="28"/>
          <w:szCs w:val="28"/>
        </w:rPr>
        <w:t>2</w:t>
      </w:r>
      <w:r w:rsidR="00082606">
        <w:rPr>
          <w:color w:val="000000"/>
          <w:sz w:val="28"/>
          <w:szCs w:val="28"/>
        </w:rPr>
        <w:t>4</w:t>
      </w:r>
      <w:r w:rsidR="0023543B">
        <w:rPr>
          <w:color w:val="000000"/>
          <w:sz w:val="28"/>
          <w:szCs w:val="28"/>
        </w:rPr>
        <w:t xml:space="preserve"> год.</w:t>
      </w:r>
    </w:p>
    <w:tbl>
      <w:tblPr>
        <w:tblW w:w="9356" w:type="dxa"/>
        <w:tblInd w:w="-34" w:type="dxa"/>
        <w:tblLayout w:type="fixed"/>
        <w:tblLook w:val="04A0"/>
      </w:tblPr>
      <w:tblGrid>
        <w:gridCol w:w="2552"/>
        <w:gridCol w:w="1418"/>
        <w:gridCol w:w="1559"/>
        <w:gridCol w:w="1276"/>
        <w:gridCol w:w="1275"/>
        <w:gridCol w:w="1276"/>
      </w:tblGrid>
      <w:tr w:rsidR="007F2AEB" w:rsidRPr="005F0B8E" w:rsidTr="00082BED">
        <w:trPr>
          <w:trHeight w:val="8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EB" w:rsidRPr="001F2235" w:rsidRDefault="007F2AEB" w:rsidP="005F0B8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Н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аименование показателя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EB" w:rsidRPr="006745F8" w:rsidRDefault="007F2AEB" w:rsidP="00082BED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Уточненный план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745F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EB" w:rsidRPr="006745F8" w:rsidRDefault="007F2AEB" w:rsidP="00082BED">
            <w:pPr>
              <w:jc w:val="both"/>
              <w:rPr>
                <w:color w:val="000000"/>
                <w:sz w:val="20"/>
                <w:szCs w:val="20"/>
              </w:rPr>
            </w:pPr>
            <w:r w:rsidRPr="006745F8">
              <w:rPr>
                <w:color w:val="000000"/>
                <w:sz w:val="20"/>
                <w:szCs w:val="20"/>
              </w:rPr>
              <w:t>Ожидаемое исполнение за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745F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EB" w:rsidRPr="001F2235" w:rsidRDefault="007F2AEB" w:rsidP="000826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Проект 2025 год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EB" w:rsidRPr="001F2235" w:rsidRDefault="007F2AEB" w:rsidP="0008260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EB" w:rsidRPr="001F2235" w:rsidRDefault="007F2AEB" w:rsidP="0008260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177DA4" w:rsidRPr="005F0B8E" w:rsidTr="00DD4EC5">
        <w:trPr>
          <w:trHeight w:val="34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DA4" w:rsidRPr="005F0B8E" w:rsidRDefault="00177DA4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Доходы,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F95845" w:rsidP="00F958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7 959 772,78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F95845" w:rsidP="00A879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7 959 972,78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AA3726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7 630 852,5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AA3726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6 370 440,0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780AAC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6 665 777,5</w:t>
            </w:r>
          </w:p>
        </w:tc>
      </w:tr>
      <w:tr w:rsidR="002B0B62" w:rsidRPr="005F0B8E" w:rsidTr="00256B01">
        <w:trPr>
          <w:trHeight w:val="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b/>
                <w:color w:val="000000"/>
                <w:sz w:val="22"/>
                <w:szCs w:val="22"/>
              </w:rPr>
            </w:pPr>
            <w:r w:rsidRPr="005F0B8E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1 461 899,0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1 461 899,0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3BB4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1 496 500,0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1 552 500,0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1 855 800,0</w:t>
            </w:r>
          </w:p>
        </w:tc>
      </w:tr>
      <w:tr w:rsidR="002B0B62" w:rsidRPr="005F0B8E" w:rsidTr="00DD4EC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313 700,0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357 100,0</w:t>
            </w:r>
          </w:p>
        </w:tc>
      </w:tr>
      <w:tr w:rsidR="002B0B62" w:rsidRPr="005F0B8E" w:rsidTr="00DD4EC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 xml:space="preserve">Акцизы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828 800,0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1 132 700,0</w:t>
            </w:r>
          </w:p>
        </w:tc>
      </w:tr>
      <w:tr w:rsidR="002B0B62" w:rsidRPr="005F0B8E" w:rsidTr="00082606">
        <w:trPr>
          <w:trHeight w:val="43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Налог на имущество ф/л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</w:t>
            </w:r>
            <w:r w:rsidR="00253BB4">
              <w:rPr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AA37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154 000,0</w:t>
            </w:r>
          </w:p>
        </w:tc>
      </w:tr>
      <w:tr w:rsidR="002B0B62" w:rsidRPr="005F0B8E" w:rsidTr="00082606">
        <w:trPr>
          <w:trHeight w:val="41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204 000,0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212 000,0</w:t>
            </w:r>
          </w:p>
        </w:tc>
      </w:tr>
      <w:tr w:rsidR="002B0B62" w:rsidRPr="005F0B8E" w:rsidTr="00DD4EC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 xml:space="preserve">Госпошлина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2B0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0B62" w:rsidRPr="005F0B8E" w:rsidTr="00256B01">
        <w:trPr>
          <w:trHeight w:val="149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256B01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 xml:space="preserve">Доходы от </w:t>
            </w:r>
            <w:r w:rsidR="00256B01">
              <w:rPr>
                <w:color w:val="000000"/>
                <w:sz w:val="22"/>
                <w:szCs w:val="22"/>
              </w:rPr>
              <w:t>использования имущества, н</w:t>
            </w:r>
            <w:r w:rsidRPr="005F0B8E">
              <w:rPr>
                <w:color w:val="000000"/>
                <w:sz w:val="22"/>
                <w:szCs w:val="22"/>
              </w:rPr>
              <w:t>аходящегося в собственности уставных капиталах)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190 099,0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190 099,0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87908" w:rsidRPr="005F0B8E" w:rsidTr="00082606">
        <w:trPr>
          <w:trHeight w:val="6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87908" w:rsidP="005F0B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E8789D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E8789D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E8789D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77DA4" w:rsidRPr="005F0B8E" w:rsidTr="00DD4EC5">
        <w:trPr>
          <w:trHeight w:val="56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DA4" w:rsidRPr="005F0B8E" w:rsidRDefault="00177DA4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A87908" w:rsidP="002A63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2A633D">
              <w:rPr>
                <w:b/>
                <w:bCs/>
                <w:color w:val="000000"/>
                <w:sz w:val="18"/>
                <w:szCs w:val="18"/>
              </w:rPr>
              <w:t> 497 873,78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F95845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6 497 873,78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253BB4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6 134 352,5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AA3726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4 817 940,0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DA4" w:rsidRPr="005F0B8E" w:rsidRDefault="00780AAC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4 809 977,5</w:t>
            </w:r>
          </w:p>
        </w:tc>
      </w:tr>
      <w:tr w:rsidR="00A87908" w:rsidRPr="005F0B8E" w:rsidTr="000825FB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908" w:rsidRPr="005F0B8E" w:rsidRDefault="00A87908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87908" w:rsidP="002A63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87908" w:rsidP="008E60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4 110 700,0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3 320 200,0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3 306 000,0</w:t>
            </w:r>
          </w:p>
        </w:tc>
      </w:tr>
      <w:tr w:rsidR="00A87908" w:rsidRPr="005F0B8E" w:rsidTr="000825FB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908" w:rsidRPr="005F0B8E" w:rsidRDefault="00A87908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E8789D" w:rsidRDefault="00A87908" w:rsidP="005F0B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E8789D" w:rsidRDefault="00A87908" w:rsidP="008E60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E8789D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1 622 000,0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E8789D" w:rsidRDefault="00AA3726" w:rsidP="00AA37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E8789D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1 081 000,0</w:t>
            </w:r>
          </w:p>
        </w:tc>
      </w:tr>
      <w:tr w:rsidR="00A87908" w:rsidRPr="005F0B8E" w:rsidTr="000825FB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908" w:rsidRPr="005F0B8E" w:rsidRDefault="00A87908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87908" w:rsidP="005F0B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87908" w:rsidP="008E60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401 652,5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416 740,0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08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422 977,50</w:t>
            </w:r>
          </w:p>
        </w:tc>
      </w:tr>
      <w:tr w:rsidR="002B0B62" w:rsidRPr="005F0B8E" w:rsidTr="00256B01">
        <w:trPr>
          <w:trHeight w:val="49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082B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3BB4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 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A3726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80AA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0B62" w:rsidRPr="005F0B8E" w:rsidTr="00256B01">
        <w:trPr>
          <w:trHeight w:val="26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Расходы, 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70745C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95845">
              <w:rPr>
                <w:b/>
                <w:bCs/>
                <w:color w:val="000000"/>
                <w:sz w:val="18"/>
                <w:szCs w:val="18"/>
              </w:rPr>
              <w:t>8 421 422,90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8 419 422,90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7197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7 630 852,5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7197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6 370 440,0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57197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6 665 777,5</w:t>
            </w:r>
          </w:p>
        </w:tc>
      </w:tr>
      <w:tr w:rsidR="002B0B62" w:rsidRPr="005F0B8E" w:rsidTr="00082606">
        <w:trPr>
          <w:trHeight w:val="6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Общегосударственные вопросы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F958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4 478 994,02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FE38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4 47</w:t>
            </w:r>
            <w:r w:rsidR="00FE3889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994,02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4 260 347,0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3 576 082,0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3 433 532,0</w:t>
            </w:r>
          </w:p>
        </w:tc>
      </w:tr>
      <w:tr w:rsidR="002B0B62" w:rsidRPr="005F0B8E" w:rsidTr="00256B01">
        <w:trPr>
          <w:trHeight w:val="41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Национальная оборона </w:t>
            </w:r>
            <w:r w:rsidRPr="005F0B8E">
              <w:rPr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138 189,0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157 412,5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178 737,5</w:t>
            </w:r>
          </w:p>
        </w:tc>
      </w:tr>
      <w:tr w:rsidR="002B0B62" w:rsidRPr="005F0B8E" w:rsidTr="00256B01">
        <w:trPr>
          <w:trHeight w:val="103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78 000,0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</w:t>
            </w:r>
          </w:p>
        </w:tc>
      </w:tr>
      <w:tr w:rsidR="002B0B62" w:rsidRPr="005F0B8E" w:rsidTr="00DD4EC5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2 441 186,15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2 441 186,15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2 450 800,0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1 935 100,0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2 213 700,0</w:t>
            </w:r>
          </w:p>
        </w:tc>
      </w:tr>
      <w:tr w:rsidR="002B0B62" w:rsidRPr="005F0B8E" w:rsidTr="00082606">
        <w:trPr>
          <w:trHeight w:val="8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56B01" w:rsidP="00256B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</w:t>
            </w:r>
            <w:r w:rsidR="002B0B62" w:rsidRPr="005F0B8E">
              <w:rPr>
                <w:color w:val="000000"/>
                <w:sz w:val="22"/>
                <w:szCs w:val="22"/>
              </w:rPr>
              <w:t>коммунальное хозяйство 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1 128 497,0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1 128 497,0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634 405,0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453 230,0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470 308,0</w:t>
            </w:r>
          </w:p>
        </w:tc>
      </w:tr>
      <w:tr w:rsidR="002B0B62" w:rsidRPr="005F0B8E" w:rsidTr="00DD4EC5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Образование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1 100,0</w:t>
            </w:r>
          </w:p>
        </w:tc>
      </w:tr>
      <w:tr w:rsidR="002B0B62" w:rsidRPr="005F0B8E" w:rsidTr="00DD4EC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Культура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47 200,0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1 200,0</w:t>
            </w:r>
          </w:p>
        </w:tc>
      </w:tr>
      <w:tr w:rsidR="002B0B62" w:rsidRPr="005F0B8E" w:rsidTr="00082606">
        <w:trPr>
          <w:trHeight w:val="4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Социальная политика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85 156,73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76 488,0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66 510,0</w:t>
            </w:r>
          </w:p>
        </w:tc>
      </w:tr>
      <w:tr w:rsidR="002B0B62" w:rsidRPr="005F0B8E" w:rsidTr="00256B01">
        <w:trPr>
          <w:trHeight w:val="4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Физическая культура и спорт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3 500,0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</w:t>
            </w:r>
          </w:p>
        </w:tc>
      </w:tr>
      <w:tr w:rsidR="002B0B62" w:rsidRPr="005F0B8E" w:rsidTr="00DD4EC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8857F7" w:rsidP="005F0B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B0B62" w:rsidRPr="005F0B8E">
              <w:rPr>
                <w:color w:val="000000"/>
                <w:sz w:val="22"/>
                <w:szCs w:val="22"/>
              </w:rPr>
              <w:t>СМИ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95845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19 600,0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E388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14 600,0</w:t>
            </w:r>
          </w:p>
        </w:tc>
      </w:tr>
      <w:tr w:rsidR="002B0B62" w:rsidRPr="005F0B8E" w:rsidTr="00082606">
        <w:trPr>
          <w:trHeight w:val="53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bCs/>
                <w:color w:val="000000"/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2B0B62" w:rsidP="005F0B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8857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121 818,0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8857F7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258 090,0</w:t>
            </w:r>
          </w:p>
        </w:tc>
      </w:tr>
      <w:tr w:rsidR="002B0B62" w:rsidRPr="005F0B8E" w:rsidTr="00082606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62" w:rsidRPr="005F0B8E" w:rsidRDefault="002B0B62" w:rsidP="005F0B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Дефицит (-) / профицит (+)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50996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-461 650,12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A50996" w:rsidP="006A3C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-459 450,12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32C22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32C22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B62" w:rsidRPr="005F0B8E" w:rsidRDefault="00F32C22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2A633D" w:rsidRDefault="002A633D" w:rsidP="004E3E08">
      <w:pPr>
        <w:ind w:firstLine="709"/>
        <w:jc w:val="both"/>
        <w:rPr>
          <w:b/>
          <w:sz w:val="28"/>
          <w:szCs w:val="28"/>
        </w:rPr>
      </w:pPr>
    </w:p>
    <w:p w:rsidR="00A65ED1" w:rsidRDefault="00402058" w:rsidP="004E3E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5ED1">
        <w:rPr>
          <w:b/>
          <w:sz w:val="28"/>
          <w:szCs w:val="28"/>
        </w:rPr>
        <w:t>В оценке ожидаемого исполнения р</w:t>
      </w:r>
      <w:r w:rsidR="000A57D5" w:rsidRPr="00A65ED1">
        <w:rPr>
          <w:b/>
          <w:sz w:val="28"/>
          <w:szCs w:val="28"/>
        </w:rPr>
        <w:t>езультат исполнения бюджета</w:t>
      </w:r>
      <w:r w:rsidR="000825FB" w:rsidRPr="00A65ED1">
        <w:rPr>
          <w:b/>
          <w:sz w:val="28"/>
          <w:szCs w:val="28"/>
        </w:rPr>
        <w:t xml:space="preserve"> </w:t>
      </w:r>
      <w:r w:rsidR="00A65ED1" w:rsidRPr="00A65ED1">
        <w:rPr>
          <w:b/>
          <w:sz w:val="28"/>
          <w:szCs w:val="28"/>
        </w:rPr>
        <w:t>в графе «Уточненный план на 202</w:t>
      </w:r>
      <w:r w:rsidR="0000713B">
        <w:rPr>
          <w:b/>
          <w:sz w:val="28"/>
          <w:szCs w:val="28"/>
        </w:rPr>
        <w:t>4</w:t>
      </w:r>
      <w:r w:rsidR="00A65ED1" w:rsidRPr="00A65ED1">
        <w:rPr>
          <w:b/>
          <w:sz w:val="28"/>
          <w:szCs w:val="28"/>
        </w:rPr>
        <w:t xml:space="preserve"> год» </w:t>
      </w:r>
      <w:r w:rsidR="000825FB" w:rsidRPr="00A65ED1">
        <w:rPr>
          <w:b/>
          <w:sz w:val="28"/>
          <w:szCs w:val="28"/>
        </w:rPr>
        <w:t xml:space="preserve">указан с </w:t>
      </w:r>
      <w:r w:rsidR="00A65ED1" w:rsidRPr="00A65ED1">
        <w:rPr>
          <w:b/>
          <w:sz w:val="28"/>
          <w:szCs w:val="28"/>
        </w:rPr>
        <w:t>профицитом</w:t>
      </w:r>
      <w:r w:rsidR="000825FB" w:rsidRPr="00A65ED1">
        <w:rPr>
          <w:b/>
          <w:sz w:val="28"/>
          <w:szCs w:val="28"/>
        </w:rPr>
        <w:t xml:space="preserve"> </w:t>
      </w:r>
      <w:r w:rsidR="0000713B">
        <w:rPr>
          <w:b/>
          <w:sz w:val="28"/>
          <w:szCs w:val="28"/>
        </w:rPr>
        <w:t>461 650,12</w:t>
      </w:r>
      <w:r w:rsidR="000825FB" w:rsidRPr="00A65ED1">
        <w:rPr>
          <w:b/>
          <w:sz w:val="28"/>
          <w:szCs w:val="28"/>
        </w:rPr>
        <w:t xml:space="preserve"> руб., </w:t>
      </w:r>
      <w:r w:rsidR="00A65ED1" w:rsidRPr="00A65ED1">
        <w:rPr>
          <w:b/>
          <w:sz w:val="28"/>
          <w:szCs w:val="28"/>
        </w:rPr>
        <w:t>в то же время</w:t>
      </w:r>
      <w:r w:rsidR="00CE06F2">
        <w:rPr>
          <w:b/>
          <w:sz w:val="28"/>
          <w:szCs w:val="28"/>
        </w:rPr>
        <w:t>,</w:t>
      </w:r>
      <w:r w:rsidR="00A65ED1" w:rsidRPr="00A65ED1">
        <w:rPr>
          <w:b/>
          <w:sz w:val="28"/>
          <w:szCs w:val="28"/>
        </w:rPr>
        <w:t xml:space="preserve"> согласно сведениям по исполнению бюджета в данной форме, образу</w:t>
      </w:r>
      <w:r w:rsidR="000B28BF">
        <w:rPr>
          <w:b/>
          <w:sz w:val="28"/>
          <w:szCs w:val="28"/>
        </w:rPr>
        <w:t>ется дефицит (-</w:t>
      </w:r>
      <w:r w:rsidR="0000713B">
        <w:rPr>
          <w:b/>
          <w:sz w:val="28"/>
          <w:szCs w:val="28"/>
        </w:rPr>
        <w:t xml:space="preserve"> 461 650,12</w:t>
      </w:r>
      <w:r w:rsidR="000B28BF">
        <w:rPr>
          <w:b/>
          <w:sz w:val="28"/>
          <w:szCs w:val="28"/>
        </w:rPr>
        <w:t xml:space="preserve"> руб.).</w:t>
      </w:r>
      <w:r w:rsidR="00A65ED1" w:rsidRPr="00A65ED1">
        <w:rPr>
          <w:b/>
          <w:sz w:val="28"/>
          <w:szCs w:val="28"/>
        </w:rPr>
        <w:t xml:space="preserve"> </w:t>
      </w:r>
      <w:r w:rsidR="000B28BF">
        <w:rPr>
          <w:b/>
          <w:sz w:val="28"/>
          <w:szCs w:val="28"/>
        </w:rPr>
        <w:t>В</w:t>
      </w:r>
      <w:r w:rsidR="00A65ED1" w:rsidRPr="00A65ED1">
        <w:rPr>
          <w:b/>
          <w:sz w:val="28"/>
          <w:szCs w:val="28"/>
        </w:rPr>
        <w:t xml:space="preserve"> графе «Ожидаемое исполнение за 202</w:t>
      </w:r>
      <w:r w:rsidR="0000713B">
        <w:rPr>
          <w:b/>
          <w:sz w:val="28"/>
          <w:szCs w:val="28"/>
        </w:rPr>
        <w:t>4</w:t>
      </w:r>
      <w:r w:rsidR="00A65ED1" w:rsidRPr="00A65ED1">
        <w:rPr>
          <w:b/>
          <w:sz w:val="28"/>
          <w:szCs w:val="28"/>
        </w:rPr>
        <w:t xml:space="preserve"> год» </w:t>
      </w:r>
      <w:r w:rsidR="000B28BF">
        <w:rPr>
          <w:b/>
          <w:sz w:val="28"/>
          <w:szCs w:val="28"/>
        </w:rPr>
        <w:t xml:space="preserve">результат </w:t>
      </w:r>
      <w:r w:rsidR="00A65ED1" w:rsidRPr="00A65ED1">
        <w:rPr>
          <w:b/>
          <w:sz w:val="28"/>
          <w:szCs w:val="28"/>
        </w:rPr>
        <w:t xml:space="preserve">указан с профицитом </w:t>
      </w:r>
      <w:r w:rsidR="0000713B">
        <w:rPr>
          <w:b/>
          <w:sz w:val="28"/>
          <w:szCs w:val="28"/>
        </w:rPr>
        <w:t>461 650,12</w:t>
      </w:r>
      <w:r w:rsidR="00A65ED1" w:rsidRPr="00A65ED1">
        <w:rPr>
          <w:b/>
          <w:sz w:val="28"/>
          <w:szCs w:val="28"/>
        </w:rPr>
        <w:t xml:space="preserve"> руб., в то же время</w:t>
      </w:r>
      <w:r w:rsidR="000B28BF">
        <w:rPr>
          <w:b/>
          <w:sz w:val="28"/>
          <w:szCs w:val="28"/>
        </w:rPr>
        <w:t>,</w:t>
      </w:r>
      <w:r w:rsidR="00A65ED1" w:rsidRPr="00A65ED1">
        <w:rPr>
          <w:b/>
          <w:sz w:val="28"/>
          <w:szCs w:val="28"/>
        </w:rPr>
        <w:t xml:space="preserve"> согласно </w:t>
      </w:r>
      <w:r w:rsidR="00CE06F2">
        <w:rPr>
          <w:b/>
          <w:sz w:val="28"/>
          <w:szCs w:val="28"/>
        </w:rPr>
        <w:t>расчету</w:t>
      </w:r>
      <w:r w:rsidR="0000713B">
        <w:rPr>
          <w:b/>
          <w:sz w:val="28"/>
          <w:szCs w:val="28"/>
        </w:rPr>
        <w:t xml:space="preserve"> </w:t>
      </w:r>
      <w:r w:rsidR="00A65ED1" w:rsidRPr="00A65ED1">
        <w:rPr>
          <w:b/>
          <w:sz w:val="28"/>
          <w:szCs w:val="28"/>
        </w:rPr>
        <w:t xml:space="preserve"> образуется дефицит (-</w:t>
      </w:r>
      <w:r w:rsidR="0000713B">
        <w:rPr>
          <w:b/>
          <w:sz w:val="28"/>
          <w:szCs w:val="28"/>
        </w:rPr>
        <w:t>459 450,12</w:t>
      </w:r>
      <w:r w:rsidR="00A65ED1" w:rsidRPr="00A65ED1">
        <w:rPr>
          <w:b/>
          <w:sz w:val="28"/>
          <w:szCs w:val="28"/>
        </w:rPr>
        <w:t xml:space="preserve"> руб.).</w:t>
      </w:r>
    </w:p>
    <w:p w:rsidR="007F2AEB" w:rsidRDefault="007F2AEB" w:rsidP="007F2AEB">
      <w:pPr>
        <w:ind w:firstLine="709"/>
        <w:jc w:val="both"/>
        <w:rPr>
          <w:b/>
          <w:sz w:val="28"/>
          <w:szCs w:val="28"/>
        </w:rPr>
      </w:pPr>
      <w:r w:rsidRPr="00CE06F2">
        <w:rPr>
          <w:b/>
          <w:sz w:val="28"/>
          <w:szCs w:val="28"/>
        </w:rPr>
        <w:t xml:space="preserve">В оценке ожидаемого исполнения бюджета в графе «Безвозмездные поступления от других бюджетов бюджетной системы Российской Федерации» не </w:t>
      </w:r>
      <w:r w:rsidR="00CE06F2" w:rsidRPr="00CE06F2">
        <w:rPr>
          <w:b/>
          <w:sz w:val="28"/>
          <w:szCs w:val="28"/>
        </w:rPr>
        <w:t>отражены сведения</w:t>
      </w:r>
      <w:r w:rsidRPr="00CE06F2">
        <w:rPr>
          <w:b/>
          <w:sz w:val="28"/>
          <w:szCs w:val="28"/>
        </w:rPr>
        <w:t xml:space="preserve"> в разрезе</w:t>
      </w:r>
      <w:r w:rsidR="00CE06F2" w:rsidRPr="00CE06F2">
        <w:rPr>
          <w:b/>
          <w:sz w:val="28"/>
          <w:szCs w:val="28"/>
        </w:rPr>
        <w:t xml:space="preserve"> поступлений</w:t>
      </w:r>
      <w:r w:rsidRPr="00CE06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082BED" w:rsidRDefault="00082BED" w:rsidP="007F2AEB">
      <w:pPr>
        <w:ind w:firstLine="709"/>
        <w:jc w:val="both"/>
        <w:rPr>
          <w:b/>
          <w:sz w:val="28"/>
          <w:szCs w:val="28"/>
        </w:rPr>
      </w:pPr>
    </w:p>
    <w:p w:rsidR="00082BED" w:rsidRDefault="00082BED" w:rsidP="007F2A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082BED" w:rsidRPr="00A65ED1" w:rsidRDefault="00082BED" w:rsidP="007F2AEB">
      <w:pPr>
        <w:ind w:firstLine="709"/>
        <w:jc w:val="both"/>
        <w:rPr>
          <w:b/>
          <w:sz w:val="28"/>
          <w:szCs w:val="28"/>
        </w:rPr>
      </w:pPr>
    </w:p>
    <w:p w:rsidR="00BD1A70" w:rsidRDefault="00082BED" w:rsidP="004E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>
        <w:rPr>
          <w:sz w:val="28"/>
          <w:szCs w:val="28"/>
        </w:rPr>
        <w:t>уменьшением</w:t>
      </w:r>
      <w:r w:rsidRPr="006F50C2">
        <w:rPr>
          <w:sz w:val="28"/>
          <w:szCs w:val="28"/>
        </w:rPr>
        <w:t xml:space="preserve"> общего объема доходов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год, который составляет </w:t>
      </w:r>
      <w:r>
        <w:rPr>
          <w:sz w:val="28"/>
          <w:szCs w:val="28"/>
        </w:rPr>
        <w:t>7 630 852,5</w:t>
      </w:r>
      <w:r w:rsidRPr="006F50C2">
        <w:rPr>
          <w:sz w:val="28"/>
          <w:szCs w:val="28"/>
        </w:rPr>
        <w:t xml:space="preserve"> руб., </w:t>
      </w:r>
      <w:r>
        <w:rPr>
          <w:sz w:val="28"/>
          <w:szCs w:val="28"/>
        </w:rPr>
        <w:t>от</w:t>
      </w:r>
      <w:r w:rsidRPr="006F50C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6F50C2">
        <w:rPr>
          <w:sz w:val="28"/>
          <w:szCs w:val="28"/>
        </w:rPr>
        <w:t xml:space="preserve"> ожидаемого исполнения за 202</w:t>
      </w:r>
      <w:r>
        <w:rPr>
          <w:sz w:val="28"/>
          <w:szCs w:val="28"/>
        </w:rPr>
        <w:t>4 год (на 4,1</w:t>
      </w:r>
      <w:r w:rsidRPr="006F50C2">
        <w:rPr>
          <w:sz w:val="28"/>
          <w:szCs w:val="28"/>
        </w:rPr>
        <w:t xml:space="preserve">%). </w:t>
      </w:r>
    </w:p>
    <w:p w:rsidR="00FA24AB" w:rsidRDefault="00BD1A70" w:rsidP="00427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уменьшения планового показателя является уменьшение безвозмездных поступлений на 5,6% (6 134 352,5 руб.), доходов от использования имущества, находящегося в собственности на 190 099,0 руб. </w:t>
      </w:r>
    </w:p>
    <w:p w:rsidR="00BD1A70" w:rsidRDefault="00BD1A70" w:rsidP="00BD1A70">
      <w:pPr>
        <w:ind w:firstLine="709"/>
        <w:jc w:val="both"/>
        <w:rPr>
          <w:sz w:val="28"/>
          <w:szCs w:val="28"/>
        </w:rPr>
      </w:pPr>
      <w:r w:rsidRPr="006F50C2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6</w:t>
      </w:r>
      <w:r w:rsidRPr="006F50C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доходы составили </w:t>
      </w:r>
      <w:r w:rsidRPr="006F5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6 370 440,0 </w:t>
      </w:r>
      <w:r w:rsidRPr="006F50C2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</w:t>
      </w:r>
      <w:r w:rsidRPr="006F5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уменьшение</w:t>
      </w:r>
      <w:r w:rsidRPr="006F50C2">
        <w:rPr>
          <w:color w:val="000000"/>
          <w:sz w:val="28"/>
          <w:szCs w:val="28"/>
        </w:rPr>
        <w:t xml:space="preserve"> на 1</w:t>
      </w:r>
      <w:r>
        <w:rPr>
          <w:color w:val="000000"/>
          <w:sz w:val="28"/>
          <w:szCs w:val="28"/>
        </w:rPr>
        <w:t>6</w:t>
      </w:r>
      <w:r w:rsidRPr="006F50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6F50C2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от</w:t>
      </w:r>
      <w:r w:rsidRPr="006F5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плана на </w:t>
      </w:r>
      <w:r w:rsidRPr="006F50C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6F50C2">
        <w:rPr>
          <w:color w:val="000000"/>
          <w:sz w:val="28"/>
          <w:szCs w:val="28"/>
        </w:rPr>
        <w:t xml:space="preserve"> год, на 202</w:t>
      </w:r>
      <w:r>
        <w:rPr>
          <w:color w:val="000000"/>
          <w:sz w:val="28"/>
          <w:szCs w:val="28"/>
        </w:rPr>
        <w:t>7</w:t>
      </w:r>
      <w:r w:rsidRPr="006F50C2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6 665 777,5</w:t>
      </w:r>
      <w:r w:rsidRPr="006F50C2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,</w:t>
      </w:r>
      <w:r w:rsidRPr="006F50C2">
        <w:rPr>
          <w:color w:val="000000"/>
          <w:sz w:val="28"/>
          <w:szCs w:val="28"/>
        </w:rPr>
        <w:t xml:space="preserve"> увеличение на </w:t>
      </w:r>
      <w:r>
        <w:rPr>
          <w:color w:val="000000"/>
          <w:sz w:val="28"/>
          <w:szCs w:val="28"/>
        </w:rPr>
        <w:t>4,6</w:t>
      </w:r>
      <w:r w:rsidRPr="006F50C2">
        <w:rPr>
          <w:color w:val="000000"/>
          <w:sz w:val="28"/>
          <w:szCs w:val="28"/>
        </w:rPr>
        <w:t xml:space="preserve"> % </w:t>
      </w:r>
      <w:r>
        <w:rPr>
          <w:color w:val="000000"/>
          <w:sz w:val="28"/>
          <w:szCs w:val="28"/>
        </w:rPr>
        <w:t xml:space="preserve">от плана на </w:t>
      </w:r>
      <w:r w:rsidRPr="006F50C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6F50C2">
        <w:rPr>
          <w:color w:val="000000"/>
          <w:sz w:val="28"/>
          <w:szCs w:val="28"/>
        </w:rPr>
        <w:t xml:space="preserve"> год.</w:t>
      </w:r>
    </w:p>
    <w:p w:rsidR="009E4BE9" w:rsidRDefault="009E4BE9" w:rsidP="004E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</w:t>
      </w:r>
      <w:r w:rsidR="00FA24AB">
        <w:rPr>
          <w:sz w:val="28"/>
          <w:szCs w:val="28"/>
        </w:rPr>
        <w:t xml:space="preserve">за 2025 год </w:t>
      </w:r>
      <w:r>
        <w:rPr>
          <w:sz w:val="28"/>
          <w:szCs w:val="28"/>
        </w:rPr>
        <w:t xml:space="preserve">большую часть составляют безвозмездные поступления </w:t>
      </w:r>
      <w:r w:rsidR="00FA24AB">
        <w:rPr>
          <w:sz w:val="28"/>
          <w:szCs w:val="28"/>
        </w:rPr>
        <w:t>6 134 352</w:t>
      </w:r>
      <w:r w:rsidR="001146BB">
        <w:rPr>
          <w:sz w:val="28"/>
          <w:szCs w:val="28"/>
        </w:rPr>
        <w:t>,</w:t>
      </w:r>
      <w:r w:rsidR="00FA24AB">
        <w:rPr>
          <w:sz w:val="28"/>
          <w:szCs w:val="28"/>
        </w:rPr>
        <w:t>5</w:t>
      </w:r>
      <w:r>
        <w:rPr>
          <w:sz w:val="28"/>
          <w:szCs w:val="28"/>
        </w:rPr>
        <w:t xml:space="preserve"> руб. (8</w:t>
      </w:r>
      <w:r w:rsidR="00FA24A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FA24AB">
        <w:rPr>
          <w:sz w:val="28"/>
          <w:szCs w:val="28"/>
        </w:rPr>
        <w:t>4</w:t>
      </w:r>
      <w:r>
        <w:rPr>
          <w:sz w:val="28"/>
          <w:szCs w:val="28"/>
        </w:rPr>
        <w:t xml:space="preserve">%), </w:t>
      </w:r>
      <w:r w:rsidR="00BB5C83">
        <w:rPr>
          <w:sz w:val="28"/>
          <w:szCs w:val="28"/>
        </w:rPr>
        <w:t xml:space="preserve">акцизы – </w:t>
      </w:r>
      <w:r w:rsidR="00FA24AB">
        <w:rPr>
          <w:sz w:val="28"/>
          <w:szCs w:val="28"/>
        </w:rPr>
        <w:t>828 800</w:t>
      </w:r>
      <w:r w:rsidR="00BB5C83">
        <w:rPr>
          <w:sz w:val="28"/>
          <w:szCs w:val="28"/>
        </w:rPr>
        <w:t>,00 руб. (</w:t>
      </w:r>
      <w:r w:rsidR="001146BB">
        <w:rPr>
          <w:sz w:val="28"/>
          <w:szCs w:val="28"/>
        </w:rPr>
        <w:t>1</w:t>
      </w:r>
      <w:r w:rsidR="00FA24AB">
        <w:rPr>
          <w:sz w:val="28"/>
          <w:szCs w:val="28"/>
        </w:rPr>
        <w:t>0</w:t>
      </w:r>
      <w:r w:rsidR="001146BB">
        <w:rPr>
          <w:sz w:val="28"/>
          <w:szCs w:val="28"/>
        </w:rPr>
        <w:t>,</w:t>
      </w:r>
      <w:r w:rsidR="00FA24AB">
        <w:rPr>
          <w:sz w:val="28"/>
          <w:szCs w:val="28"/>
        </w:rPr>
        <w:t>9</w:t>
      </w:r>
      <w:r w:rsidR="00BB5C83">
        <w:rPr>
          <w:sz w:val="28"/>
          <w:szCs w:val="28"/>
        </w:rPr>
        <w:t xml:space="preserve"> %),</w:t>
      </w:r>
      <w:r w:rsidR="00FA24AB">
        <w:rPr>
          <w:sz w:val="28"/>
          <w:szCs w:val="28"/>
        </w:rPr>
        <w:t xml:space="preserve"> налог на доходы физических лиц – 313 700,0 руб. (4,1%)</w:t>
      </w:r>
      <w:r w:rsidR="00BB5C83">
        <w:rPr>
          <w:sz w:val="28"/>
          <w:szCs w:val="28"/>
        </w:rPr>
        <w:t xml:space="preserve"> </w:t>
      </w:r>
      <w:r w:rsidR="001146BB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налог – </w:t>
      </w:r>
      <w:r w:rsidR="00FA24AB">
        <w:rPr>
          <w:sz w:val="28"/>
          <w:szCs w:val="28"/>
        </w:rPr>
        <w:t>204 000</w:t>
      </w:r>
      <w:r w:rsidR="001146BB">
        <w:rPr>
          <w:sz w:val="28"/>
          <w:szCs w:val="28"/>
        </w:rPr>
        <w:t>,0</w:t>
      </w:r>
      <w:r>
        <w:rPr>
          <w:sz w:val="28"/>
          <w:szCs w:val="28"/>
        </w:rPr>
        <w:t xml:space="preserve"> руб. (</w:t>
      </w:r>
      <w:r w:rsidR="00FA24AB">
        <w:rPr>
          <w:sz w:val="28"/>
          <w:szCs w:val="28"/>
        </w:rPr>
        <w:t>2,7</w:t>
      </w:r>
      <w:r>
        <w:rPr>
          <w:sz w:val="28"/>
          <w:szCs w:val="28"/>
        </w:rPr>
        <w:t xml:space="preserve"> %)</w:t>
      </w:r>
      <w:r w:rsidR="00BB5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0845" w:rsidRDefault="00E70845" w:rsidP="00E70845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Сведения в представленном реестре источников доходов бюджета </w:t>
      </w:r>
      <w:r>
        <w:rPr>
          <w:sz w:val="28"/>
          <w:szCs w:val="28"/>
        </w:rPr>
        <w:t>Любницкого</w:t>
      </w:r>
      <w:r w:rsidRPr="006F50C2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 </w:t>
      </w:r>
      <w:r w:rsidRPr="006F50C2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соответствует проекту бюджета. </w:t>
      </w:r>
    </w:p>
    <w:p w:rsidR="008E56D5" w:rsidRPr="006F50C2" w:rsidRDefault="008E56D5" w:rsidP="00E70845">
      <w:pPr>
        <w:ind w:firstLine="709"/>
        <w:jc w:val="both"/>
        <w:rPr>
          <w:sz w:val="28"/>
          <w:szCs w:val="28"/>
        </w:rPr>
      </w:pPr>
    </w:p>
    <w:p w:rsidR="00E70845" w:rsidRDefault="008E56D5" w:rsidP="004E3E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56D5">
        <w:rPr>
          <w:b/>
          <w:sz w:val="28"/>
          <w:szCs w:val="28"/>
        </w:rPr>
        <w:t>Расходы</w:t>
      </w:r>
    </w:p>
    <w:p w:rsidR="008E56D5" w:rsidRPr="008E56D5" w:rsidRDefault="008E56D5" w:rsidP="004E3E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68ED" w:rsidRPr="003C6F04" w:rsidRDefault="00451CFE" w:rsidP="004E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F04">
        <w:rPr>
          <w:sz w:val="28"/>
          <w:szCs w:val="28"/>
        </w:rPr>
        <w:t xml:space="preserve">Расходы </w:t>
      </w:r>
      <w:r w:rsidR="00402058" w:rsidRPr="003C6F04">
        <w:rPr>
          <w:sz w:val="28"/>
          <w:szCs w:val="28"/>
        </w:rPr>
        <w:t>на 202</w:t>
      </w:r>
      <w:r w:rsidR="00EE0205" w:rsidRPr="003C6F04">
        <w:rPr>
          <w:sz w:val="28"/>
          <w:szCs w:val="28"/>
        </w:rPr>
        <w:t>5</w:t>
      </w:r>
      <w:r w:rsidR="00402058" w:rsidRPr="003C6F04">
        <w:rPr>
          <w:sz w:val="28"/>
          <w:szCs w:val="28"/>
        </w:rPr>
        <w:t xml:space="preserve"> год</w:t>
      </w:r>
      <w:r w:rsidR="00CE06F2">
        <w:rPr>
          <w:sz w:val="28"/>
          <w:szCs w:val="28"/>
        </w:rPr>
        <w:t xml:space="preserve"> по сравнению с</w:t>
      </w:r>
      <w:r w:rsidR="005F4F46" w:rsidRPr="003C6F04">
        <w:rPr>
          <w:sz w:val="28"/>
          <w:szCs w:val="28"/>
        </w:rPr>
        <w:t xml:space="preserve"> оценкой ожидаемого исполнения за 202</w:t>
      </w:r>
      <w:r w:rsidR="00EE0205" w:rsidRPr="003C6F04">
        <w:rPr>
          <w:sz w:val="28"/>
          <w:szCs w:val="28"/>
        </w:rPr>
        <w:t>4</w:t>
      </w:r>
      <w:r w:rsidR="005F4F46" w:rsidRPr="003C6F04">
        <w:rPr>
          <w:sz w:val="28"/>
          <w:szCs w:val="28"/>
        </w:rPr>
        <w:t xml:space="preserve"> год</w:t>
      </w:r>
      <w:r w:rsidR="00402058" w:rsidRPr="003C6F04">
        <w:rPr>
          <w:sz w:val="28"/>
          <w:szCs w:val="28"/>
        </w:rPr>
        <w:t xml:space="preserve"> </w:t>
      </w:r>
      <w:r w:rsidR="005F4F46" w:rsidRPr="003C6F04">
        <w:rPr>
          <w:sz w:val="28"/>
          <w:szCs w:val="28"/>
        </w:rPr>
        <w:t>уменьшены</w:t>
      </w:r>
      <w:r w:rsidR="007127D5" w:rsidRPr="003C6F04">
        <w:rPr>
          <w:sz w:val="28"/>
          <w:szCs w:val="28"/>
        </w:rPr>
        <w:t xml:space="preserve"> на </w:t>
      </w:r>
      <w:r w:rsidR="00EE0205" w:rsidRPr="003C6F04">
        <w:rPr>
          <w:sz w:val="28"/>
          <w:szCs w:val="28"/>
        </w:rPr>
        <w:t>788 570,4</w:t>
      </w:r>
      <w:r w:rsidRPr="003C6F04">
        <w:rPr>
          <w:sz w:val="28"/>
          <w:szCs w:val="28"/>
        </w:rPr>
        <w:t xml:space="preserve"> руб.,</w:t>
      </w:r>
      <w:r w:rsidR="0048398F" w:rsidRPr="003C6F04">
        <w:rPr>
          <w:sz w:val="28"/>
          <w:szCs w:val="28"/>
        </w:rPr>
        <w:t xml:space="preserve"> за счет уменьшения </w:t>
      </w:r>
      <w:r w:rsidR="007127D5" w:rsidRPr="003C6F04">
        <w:rPr>
          <w:sz w:val="28"/>
          <w:szCs w:val="28"/>
        </w:rPr>
        <w:t xml:space="preserve">объема расходов </w:t>
      </w:r>
      <w:r w:rsidR="0048398F" w:rsidRPr="003C6F04">
        <w:rPr>
          <w:sz w:val="28"/>
          <w:szCs w:val="28"/>
        </w:rPr>
        <w:t xml:space="preserve">на общегосударственные вопросы на 216 647,02 руб.; национальная безопасность на </w:t>
      </w:r>
      <w:r w:rsidR="007E3C3B" w:rsidRPr="003C6F04">
        <w:rPr>
          <w:sz w:val="28"/>
          <w:szCs w:val="28"/>
        </w:rPr>
        <w:t xml:space="preserve">52 000,0 руб.; </w:t>
      </w:r>
      <w:r w:rsidR="005F4F46" w:rsidRPr="003C6F04">
        <w:rPr>
          <w:sz w:val="28"/>
          <w:szCs w:val="28"/>
        </w:rPr>
        <w:t xml:space="preserve">жилищно – коммунальное хозяйство на </w:t>
      </w:r>
      <w:r w:rsidR="007E3C3B" w:rsidRPr="003C6F04">
        <w:rPr>
          <w:sz w:val="28"/>
          <w:szCs w:val="28"/>
        </w:rPr>
        <w:t>494 092,0</w:t>
      </w:r>
      <w:r w:rsidR="005F4F46" w:rsidRPr="003C6F04">
        <w:rPr>
          <w:sz w:val="28"/>
          <w:szCs w:val="28"/>
        </w:rPr>
        <w:t xml:space="preserve"> руб., </w:t>
      </w:r>
      <w:r w:rsidR="007E3C3B" w:rsidRPr="003C6F04">
        <w:rPr>
          <w:sz w:val="28"/>
          <w:szCs w:val="28"/>
        </w:rPr>
        <w:t>культура</w:t>
      </w:r>
      <w:r w:rsidR="005F4F46" w:rsidRPr="003C6F04">
        <w:rPr>
          <w:sz w:val="28"/>
          <w:szCs w:val="28"/>
        </w:rPr>
        <w:t xml:space="preserve"> на </w:t>
      </w:r>
      <w:r w:rsidR="007E3C3B" w:rsidRPr="003C6F04">
        <w:rPr>
          <w:sz w:val="28"/>
          <w:szCs w:val="28"/>
        </w:rPr>
        <w:t>46 000,0</w:t>
      </w:r>
      <w:r w:rsidR="005F4F46" w:rsidRPr="003C6F04">
        <w:rPr>
          <w:sz w:val="28"/>
          <w:szCs w:val="28"/>
        </w:rPr>
        <w:t xml:space="preserve"> руб.</w:t>
      </w:r>
      <w:r w:rsidR="007E3C3B" w:rsidRPr="003C6F04">
        <w:rPr>
          <w:sz w:val="28"/>
          <w:szCs w:val="28"/>
        </w:rPr>
        <w:t>; социальная политика на 8 668,73 руб.</w:t>
      </w:r>
      <w:r w:rsidR="00A468ED" w:rsidRPr="003C6F04">
        <w:rPr>
          <w:sz w:val="28"/>
          <w:szCs w:val="28"/>
        </w:rPr>
        <w:t xml:space="preserve"> </w:t>
      </w:r>
    </w:p>
    <w:p w:rsidR="00451CFE" w:rsidRPr="00655093" w:rsidRDefault="00451CFE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F455C">
        <w:rPr>
          <w:rFonts w:ascii="Times New Roman" w:hAnsi="Times New Roman"/>
          <w:sz w:val="28"/>
          <w:szCs w:val="28"/>
        </w:rPr>
        <w:t>В структуре расходов на 202</w:t>
      </w:r>
      <w:r w:rsidR="003C6F04" w:rsidRPr="00FF455C">
        <w:rPr>
          <w:rFonts w:ascii="Times New Roman" w:hAnsi="Times New Roman"/>
          <w:sz w:val="28"/>
          <w:szCs w:val="28"/>
        </w:rPr>
        <w:t>5</w:t>
      </w:r>
      <w:r w:rsidRPr="00FF455C">
        <w:rPr>
          <w:rFonts w:ascii="Times New Roman" w:hAnsi="Times New Roman"/>
          <w:sz w:val="28"/>
          <w:szCs w:val="28"/>
        </w:rPr>
        <w:t xml:space="preserve"> год большую часть составляют расходы, по разделу 01 «Общегосударственные вопросы» </w:t>
      </w:r>
      <w:r w:rsidR="005F4F46" w:rsidRPr="00FF455C">
        <w:rPr>
          <w:rFonts w:ascii="Times New Roman" w:hAnsi="Times New Roman"/>
          <w:sz w:val="28"/>
          <w:szCs w:val="28"/>
        </w:rPr>
        <w:t>4</w:t>
      </w:r>
      <w:r w:rsidR="003C6F04" w:rsidRPr="00FF455C">
        <w:rPr>
          <w:rFonts w:ascii="Times New Roman" w:hAnsi="Times New Roman"/>
          <w:sz w:val="28"/>
          <w:szCs w:val="28"/>
        </w:rPr>
        <w:t> 260 347</w:t>
      </w:r>
      <w:r w:rsidR="005F4F46" w:rsidRPr="00FF455C">
        <w:rPr>
          <w:rFonts w:ascii="Times New Roman" w:hAnsi="Times New Roman"/>
          <w:sz w:val="28"/>
          <w:szCs w:val="28"/>
        </w:rPr>
        <w:t>,0</w:t>
      </w:r>
      <w:r w:rsidRPr="00FF455C">
        <w:rPr>
          <w:rFonts w:ascii="Times New Roman" w:hAnsi="Times New Roman"/>
          <w:sz w:val="28"/>
          <w:szCs w:val="28"/>
        </w:rPr>
        <w:t xml:space="preserve"> руб.  (</w:t>
      </w:r>
      <w:r w:rsidR="003C6F04" w:rsidRPr="00FF455C">
        <w:rPr>
          <w:rFonts w:ascii="Times New Roman" w:hAnsi="Times New Roman"/>
          <w:sz w:val="28"/>
          <w:szCs w:val="28"/>
        </w:rPr>
        <w:t>55,8</w:t>
      </w:r>
      <w:r w:rsidR="009E4BE9" w:rsidRPr="00FF455C">
        <w:rPr>
          <w:rFonts w:ascii="Times New Roman" w:hAnsi="Times New Roman"/>
          <w:sz w:val="28"/>
          <w:szCs w:val="28"/>
        </w:rPr>
        <w:t xml:space="preserve"> </w:t>
      </w:r>
      <w:r w:rsidRPr="00FF455C">
        <w:rPr>
          <w:rFonts w:ascii="Times New Roman" w:hAnsi="Times New Roman"/>
          <w:sz w:val="28"/>
          <w:szCs w:val="28"/>
        </w:rPr>
        <w:t>%)</w:t>
      </w:r>
      <w:r w:rsidR="00402058" w:rsidRPr="00FF455C">
        <w:rPr>
          <w:rFonts w:ascii="Times New Roman" w:hAnsi="Times New Roman"/>
          <w:sz w:val="28"/>
          <w:szCs w:val="28"/>
        </w:rPr>
        <w:t>,</w:t>
      </w:r>
      <w:r w:rsidRPr="00FF455C">
        <w:rPr>
          <w:rFonts w:ascii="Times New Roman" w:hAnsi="Times New Roman"/>
          <w:sz w:val="28"/>
          <w:szCs w:val="28"/>
        </w:rPr>
        <w:t xml:space="preserve"> по разделу 02 «Национальная экономика</w:t>
      </w:r>
      <w:r w:rsidR="00075C80" w:rsidRPr="00FF455C">
        <w:rPr>
          <w:rFonts w:ascii="Times New Roman" w:hAnsi="Times New Roman"/>
          <w:sz w:val="28"/>
          <w:szCs w:val="28"/>
        </w:rPr>
        <w:t>»</w:t>
      </w:r>
      <w:r w:rsidRPr="00FF455C">
        <w:rPr>
          <w:rFonts w:ascii="Times New Roman" w:hAnsi="Times New Roman"/>
          <w:sz w:val="28"/>
          <w:szCs w:val="28"/>
        </w:rPr>
        <w:t xml:space="preserve"> </w:t>
      </w:r>
      <w:r w:rsidR="003C6F04" w:rsidRPr="00FF455C">
        <w:rPr>
          <w:rFonts w:ascii="Times New Roman" w:hAnsi="Times New Roman"/>
          <w:sz w:val="28"/>
          <w:szCs w:val="28"/>
        </w:rPr>
        <w:t>2 450 800</w:t>
      </w:r>
      <w:r w:rsidR="00075C80" w:rsidRPr="00FF455C">
        <w:rPr>
          <w:rFonts w:ascii="Times New Roman" w:hAnsi="Times New Roman"/>
          <w:sz w:val="28"/>
          <w:szCs w:val="28"/>
        </w:rPr>
        <w:t>,00</w:t>
      </w:r>
      <w:r w:rsidRPr="00FF455C">
        <w:rPr>
          <w:rFonts w:ascii="Times New Roman" w:hAnsi="Times New Roman"/>
          <w:sz w:val="28"/>
          <w:szCs w:val="28"/>
        </w:rPr>
        <w:t xml:space="preserve"> руб. (</w:t>
      </w:r>
      <w:r w:rsidR="003C6F04" w:rsidRPr="00FF455C">
        <w:rPr>
          <w:rFonts w:ascii="Times New Roman" w:hAnsi="Times New Roman"/>
          <w:sz w:val="28"/>
          <w:szCs w:val="28"/>
        </w:rPr>
        <w:t>32,1</w:t>
      </w:r>
      <w:r w:rsidR="00EE0F1D" w:rsidRPr="00FF455C">
        <w:rPr>
          <w:rFonts w:ascii="Times New Roman" w:hAnsi="Times New Roman"/>
          <w:sz w:val="28"/>
          <w:szCs w:val="28"/>
        </w:rPr>
        <w:t xml:space="preserve">%) </w:t>
      </w:r>
      <w:r w:rsidR="00EE0F1D" w:rsidRPr="00FF455C">
        <w:rPr>
          <w:rFonts w:ascii="Times New Roman" w:hAnsi="Times New Roman"/>
          <w:sz w:val="28"/>
          <w:szCs w:val="28"/>
        </w:rPr>
        <w:lastRenderedPageBreak/>
        <w:t>(</w:t>
      </w:r>
      <w:r w:rsidRPr="00FF455C">
        <w:rPr>
          <w:rFonts w:ascii="Times New Roman" w:hAnsi="Times New Roman"/>
          <w:sz w:val="28"/>
          <w:szCs w:val="28"/>
        </w:rPr>
        <w:t>ассигнования дорожного фонда</w:t>
      </w:r>
      <w:r w:rsidR="00EE0F1D" w:rsidRPr="00FF455C">
        <w:rPr>
          <w:rFonts w:ascii="Times New Roman" w:hAnsi="Times New Roman"/>
          <w:sz w:val="28"/>
          <w:szCs w:val="28"/>
        </w:rPr>
        <w:t>)</w:t>
      </w:r>
      <w:r w:rsidR="00402058" w:rsidRPr="00FF455C">
        <w:rPr>
          <w:rFonts w:ascii="Times New Roman" w:hAnsi="Times New Roman"/>
          <w:sz w:val="28"/>
          <w:szCs w:val="28"/>
        </w:rPr>
        <w:t xml:space="preserve">, </w:t>
      </w:r>
      <w:r w:rsidRPr="00FF455C">
        <w:rPr>
          <w:rFonts w:ascii="Times New Roman" w:hAnsi="Times New Roman"/>
          <w:sz w:val="28"/>
          <w:szCs w:val="28"/>
        </w:rPr>
        <w:t xml:space="preserve">а также разделу 05 «Жилищно-коммунальное хозяйство» </w:t>
      </w:r>
      <w:r w:rsidR="00920685" w:rsidRPr="00FF455C">
        <w:rPr>
          <w:rFonts w:ascii="Times New Roman" w:hAnsi="Times New Roman"/>
          <w:sz w:val="28"/>
          <w:szCs w:val="28"/>
        </w:rPr>
        <w:t>634 405,</w:t>
      </w:r>
      <w:r w:rsidR="005F4F46" w:rsidRPr="00FF455C">
        <w:rPr>
          <w:rFonts w:ascii="Times New Roman" w:hAnsi="Times New Roman"/>
          <w:sz w:val="28"/>
          <w:szCs w:val="28"/>
        </w:rPr>
        <w:t>0</w:t>
      </w:r>
      <w:r w:rsidRPr="00FF455C">
        <w:rPr>
          <w:rFonts w:ascii="Times New Roman" w:hAnsi="Times New Roman"/>
          <w:sz w:val="28"/>
          <w:szCs w:val="28"/>
        </w:rPr>
        <w:t xml:space="preserve"> руб. (</w:t>
      </w:r>
      <w:r w:rsidR="00920685" w:rsidRPr="00FF455C">
        <w:rPr>
          <w:rFonts w:ascii="Times New Roman" w:hAnsi="Times New Roman"/>
          <w:sz w:val="28"/>
          <w:szCs w:val="28"/>
        </w:rPr>
        <w:t>8,</w:t>
      </w:r>
      <w:r w:rsidR="00306DE1">
        <w:rPr>
          <w:rFonts w:ascii="Times New Roman" w:hAnsi="Times New Roman"/>
          <w:sz w:val="28"/>
          <w:szCs w:val="28"/>
        </w:rPr>
        <w:t>3</w:t>
      </w:r>
      <w:r w:rsidRPr="00FF455C">
        <w:rPr>
          <w:rFonts w:ascii="Times New Roman" w:hAnsi="Times New Roman"/>
          <w:sz w:val="28"/>
          <w:szCs w:val="28"/>
        </w:rPr>
        <w:t xml:space="preserve">%). </w:t>
      </w:r>
    </w:p>
    <w:p w:rsidR="00451CFE" w:rsidRDefault="00451CFE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90D94">
        <w:rPr>
          <w:rFonts w:ascii="Times New Roman" w:hAnsi="Times New Roman"/>
          <w:sz w:val="28"/>
          <w:szCs w:val="28"/>
        </w:rPr>
        <w:t>При планировании бюджета предусмотрены следующие изменения по расходам на 202</w:t>
      </w:r>
      <w:r w:rsidR="00790D94">
        <w:rPr>
          <w:rFonts w:ascii="Times New Roman" w:hAnsi="Times New Roman"/>
          <w:sz w:val="28"/>
          <w:szCs w:val="28"/>
        </w:rPr>
        <w:t>5</w:t>
      </w:r>
      <w:r w:rsidRPr="00790D94">
        <w:rPr>
          <w:rFonts w:ascii="Times New Roman" w:hAnsi="Times New Roman"/>
          <w:sz w:val="28"/>
          <w:szCs w:val="28"/>
        </w:rPr>
        <w:t xml:space="preserve"> год (по сравнению с </w:t>
      </w:r>
      <w:r w:rsidR="004A5ABA">
        <w:rPr>
          <w:rFonts w:ascii="Times New Roman" w:hAnsi="Times New Roman"/>
          <w:sz w:val="28"/>
          <w:szCs w:val="28"/>
        </w:rPr>
        <w:t>ожидаемым исполнением</w:t>
      </w:r>
      <w:r w:rsidRPr="00790D94">
        <w:rPr>
          <w:rFonts w:ascii="Times New Roman" w:hAnsi="Times New Roman"/>
          <w:sz w:val="28"/>
          <w:szCs w:val="28"/>
        </w:rPr>
        <w:t xml:space="preserve"> 202</w:t>
      </w:r>
      <w:r w:rsidR="00790D94">
        <w:rPr>
          <w:rFonts w:ascii="Times New Roman" w:hAnsi="Times New Roman"/>
          <w:sz w:val="28"/>
          <w:szCs w:val="28"/>
        </w:rPr>
        <w:t>4</w:t>
      </w:r>
      <w:r w:rsidRPr="00790D94">
        <w:rPr>
          <w:rFonts w:ascii="Times New Roman" w:hAnsi="Times New Roman"/>
          <w:sz w:val="28"/>
          <w:szCs w:val="28"/>
        </w:rPr>
        <w:t xml:space="preserve"> года):</w:t>
      </w:r>
    </w:p>
    <w:p w:rsidR="00655093" w:rsidRDefault="00451CFE" w:rsidP="00655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«Общегосударственные вопросы» расходы </w:t>
      </w:r>
      <w:r w:rsidR="008E6029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на </w:t>
      </w:r>
      <w:r w:rsidR="00655093">
        <w:rPr>
          <w:sz w:val="28"/>
          <w:szCs w:val="28"/>
        </w:rPr>
        <w:t xml:space="preserve">216 647,02 </w:t>
      </w:r>
      <w:r>
        <w:rPr>
          <w:sz w:val="28"/>
          <w:szCs w:val="28"/>
        </w:rPr>
        <w:t xml:space="preserve"> руб. (</w:t>
      </w:r>
      <w:r w:rsidR="00655093">
        <w:rPr>
          <w:sz w:val="28"/>
          <w:szCs w:val="28"/>
        </w:rPr>
        <w:t>4,8</w:t>
      </w:r>
      <w:r w:rsidR="00DD4FEA">
        <w:rPr>
          <w:sz w:val="28"/>
          <w:szCs w:val="28"/>
        </w:rPr>
        <w:t xml:space="preserve"> </w:t>
      </w:r>
      <w:r>
        <w:rPr>
          <w:sz w:val="28"/>
          <w:szCs w:val="28"/>
        </w:rPr>
        <w:t>%)</w:t>
      </w:r>
      <w:r w:rsidR="00BB4143">
        <w:rPr>
          <w:sz w:val="28"/>
          <w:szCs w:val="28"/>
        </w:rPr>
        <w:t xml:space="preserve">. </w:t>
      </w:r>
      <w:bookmarkStart w:id="3" w:name="_GoBack"/>
      <w:bookmarkEnd w:id="3"/>
      <w:r w:rsidR="00655093" w:rsidRPr="00162401">
        <w:rPr>
          <w:sz w:val="28"/>
          <w:szCs w:val="28"/>
        </w:rPr>
        <w:t xml:space="preserve">Необходимо отметить, что расходы на оплату труда </w:t>
      </w:r>
      <w:r w:rsidR="00655093">
        <w:rPr>
          <w:sz w:val="28"/>
          <w:szCs w:val="28"/>
        </w:rPr>
        <w:t>персонала муниципального органа,</w:t>
      </w:r>
      <w:r w:rsidR="00655093" w:rsidRPr="00162401">
        <w:rPr>
          <w:sz w:val="28"/>
          <w:szCs w:val="28"/>
        </w:rPr>
        <w:t xml:space="preserve"> </w:t>
      </w:r>
      <w:r w:rsidR="00655093">
        <w:rPr>
          <w:sz w:val="28"/>
          <w:szCs w:val="28"/>
        </w:rPr>
        <w:t>согласно проекту штатного расписания на 2025 год, составили 2 328 319,30 руб. В то же время в проекте бюджета на 2025 год предусмотрено 2 188 540,0 руб. В результате расходы, предусмотренные в бюджете поселения, не достаточны для выплаты заработной платы персоналу в 2025 году.   Н</w:t>
      </w:r>
      <w:r w:rsidR="00655093" w:rsidRPr="00162401">
        <w:rPr>
          <w:sz w:val="28"/>
          <w:szCs w:val="28"/>
        </w:rPr>
        <w:t>а 202</w:t>
      </w:r>
      <w:r w:rsidR="00655093">
        <w:rPr>
          <w:sz w:val="28"/>
          <w:szCs w:val="28"/>
        </w:rPr>
        <w:t>6</w:t>
      </w:r>
      <w:r w:rsidR="00655093" w:rsidRPr="00162401">
        <w:rPr>
          <w:sz w:val="28"/>
          <w:szCs w:val="28"/>
        </w:rPr>
        <w:t xml:space="preserve"> год </w:t>
      </w:r>
      <w:r w:rsidR="00655093">
        <w:rPr>
          <w:sz w:val="28"/>
          <w:szCs w:val="28"/>
        </w:rPr>
        <w:t xml:space="preserve"> расходы на выплату заработной платы персоналу </w:t>
      </w:r>
      <w:r w:rsidR="00655093" w:rsidRPr="00162401">
        <w:rPr>
          <w:sz w:val="28"/>
          <w:szCs w:val="28"/>
        </w:rPr>
        <w:t>сократились по сравнению с 202</w:t>
      </w:r>
      <w:r w:rsidR="00655093">
        <w:rPr>
          <w:sz w:val="28"/>
          <w:szCs w:val="28"/>
        </w:rPr>
        <w:t>5</w:t>
      </w:r>
      <w:r w:rsidR="00655093" w:rsidRPr="00162401">
        <w:rPr>
          <w:sz w:val="28"/>
          <w:szCs w:val="28"/>
        </w:rPr>
        <w:t xml:space="preserve"> годом </w:t>
      </w:r>
      <w:r w:rsidR="00A07C15">
        <w:rPr>
          <w:sz w:val="28"/>
          <w:szCs w:val="28"/>
        </w:rPr>
        <w:t>на</w:t>
      </w:r>
      <w:r w:rsidR="00655093" w:rsidRPr="00162401">
        <w:rPr>
          <w:sz w:val="28"/>
          <w:szCs w:val="28"/>
        </w:rPr>
        <w:t xml:space="preserve"> </w:t>
      </w:r>
      <w:r w:rsidR="00655093">
        <w:rPr>
          <w:sz w:val="28"/>
          <w:szCs w:val="28"/>
        </w:rPr>
        <w:t xml:space="preserve">306 520,0 руб., </w:t>
      </w:r>
      <w:r w:rsidR="00A07C15">
        <w:rPr>
          <w:sz w:val="28"/>
          <w:szCs w:val="28"/>
        </w:rPr>
        <w:t>на 2027 год  по сравнению с 2026 годом на 128 090,0 руб.</w:t>
      </w:r>
      <w:r w:rsidR="00655093">
        <w:rPr>
          <w:sz w:val="28"/>
          <w:szCs w:val="28"/>
        </w:rPr>
        <w:t xml:space="preserve"> в отсутствие оснований, в пояснительной записке информация о причинах сокращения </w:t>
      </w:r>
      <w:r w:rsidR="00655093" w:rsidRPr="00162401">
        <w:rPr>
          <w:sz w:val="28"/>
          <w:szCs w:val="28"/>
        </w:rPr>
        <w:t xml:space="preserve"> отсутств</w:t>
      </w:r>
      <w:r w:rsidR="00655093">
        <w:rPr>
          <w:sz w:val="28"/>
          <w:szCs w:val="28"/>
        </w:rPr>
        <w:t>у</w:t>
      </w:r>
      <w:r w:rsidR="00655093" w:rsidRPr="00162401">
        <w:rPr>
          <w:sz w:val="28"/>
          <w:szCs w:val="28"/>
        </w:rPr>
        <w:t>е</w:t>
      </w:r>
      <w:r w:rsidR="00655093">
        <w:rPr>
          <w:sz w:val="28"/>
          <w:szCs w:val="28"/>
        </w:rPr>
        <w:t xml:space="preserve">т. </w:t>
      </w:r>
      <w:r w:rsidR="00655093" w:rsidRPr="00FC1BD8">
        <w:rPr>
          <w:b/>
          <w:sz w:val="28"/>
          <w:szCs w:val="28"/>
        </w:rPr>
        <w:t>Необходимо обеспечить планирование расходов на оплату труда персонала  в соответствии со штатным расписанием</w:t>
      </w:r>
      <w:r w:rsidR="001854DA">
        <w:rPr>
          <w:sz w:val="28"/>
          <w:szCs w:val="28"/>
        </w:rPr>
        <w:t>.</w:t>
      </w:r>
    </w:p>
    <w:p w:rsidR="00FC1BD8" w:rsidRDefault="00FC1BD8" w:rsidP="00655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год предусмотрены расходы на выплаты, за исключением фонда оплаты труда муниципальных органов, лицам, привлекаемым согласно законодательству для выполнения отдельных полномочий (старостам поселения) в сумме 30 000,0 руб., на 2026 год – 30 000,0 руб., на 2027 год – 30 000,0 руб</w:t>
      </w:r>
      <w:r w:rsidRPr="00EB631B">
        <w:rPr>
          <w:sz w:val="28"/>
          <w:szCs w:val="28"/>
        </w:rPr>
        <w:t xml:space="preserve">. В то же время исполнение по данным расходам, по состоянию на 01.11.2024,  составило </w:t>
      </w:r>
      <w:r w:rsidR="00AD17C4">
        <w:rPr>
          <w:sz w:val="28"/>
          <w:szCs w:val="28"/>
        </w:rPr>
        <w:t>4 200</w:t>
      </w:r>
      <w:r w:rsidRPr="00EB631B">
        <w:rPr>
          <w:sz w:val="28"/>
          <w:szCs w:val="28"/>
        </w:rPr>
        <w:t xml:space="preserve">,0 руб. при плане </w:t>
      </w:r>
      <w:r w:rsidR="00AD17C4">
        <w:rPr>
          <w:sz w:val="28"/>
          <w:szCs w:val="28"/>
        </w:rPr>
        <w:t>3</w:t>
      </w:r>
      <w:r>
        <w:rPr>
          <w:sz w:val="28"/>
          <w:szCs w:val="28"/>
        </w:rPr>
        <w:t>0 000,0</w:t>
      </w:r>
      <w:r w:rsidRPr="00EB631B">
        <w:rPr>
          <w:sz w:val="28"/>
          <w:szCs w:val="28"/>
        </w:rPr>
        <w:t xml:space="preserve"> руб. </w:t>
      </w:r>
      <w:r w:rsidRPr="00EE4627">
        <w:rPr>
          <w:b/>
          <w:sz w:val="28"/>
          <w:szCs w:val="28"/>
        </w:rPr>
        <w:t>В результате существует вероятность неисполнения расходов в очередном финансовом году и плановом периоде, что может свидетельствовать о неэффективном планировании, поскольку данные средства могут быть направлены на осуществление других первоочередных расходов.</w:t>
      </w:r>
      <w:r>
        <w:rPr>
          <w:b/>
          <w:sz w:val="28"/>
          <w:szCs w:val="28"/>
        </w:rPr>
        <w:t xml:space="preserve"> </w:t>
      </w:r>
    </w:p>
    <w:p w:rsidR="00451CFE" w:rsidRDefault="00451CFE" w:rsidP="00655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3D0">
        <w:rPr>
          <w:sz w:val="28"/>
          <w:szCs w:val="28"/>
        </w:rPr>
        <w:t xml:space="preserve">по разделу «Национальная оборона» </w:t>
      </w:r>
      <w:r w:rsidR="000B28BF" w:rsidRPr="007013D0">
        <w:rPr>
          <w:sz w:val="28"/>
          <w:szCs w:val="28"/>
        </w:rPr>
        <w:t xml:space="preserve">расходы </w:t>
      </w:r>
      <w:r w:rsidR="007013D0">
        <w:rPr>
          <w:sz w:val="28"/>
          <w:szCs w:val="28"/>
        </w:rPr>
        <w:t>увеличились на 19 223,5 руб. (14,0%)</w:t>
      </w:r>
    </w:p>
    <w:p w:rsidR="00451CFE" w:rsidRDefault="00451CFE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FF7262">
        <w:rPr>
          <w:rFonts w:ascii="Times New Roman" w:hAnsi="Times New Roman"/>
          <w:sz w:val="28"/>
          <w:szCs w:val="28"/>
        </w:rPr>
        <w:t xml:space="preserve">«Национальная безопасность» </w:t>
      </w:r>
      <w:r w:rsidR="007D3A6E">
        <w:rPr>
          <w:rFonts w:ascii="Times New Roman" w:hAnsi="Times New Roman"/>
          <w:sz w:val="28"/>
          <w:szCs w:val="28"/>
        </w:rPr>
        <w:t xml:space="preserve">расходы </w:t>
      </w:r>
      <w:r w:rsidR="008E6029">
        <w:rPr>
          <w:rFonts w:ascii="Times New Roman" w:hAnsi="Times New Roman"/>
          <w:sz w:val="28"/>
          <w:szCs w:val="28"/>
        </w:rPr>
        <w:t>у</w:t>
      </w:r>
      <w:r w:rsidR="003A7D47">
        <w:rPr>
          <w:rFonts w:ascii="Times New Roman" w:hAnsi="Times New Roman"/>
          <w:sz w:val="28"/>
          <w:szCs w:val="28"/>
        </w:rPr>
        <w:t>меньшены</w:t>
      </w:r>
      <w:r w:rsidR="007D3A6E">
        <w:rPr>
          <w:rFonts w:ascii="Times New Roman" w:hAnsi="Times New Roman"/>
          <w:sz w:val="28"/>
          <w:szCs w:val="28"/>
        </w:rPr>
        <w:t xml:space="preserve"> на </w:t>
      </w:r>
      <w:r w:rsidR="00E611F2" w:rsidRPr="00295450">
        <w:rPr>
          <w:rFonts w:ascii="Times New Roman" w:hAnsi="Times New Roman"/>
          <w:sz w:val="28"/>
          <w:szCs w:val="28"/>
        </w:rPr>
        <w:t>5</w:t>
      </w:r>
      <w:r w:rsidR="008E6029" w:rsidRPr="00295450">
        <w:rPr>
          <w:rFonts w:ascii="Times New Roman" w:hAnsi="Times New Roman"/>
          <w:sz w:val="28"/>
          <w:szCs w:val="28"/>
        </w:rPr>
        <w:t>2 000,0</w:t>
      </w:r>
      <w:r w:rsidR="007D3A6E" w:rsidRPr="00295450">
        <w:rPr>
          <w:rFonts w:ascii="Times New Roman" w:hAnsi="Times New Roman"/>
          <w:sz w:val="28"/>
          <w:szCs w:val="28"/>
        </w:rPr>
        <w:t xml:space="preserve"> руб.</w:t>
      </w:r>
      <w:r w:rsidR="008E6029" w:rsidRPr="00295450">
        <w:rPr>
          <w:rFonts w:ascii="Times New Roman" w:hAnsi="Times New Roman"/>
          <w:sz w:val="28"/>
          <w:szCs w:val="28"/>
        </w:rPr>
        <w:t xml:space="preserve"> (</w:t>
      </w:r>
      <w:r w:rsidR="00295450" w:rsidRPr="00295450">
        <w:rPr>
          <w:rFonts w:ascii="Times New Roman" w:hAnsi="Times New Roman"/>
          <w:sz w:val="28"/>
          <w:szCs w:val="28"/>
        </w:rPr>
        <w:t>66,7</w:t>
      </w:r>
      <w:r w:rsidR="008E6029" w:rsidRPr="00295450">
        <w:rPr>
          <w:rFonts w:ascii="Times New Roman" w:hAnsi="Times New Roman"/>
          <w:sz w:val="28"/>
          <w:szCs w:val="28"/>
        </w:rPr>
        <w:t>%)</w:t>
      </w:r>
      <w:r w:rsidR="007D3A6E" w:rsidRPr="00295450">
        <w:rPr>
          <w:rFonts w:ascii="Times New Roman" w:hAnsi="Times New Roman"/>
          <w:sz w:val="28"/>
          <w:szCs w:val="28"/>
        </w:rPr>
        <w:t>;</w:t>
      </w:r>
    </w:p>
    <w:p w:rsidR="00451CFE" w:rsidRPr="009A7F0A" w:rsidRDefault="00451CFE" w:rsidP="009A7F0A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п</w:t>
      </w:r>
      <w:r w:rsidRPr="00FF7262">
        <w:rPr>
          <w:sz w:val="28"/>
          <w:szCs w:val="28"/>
        </w:rPr>
        <w:t xml:space="preserve">о разделу </w:t>
      </w:r>
      <w:r w:rsidRPr="009A7F0A">
        <w:rPr>
          <w:sz w:val="28"/>
          <w:szCs w:val="28"/>
        </w:rPr>
        <w:t>«Национальная экономика» расход</w:t>
      </w:r>
      <w:r w:rsidR="008E6029" w:rsidRPr="009A7F0A">
        <w:rPr>
          <w:sz w:val="28"/>
          <w:szCs w:val="28"/>
        </w:rPr>
        <w:t>ы</w:t>
      </w:r>
      <w:r w:rsidRPr="009A7F0A">
        <w:rPr>
          <w:sz w:val="28"/>
          <w:szCs w:val="28"/>
        </w:rPr>
        <w:t xml:space="preserve"> </w:t>
      </w:r>
      <w:r w:rsidR="008E6029" w:rsidRPr="009A7F0A">
        <w:rPr>
          <w:sz w:val="28"/>
          <w:szCs w:val="28"/>
        </w:rPr>
        <w:t>у</w:t>
      </w:r>
      <w:r w:rsidR="00E611F2">
        <w:rPr>
          <w:sz w:val="28"/>
          <w:szCs w:val="28"/>
        </w:rPr>
        <w:t>величены</w:t>
      </w:r>
      <w:r w:rsidR="008E6029" w:rsidRPr="009A7F0A">
        <w:rPr>
          <w:sz w:val="28"/>
          <w:szCs w:val="28"/>
        </w:rPr>
        <w:t xml:space="preserve"> на </w:t>
      </w:r>
      <w:r w:rsidR="002F0C12">
        <w:rPr>
          <w:sz w:val="28"/>
          <w:szCs w:val="28"/>
        </w:rPr>
        <w:t>9 613,85</w:t>
      </w:r>
      <w:r w:rsidRPr="009A7F0A">
        <w:rPr>
          <w:sz w:val="28"/>
          <w:szCs w:val="28"/>
        </w:rPr>
        <w:t xml:space="preserve"> руб. (</w:t>
      </w:r>
      <w:r w:rsidR="002F0C12">
        <w:rPr>
          <w:sz w:val="28"/>
          <w:szCs w:val="28"/>
        </w:rPr>
        <w:t>0,4</w:t>
      </w:r>
      <w:r w:rsidRPr="009A7F0A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451CFE" w:rsidRDefault="002F0C12" w:rsidP="002F0C1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451CFE">
        <w:rPr>
          <w:rFonts w:ascii="Times New Roman" w:hAnsi="Times New Roman"/>
          <w:sz w:val="28"/>
          <w:szCs w:val="28"/>
        </w:rPr>
        <w:t xml:space="preserve"> п</w:t>
      </w:r>
      <w:r w:rsidR="00451CFE" w:rsidRPr="00FF7262">
        <w:rPr>
          <w:rFonts w:ascii="Times New Roman" w:hAnsi="Times New Roman"/>
          <w:sz w:val="28"/>
          <w:szCs w:val="28"/>
        </w:rPr>
        <w:t>о разделу</w:t>
      </w:r>
      <w:r w:rsidR="00451CFE">
        <w:rPr>
          <w:rFonts w:ascii="Times New Roman" w:hAnsi="Times New Roman"/>
          <w:sz w:val="28"/>
          <w:szCs w:val="28"/>
        </w:rPr>
        <w:t xml:space="preserve"> </w:t>
      </w:r>
      <w:r w:rsidR="00451CFE" w:rsidRPr="00FF7262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  <w:r w:rsidR="008E6029">
        <w:rPr>
          <w:rFonts w:ascii="Times New Roman" w:hAnsi="Times New Roman"/>
          <w:sz w:val="28"/>
          <w:szCs w:val="28"/>
        </w:rPr>
        <w:t xml:space="preserve">расходы уменьшены </w:t>
      </w:r>
      <w:r w:rsidR="008E6029" w:rsidRPr="00295450">
        <w:rPr>
          <w:rFonts w:ascii="Times New Roman" w:hAnsi="Times New Roman"/>
          <w:sz w:val="28"/>
          <w:szCs w:val="28"/>
        </w:rPr>
        <w:t>на</w:t>
      </w:r>
      <w:r w:rsidRPr="00295450">
        <w:rPr>
          <w:rFonts w:ascii="Times New Roman" w:hAnsi="Times New Roman"/>
          <w:sz w:val="28"/>
          <w:szCs w:val="28"/>
        </w:rPr>
        <w:t xml:space="preserve"> 494 092,0</w:t>
      </w:r>
      <w:r w:rsidR="008E6029" w:rsidRPr="00295450">
        <w:rPr>
          <w:rFonts w:ascii="Times New Roman" w:hAnsi="Times New Roman"/>
          <w:sz w:val="28"/>
          <w:szCs w:val="28"/>
        </w:rPr>
        <w:t xml:space="preserve"> </w:t>
      </w:r>
      <w:r w:rsidR="00E57EA0" w:rsidRPr="00295450">
        <w:rPr>
          <w:rFonts w:ascii="Times New Roman" w:hAnsi="Times New Roman"/>
          <w:sz w:val="28"/>
          <w:szCs w:val="28"/>
        </w:rPr>
        <w:t xml:space="preserve"> </w:t>
      </w:r>
      <w:r w:rsidR="00451CFE" w:rsidRPr="00295450">
        <w:rPr>
          <w:rFonts w:ascii="Times New Roman" w:hAnsi="Times New Roman"/>
          <w:sz w:val="28"/>
          <w:szCs w:val="28"/>
        </w:rPr>
        <w:t>руб. (</w:t>
      </w:r>
      <w:r w:rsidRPr="00295450">
        <w:rPr>
          <w:rFonts w:ascii="Times New Roman" w:hAnsi="Times New Roman"/>
          <w:sz w:val="28"/>
          <w:szCs w:val="28"/>
        </w:rPr>
        <w:t>43,8</w:t>
      </w:r>
      <w:r w:rsidR="00451CFE" w:rsidRPr="00295450">
        <w:rPr>
          <w:rFonts w:ascii="Times New Roman" w:hAnsi="Times New Roman"/>
          <w:sz w:val="28"/>
          <w:szCs w:val="28"/>
        </w:rPr>
        <w:t xml:space="preserve"> %);</w:t>
      </w:r>
    </w:p>
    <w:p w:rsidR="00837515" w:rsidRDefault="00451CFE" w:rsidP="0083751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«Образование» </w:t>
      </w:r>
      <w:r w:rsidR="00837515">
        <w:rPr>
          <w:rFonts w:ascii="Times New Roman" w:hAnsi="Times New Roman"/>
          <w:sz w:val="28"/>
          <w:szCs w:val="28"/>
        </w:rPr>
        <w:t>расходы предусмотрены на уровне 2024 года в сумме 1 100,0 руб.;</w:t>
      </w:r>
    </w:p>
    <w:p w:rsidR="00451CFE" w:rsidRDefault="00451CFE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«Культура» </w:t>
      </w:r>
      <w:r w:rsidR="008E6029">
        <w:rPr>
          <w:rFonts w:ascii="Times New Roman" w:hAnsi="Times New Roman"/>
          <w:sz w:val="28"/>
          <w:szCs w:val="28"/>
        </w:rPr>
        <w:t>расходы уменьшены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938CA" w:rsidRPr="001C4791">
        <w:rPr>
          <w:rFonts w:ascii="Times New Roman" w:hAnsi="Times New Roman"/>
          <w:sz w:val="28"/>
          <w:szCs w:val="28"/>
        </w:rPr>
        <w:t>46 000,0</w:t>
      </w:r>
      <w:r w:rsidR="00CF6C4B" w:rsidRPr="001C4791">
        <w:rPr>
          <w:rFonts w:ascii="Times New Roman" w:hAnsi="Times New Roman"/>
          <w:sz w:val="28"/>
          <w:szCs w:val="28"/>
        </w:rPr>
        <w:t xml:space="preserve"> </w:t>
      </w:r>
      <w:r w:rsidRPr="001C4791">
        <w:rPr>
          <w:rFonts w:ascii="Times New Roman" w:hAnsi="Times New Roman"/>
          <w:sz w:val="28"/>
          <w:szCs w:val="28"/>
        </w:rPr>
        <w:t>руб. (</w:t>
      </w:r>
      <w:r w:rsidR="008E6029" w:rsidRPr="001C4791">
        <w:rPr>
          <w:rFonts w:ascii="Times New Roman" w:hAnsi="Times New Roman"/>
          <w:sz w:val="28"/>
          <w:szCs w:val="28"/>
        </w:rPr>
        <w:t>97,</w:t>
      </w:r>
      <w:r w:rsidR="00E51329" w:rsidRPr="001C4791">
        <w:rPr>
          <w:rFonts w:ascii="Times New Roman" w:hAnsi="Times New Roman"/>
          <w:sz w:val="28"/>
          <w:szCs w:val="28"/>
        </w:rPr>
        <w:t>5</w:t>
      </w:r>
      <w:r w:rsidRPr="001C4791">
        <w:rPr>
          <w:rFonts w:ascii="Times New Roman" w:hAnsi="Times New Roman"/>
          <w:sz w:val="28"/>
          <w:szCs w:val="28"/>
        </w:rPr>
        <w:t xml:space="preserve"> %);</w:t>
      </w:r>
    </w:p>
    <w:p w:rsidR="00CF6C4B" w:rsidRDefault="00451CFE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«Социальная политика» расходы </w:t>
      </w:r>
      <w:r w:rsidR="00CF6C4B">
        <w:rPr>
          <w:rFonts w:ascii="Times New Roman" w:hAnsi="Times New Roman"/>
          <w:sz w:val="28"/>
          <w:szCs w:val="28"/>
        </w:rPr>
        <w:t>у</w:t>
      </w:r>
      <w:r w:rsidR="003C0F8B">
        <w:rPr>
          <w:rFonts w:ascii="Times New Roman" w:hAnsi="Times New Roman"/>
          <w:sz w:val="28"/>
          <w:szCs w:val="28"/>
        </w:rPr>
        <w:t>меньшены</w:t>
      </w:r>
      <w:r w:rsidR="00CF6C4B">
        <w:rPr>
          <w:rFonts w:ascii="Times New Roman" w:hAnsi="Times New Roman"/>
          <w:sz w:val="28"/>
          <w:szCs w:val="28"/>
        </w:rPr>
        <w:t xml:space="preserve"> на </w:t>
      </w:r>
      <w:r w:rsidR="003C0F8B">
        <w:rPr>
          <w:rFonts w:ascii="Times New Roman" w:hAnsi="Times New Roman"/>
          <w:sz w:val="28"/>
          <w:szCs w:val="28"/>
        </w:rPr>
        <w:t>8 668,73</w:t>
      </w:r>
      <w:r w:rsidR="00CF6C4B">
        <w:rPr>
          <w:rFonts w:ascii="Times New Roman" w:hAnsi="Times New Roman"/>
          <w:sz w:val="28"/>
          <w:szCs w:val="28"/>
        </w:rPr>
        <w:t xml:space="preserve"> руб. (</w:t>
      </w:r>
      <w:r w:rsidR="003C0F8B">
        <w:rPr>
          <w:rFonts w:ascii="Times New Roman" w:hAnsi="Times New Roman"/>
          <w:sz w:val="28"/>
          <w:szCs w:val="28"/>
        </w:rPr>
        <w:t>10,2</w:t>
      </w:r>
      <w:r w:rsidR="00CF6C4B">
        <w:rPr>
          <w:rFonts w:ascii="Times New Roman" w:hAnsi="Times New Roman"/>
          <w:sz w:val="28"/>
          <w:szCs w:val="28"/>
        </w:rPr>
        <w:t xml:space="preserve"> %);</w:t>
      </w:r>
    </w:p>
    <w:p w:rsidR="00CF6C4B" w:rsidRDefault="00CF6C4B" w:rsidP="004E3E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="00451CFE">
        <w:rPr>
          <w:rFonts w:ascii="Times New Roman" w:hAnsi="Times New Roman"/>
          <w:sz w:val="28"/>
          <w:szCs w:val="28"/>
        </w:rPr>
        <w:t xml:space="preserve">«Физическая культура и спорт» </w:t>
      </w:r>
      <w:r>
        <w:rPr>
          <w:rFonts w:ascii="Times New Roman" w:hAnsi="Times New Roman"/>
          <w:sz w:val="28"/>
          <w:szCs w:val="28"/>
        </w:rPr>
        <w:t>расходы предусмотрены на уровне 202</w:t>
      </w:r>
      <w:r w:rsidR="003C0F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сумме 3 500,0 руб.;</w:t>
      </w:r>
    </w:p>
    <w:p w:rsidR="00B41B74" w:rsidRDefault="00CF6C4B" w:rsidP="00B41B7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«Средства массовой информации» </w:t>
      </w:r>
      <w:r w:rsidR="00B41B74">
        <w:rPr>
          <w:rFonts w:ascii="Times New Roman" w:hAnsi="Times New Roman"/>
          <w:sz w:val="28"/>
          <w:szCs w:val="28"/>
        </w:rPr>
        <w:t>» расходы предусмотрены на уровне 2024 года в сумме 19 600,0 руб.;</w:t>
      </w:r>
    </w:p>
    <w:p w:rsidR="00A22CF0" w:rsidRPr="004A6E5C" w:rsidRDefault="00430154" w:rsidP="00B41B7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E5C">
        <w:rPr>
          <w:rFonts w:ascii="Times New Roman" w:hAnsi="Times New Roman"/>
          <w:color w:val="000000"/>
          <w:sz w:val="28"/>
          <w:szCs w:val="28"/>
        </w:rPr>
        <w:t>С</w:t>
      </w:r>
      <w:r w:rsidR="000C7DF6" w:rsidRPr="004A6E5C">
        <w:rPr>
          <w:rFonts w:ascii="Times New Roman" w:hAnsi="Times New Roman"/>
          <w:color w:val="000000"/>
          <w:sz w:val="28"/>
          <w:szCs w:val="28"/>
        </w:rPr>
        <w:t>огласно ст.87 БК РФ органы местного самоуправления обязаны вести реестры расход</w:t>
      </w:r>
      <w:r w:rsidRPr="004A6E5C">
        <w:rPr>
          <w:rFonts w:ascii="Times New Roman" w:hAnsi="Times New Roman"/>
          <w:color w:val="000000"/>
          <w:sz w:val="28"/>
          <w:szCs w:val="28"/>
        </w:rPr>
        <w:t xml:space="preserve">ных обязательств, которые </w:t>
      </w:r>
      <w:r w:rsidR="000C7DF6" w:rsidRPr="004A6E5C">
        <w:rPr>
          <w:rFonts w:ascii="Times New Roman" w:hAnsi="Times New Roman"/>
          <w:color w:val="000000"/>
          <w:sz w:val="28"/>
          <w:szCs w:val="28"/>
        </w:rPr>
        <w:t>должны использоваться при составлении проекта бюджета.</w:t>
      </w:r>
      <w:r w:rsidR="00DB5707" w:rsidRPr="004A6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E14" w:rsidRPr="004A6E5C">
        <w:rPr>
          <w:rFonts w:ascii="Times New Roman" w:hAnsi="Times New Roman"/>
          <w:color w:val="000000"/>
          <w:sz w:val="28"/>
          <w:szCs w:val="28"/>
        </w:rPr>
        <w:t xml:space="preserve">В ходе экспертизы проведена выборочная </w:t>
      </w:r>
      <w:r w:rsidR="00F40E14" w:rsidRPr="004A6E5C">
        <w:rPr>
          <w:rFonts w:ascii="Times New Roman" w:hAnsi="Times New Roman"/>
          <w:color w:val="000000"/>
          <w:sz w:val="28"/>
          <w:szCs w:val="28"/>
        </w:rPr>
        <w:lastRenderedPageBreak/>
        <w:t>сверка сведений реестра и проекта решения о бюджете. Расхождений не установлено.</w:t>
      </w:r>
    </w:p>
    <w:p w:rsidR="00B45A43" w:rsidRPr="00922CD3" w:rsidRDefault="00B45A43" w:rsidP="004E3E0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BB1215" w:rsidRPr="006C398C" w:rsidRDefault="00B8321B" w:rsidP="004E3E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307BA">
        <w:rPr>
          <w:b/>
          <w:color w:val="000000"/>
          <w:sz w:val="28"/>
          <w:szCs w:val="28"/>
        </w:rPr>
        <w:t xml:space="preserve">Муниципальные программы </w:t>
      </w:r>
      <w:r w:rsidR="00671F67" w:rsidRPr="006307BA">
        <w:rPr>
          <w:b/>
          <w:color w:val="000000"/>
          <w:sz w:val="28"/>
          <w:szCs w:val="28"/>
        </w:rPr>
        <w:t>Любницкого</w:t>
      </w:r>
      <w:r w:rsidR="00E8302E">
        <w:rPr>
          <w:b/>
          <w:color w:val="000000"/>
          <w:sz w:val="28"/>
          <w:szCs w:val="28"/>
        </w:rPr>
        <w:t xml:space="preserve"> сельского поселения</w:t>
      </w:r>
    </w:p>
    <w:p w:rsidR="00CA16DC" w:rsidRPr="006307BA" w:rsidRDefault="00CA16DC" w:rsidP="004E3E0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CA16DC" w:rsidRPr="009359F7" w:rsidRDefault="00CA16DC" w:rsidP="004E3E0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2979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59F7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</w:t>
      </w:r>
      <w:r w:rsidRPr="00B921E9">
        <w:rPr>
          <w:i/>
          <w:sz w:val="28"/>
          <w:szCs w:val="28"/>
        </w:rPr>
        <w:t>каждой программе</w:t>
      </w:r>
      <w:r w:rsidRPr="009359F7">
        <w:rPr>
          <w:i/>
          <w:sz w:val="28"/>
          <w:szCs w:val="28"/>
        </w:rPr>
        <w:t xml:space="preserve"> целевой статье расходов бюджета в соответствии с утвердившим программу муниципальным </w:t>
      </w:r>
      <w:r w:rsidRPr="00B921E9">
        <w:rPr>
          <w:i/>
          <w:sz w:val="28"/>
          <w:szCs w:val="28"/>
        </w:rPr>
        <w:t>правовым актом местной администрации муниципального образования</w:t>
      </w:r>
      <w:r w:rsidRPr="009359F7">
        <w:rPr>
          <w:i/>
          <w:sz w:val="28"/>
          <w:szCs w:val="28"/>
        </w:rPr>
        <w:t>.</w:t>
      </w:r>
    </w:p>
    <w:p w:rsidR="00CA16DC" w:rsidRDefault="00CA16DC" w:rsidP="004E3E08">
      <w:pPr>
        <w:ind w:firstLine="709"/>
        <w:jc w:val="both"/>
        <w:rPr>
          <w:sz w:val="28"/>
          <w:szCs w:val="28"/>
        </w:rPr>
      </w:pPr>
      <w:r w:rsidRPr="00012011">
        <w:rPr>
          <w:color w:val="000000"/>
          <w:sz w:val="28"/>
          <w:szCs w:val="28"/>
        </w:rPr>
        <w:t xml:space="preserve">На экспертизу проекта решения о бюджете представлен </w:t>
      </w:r>
      <w:r>
        <w:rPr>
          <w:color w:val="000000"/>
          <w:sz w:val="28"/>
          <w:szCs w:val="28"/>
        </w:rPr>
        <w:t>П</w:t>
      </w:r>
      <w:r w:rsidRPr="00012011">
        <w:rPr>
          <w:color w:val="000000"/>
          <w:sz w:val="28"/>
          <w:szCs w:val="28"/>
        </w:rPr>
        <w:t xml:space="preserve">еречень муниципальных программ </w:t>
      </w:r>
      <w:r w:rsidR="00DF4CDA">
        <w:rPr>
          <w:color w:val="000000"/>
          <w:sz w:val="28"/>
          <w:szCs w:val="28"/>
        </w:rPr>
        <w:t>Любницкого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846C80">
        <w:rPr>
          <w:color w:val="000000"/>
          <w:sz w:val="28"/>
          <w:szCs w:val="28"/>
        </w:rPr>
        <w:t xml:space="preserve"> утвержденный постановлением  Администрации Любницкого сельского поселения № 135 от 12.11.2024, </w:t>
      </w:r>
      <w:r>
        <w:rPr>
          <w:color w:val="000000"/>
          <w:sz w:val="28"/>
          <w:szCs w:val="28"/>
        </w:rPr>
        <w:t xml:space="preserve"> а также муниципальные программы.</w:t>
      </w:r>
    </w:p>
    <w:p w:rsidR="004F303D" w:rsidRPr="00A502CE" w:rsidRDefault="00CA16DC" w:rsidP="00A502C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экспертизы проведена сверка объемов ассигнований на реализацию муниципальных программ с объемами, предусмотренными проектом бюджета</w:t>
      </w:r>
      <w:r w:rsidRPr="00402058">
        <w:rPr>
          <w:color w:val="000000"/>
          <w:sz w:val="28"/>
          <w:szCs w:val="28"/>
        </w:rPr>
        <w:t xml:space="preserve">. </w:t>
      </w:r>
    </w:p>
    <w:p w:rsidR="00A60020" w:rsidRPr="0048305B" w:rsidRDefault="00A60020" w:rsidP="00A60020">
      <w:pPr>
        <w:widowControl w:val="0"/>
        <w:spacing w:line="276" w:lineRule="auto"/>
        <w:jc w:val="right"/>
        <w:rPr>
          <w:color w:val="000000"/>
          <w:sz w:val="20"/>
          <w:szCs w:val="20"/>
        </w:rPr>
      </w:pPr>
      <w:r w:rsidRPr="0048305B">
        <w:rPr>
          <w:color w:val="000000"/>
          <w:sz w:val="20"/>
          <w:szCs w:val="20"/>
        </w:rPr>
        <w:t>(руб.)</w:t>
      </w:r>
    </w:p>
    <w:tbl>
      <w:tblPr>
        <w:tblStyle w:val="af4"/>
        <w:tblW w:w="9228" w:type="dxa"/>
        <w:tblInd w:w="108" w:type="dxa"/>
        <w:tblLayout w:type="fixed"/>
        <w:tblLook w:val="04A0"/>
      </w:tblPr>
      <w:tblGrid>
        <w:gridCol w:w="3272"/>
        <w:gridCol w:w="993"/>
        <w:gridCol w:w="993"/>
        <w:gridCol w:w="993"/>
        <w:gridCol w:w="992"/>
        <w:gridCol w:w="972"/>
        <w:gridCol w:w="1013"/>
      </w:tblGrid>
      <w:tr w:rsidR="00A8754E" w:rsidRPr="00F5136B" w:rsidTr="00CA16DC">
        <w:trPr>
          <w:trHeight w:val="1137"/>
        </w:trPr>
        <w:tc>
          <w:tcPr>
            <w:tcW w:w="3272" w:type="dxa"/>
          </w:tcPr>
          <w:p w:rsidR="00A8754E" w:rsidRPr="00F5136B" w:rsidRDefault="00A8754E" w:rsidP="00F5136B">
            <w:pPr>
              <w:widowControl w:val="0"/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F5136B">
              <w:rPr>
                <w:b/>
                <w:color w:val="000000"/>
                <w:sz w:val="16"/>
                <w:szCs w:val="16"/>
              </w:rPr>
              <w:t>Наименование муниципальной программы</w:t>
            </w:r>
            <w:r w:rsidR="00516C3D">
              <w:rPr>
                <w:b/>
                <w:color w:val="000000"/>
                <w:sz w:val="16"/>
                <w:szCs w:val="16"/>
              </w:rPr>
              <w:t xml:space="preserve"> (по паспорту муниципальных программ)</w:t>
            </w:r>
          </w:p>
        </w:tc>
        <w:tc>
          <w:tcPr>
            <w:tcW w:w="1986" w:type="dxa"/>
            <w:gridSpan w:val="2"/>
          </w:tcPr>
          <w:p w:rsidR="00A8754E" w:rsidRPr="00F5136B" w:rsidRDefault="00A8754E" w:rsidP="00F5136B">
            <w:pPr>
              <w:widowControl w:val="0"/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F5136B">
              <w:rPr>
                <w:b/>
                <w:color w:val="000000"/>
                <w:sz w:val="16"/>
                <w:szCs w:val="16"/>
              </w:rPr>
              <w:t xml:space="preserve">Объем, согласно паспорту программы на      </w:t>
            </w:r>
            <w:r w:rsidR="007E34D3">
              <w:rPr>
                <w:b/>
                <w:color w:val="000000"/>
                <w:sz w:val="16"/>
                <w:szCs w:val="16"/>
              </w:rPr>
              <w:t>202</w:t>
            </w:r>
            <w:r w:rsidR="00C0434C">
              <w:rPr>
                <w:b/>
                <w:color w:val="000000"/>
                <w:sz w:val="16"/>
                <w:szCs w:val="16"/>
              </w:rPr>
              <w:t>5</w:t>
            </w:r>
            <w:r w:rsidRPr="00F5136B">
              <w:rPr>
                <w:b/>
                <w:color w:val="000000"/>
                <w:sz w:val="16"/>
                <w:szCs w:val="16"/>
              </w:rPr>
              <w:t xml:space="preserve">г./ согласно решению о бюджете       </w:t>
            </w:r>
          </w:p>
          <w:p w:rsidR="00A8754E" w:rsidRPr="00F5136B" w:rsidRDefault="00A8754E" w:rsidP="00F5136B">
            <w:pPr>
              <w:widowControl w:val="0"/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8754E" w:rsidRPr="00F5136B" w:rsidRDefault="00A8754E" w:rsidP="00F5136B">
            <w:pPr>
              <w:rPr>
                <w:b/>
                <w:color w:val="000000"/>
                <w:sz w:val="16"/>
                <w:szCs w:val="16"/>
              </w:rPr>
            </w:pPr>
            <w:r w:rsidRPr="00F5136B">
              <w:rPr>
                <w:b/>
                <w:color w:val="000000"/>
                <w:sz w:val="16"/>
                <w:szCs w:val="16"/>
              </w:rPr>
              <w:t>Объем, согласно паспорту программы на 20</w:t>
            </w:r>
            <w:r w:rsidR="00CA16DC">
              <w:rPr>
                <w:b/>
                <w:color w:val="000000"/>
                <w:sz w:val="16"/>
                <w:szCs w:val="16"/>
              </w:rPr>
              <w:t>2</w:t>
            </w:r>
            <w:r w:rsidR="00C0434C">
              <w:rPr>
                <w:b/>
                <w:color w:val="000000"/>
                <w:sz w:val="16"/>
                <w:szCs w:val="16"/>
              </w:rPr>
              <w:t>6</w:t>
            </w:r>
            <w:r w:rsidRPr="00F5136B">
              <w:rPr>
                <w:b/>
                <w:color w:val="000000"/>
                <w:sz w:val="16"/>
                <w:szCs w:val="16"/>
              </w:rPr>
              <w:t xml:space="preserve">г./ согласно решению о бюджете       </w:t>
            </w:r>
          </w:p>
          <w:p w:rsidR="00A8754E" w:rsidRPr="00F5136B" w:rsidRDefault="00A8754E" w:rsidP="00F5136B">
            <w:pPr>
              <w:widowControl w:val="0"/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8754E" w:rsidRPr="00F5136B" w:rsidRDefault="00A8754E" w:rsidP="003D281D">
            <w:pPr>
              <w:rPr>
                <w:b/>
                <w:color w:val="000000"/>
                <w:sz w:val="16"/>
                <w:szCs w:val="16"/>
              </w:rPr>
            </w:pPr>
            <w:r w:rsidRPr="00F5136B">
              <w:rPr>
                <w:b/>
                <w:color w:val="000000"/>
                <w:sz w:val="16"/>
                <w:szCs w:val="16"/>
              </w:rPr>
              <w:t>Объем, согласно паспорту программы на 20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  <w:r w:rsidR="00C0434C">
              <w:rPr>
                <w:b/>
                <w:color w:val="000000"/>
                <w:sz w:val="16"/>
                <w:szCs w:val="16"/>
              </w:rPr>
              <w:t>7</w:t>
            </w:r>
            <w:r w:rsidRPr="00F5136B">
              <w:rPr>
                <w:b/>
                <w:color w:val="000000"/>
                <w:sz w:val="16"/>
                <w:szCs w:val="16"/>
              </w:rPr>
              <w:t xml:space="preserve">г./ согласно решению о бюджете       </w:t>
            </w:r>
          </w:p>
          <w:p w:rsidR="00A8754E" w:rsidRPr="00F5136B" w:rsidRDefault="00A8754E" w:rsidP="00F5136B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A5C6C" w:rsidRPr="00F5136B" w:rsidTr="00CA16DC">
        <w:tc>
          <w:tcPr>
            <w:tcW w:w="3272" w:type="dxa"/>
          </w:tcPr>
          <w:p w:rsidR="00CA5C6C" w:rsidRPr="00F5136B" w:rsidRDefault="00CA5C6C" w:rsidP="00DB7B52">
            <w:pPr>
              <w:rPr>
                <w:color w:val="000000"/>
                <w:sz w:val="16"/>
                <w:szCs w:val="16"/>
              </w:rPr>
            </w:pPr>
            <w:r w:rsidRPr="00F5136B">
              <w:rPr>
                <w:sz w:val="16"/>
                <w:szCs w:val="16"/>
              </w:rPr>
              <w:t>Муниципальная программа «</w:t>
            </w:r>
            <w:r w:rsidR="00F977FB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Любницкого сельского поселения на 202</w:t>
            </w:r>
            <w:r w:rsidR="00846C80">
              <w:rPr>
                <w:sz w:val="16"/>
                <w:szCs w:val="16"/>
              </w:rPr>
              <w:t>5</w:t>
            </w:r>
            <w:r w:rsidR="00F977FB">
              <w:rPr>
                <w:sz w:val="16"/>
                <w:szCs w:val="16"/>
              </w:rPr>
              <w:t>-202</w:t>
            </w:r>
            <w:r w:rsidR="00846C80">
              <w:rPr>
                <w:sz w:val="16"/>
                <w:szCs w:val="16"/>
              </w:rPr>
              <w:t>7</w:t>
            </w:r>
            <w:r w:rsidR="00F977FB">
              <w:rPr>
                <w:sz w:val="16"/>
                <w:szCs w:val="16"/>
              </w:rPr>
              <w:t>годы</w:t>
            </w:r>
            <w:r>
              <w:rPr>
                <w:sz w:val="16"/>
                <w:szCs w:val="16"/>
              </w:rPr>
              <w:t>»</w:t>
            </w:r>
            <w:r w:rsidRPr="00F513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CA5C6C" w:rsidRPr="00C0434C" w:rsidRDefault="00C0434C" w:rsidP="00F977FB">
            <w:pPr>
              <w:widowControl w:val="0"/>
              <w:spacing w:line="276" w:lineRule="auto"/>
              <w:ind w:right="-96"/>
              <w:rPr>
                <w:color w:val="000000"/>
                <w:sz w:val="15"/>
                <w:szCs w:val="15"/>
              </w:rPr>
            </w:pPr>
            <w:r w:rsidRPr="00C0434C">
              <w:rPr>
                <w:color w:val="000000"/>
                <w:sz w:val="15"/>
                <w:szCs w:val="15"/>
              </w:rPr>
              <w:t>2 450 800</w:t>
            </w:r>
            <w:r w:rsidR="004D5587" w:rsidRPr="00C0434C">
              <w:rPr>
                <w:color w:val="000000"/>
                <w:sz w:val="15"/>
                <w:szCs w:val="15"/>
              </w:rPr>
              <w:t>,0</w:t>
            </w:r>
          </w:p>
        </w:tc>
        <w:tc>
          <w:tcPr>
            <w:tcW w:w="993" w:type="dxa"/>
          </w:tcPr>
          <w:p w:rsidR="00CA5C6C" w:rsidRPr="00C0434C" w:rsidRDefault="00C0434C" w:rsidP="0044707B">
            <w:pPr>
              <w:widowControl w:val="0"/>
              <w:spacing w:line="276" w:lineRule="auto"/>
              <w:ind w:right="-95"/>
              <w:rPr>
                <w:color w:val="000000"/>
                <w:sz w:val="15"/>
                <w:szCs w:val="15"/>
              </w:rPr>
            </w:pPr>
            <w:r w:rsidRPr="00C0434C">
              <w:rPr>
                <w:color w:val="000000"/>
                <w:sz w:val="15"/>
                <w:szCs w:val="15"/>
              </w:rPr>
              <w:t>2 450 800,0</w:t>
            </w:r>
          </w:p>
        </w:tc>
        <w:tc>
          <w:tcPr>
            <w:tcW w:w="993" w:type="dxa"/>
          </w:tcPr>
          <w:p w:rsidR="00CA5C6C" w:rsidRPr="0048305B" w:rsidRDefault="00C0434C" w:rsidP="0044707B">
            <w:pPr>
              <w:widowControl w:val="0"/>
              <w:spacing w:line="276" w:lineRule="auto"/>
              <w:ind w:right="-9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1 935 100</w:t>
            </w:r>
            <w:r w:rsidR="00516C3D">
              <w:rPr>
                <w:color w:val="000000"/>
                <w:sz w:val="15"/>
                <w:szCs w:val="15"/>
              </w:rPr>
              <w:t>,0</w:t>
            </w:r>
          </w:p>
        </w:tc>
        <w:tc>
          <w:tcPr>
            <w:tcW w:w="992" w:type="dxa"/>
          </w:tcPr>
          <w:p w:rsidR="00CA5C6C" w:rsidRPr="0048305B" w:rsidRDefault="00C0434C" w:rsidP="0044707B">
            <w:pPr>
              <w:widowControl w:val="0"/>
              <w:spacing w:line="276" w:lineRule="auto"/>
              <w:ind w:right="-9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1 935 100,0</w:t>
            </w:r>
          </w:p>
        </w:tc>
        <w:tc>
          <w:tcPr>
            <w:tcW w:w="972" w:type="dxa"/>
          </w:tcPr>
          <w:p w:rsidR="00CA5C6C" w:rsidRPr="0048305B" w:rsidRDefault="00C0434C" w:rsidP="0044707B">
            <w:pPr>
              <w:widowControl w:val="0"/>
              <w:spacing w:line="276" w:lineRule="auto"/>
              <w:ind w:right="-11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2 213 700,0</w:t>
            </w:r>
          </w:p>
        </w:tc>
        <w:tc>
          <w:tcPr>
            <w:tcW w:w="1013" w:type="dxa"/>
          </w:tcPr>
          <w:p w:rsidR="00CA5C6C" w:rsidRPr="0048305B" w:rsidRDefault="00C0434C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2 213 700,0</w:t>
            </w:r>
          </w:p>
        </w:tc>
      </w:tr>
      <w:tr w:rsidR="00A820B1" w:rsidRPr="00F5136B" w:rsidTr="00CA16DC">
        <w:trPr>
          <w:trHeight w:val="697"/>
        </w:trPr>
        <w:tc>
          <w:tcPr>
            <w:tcW w:w="3272" w:type="dxa"/>
          </w:tcPr>
          <w:p w:rsidR="00A820B1" w:rsidRPr="00F5136B" w:rsidRDefault="00A820B1" w:rsidP="00846C8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F5136B">
              <w:rPr>
                <w:color w:val="000000"/>
                <w:sz w:val="16"/>
                <w:szCs w:val="16"/>
              </w:rPr>
              <w:t>Муниципальная программа «</w:t>
            </w:r>
            <w:r w:rsidR="0044707B">
              <w:rPr>
                <w:color w:val="000000"/>
                <w:sz w:val="16"/>
                <w:szCs w:val="16"/>
              </w:rPr>
              <w:t>Благоустройство территории населенных пунктов Любницкого сельского поселения на 202</w:t>
            </w:r>
            <w:r w:rsidR="00846C80">
              <w:rPr>
                <w:color w:val="000000"/>
                <w:sz w:val="16"/>
                <w:szCs w:val="16"/>
              </w:rPr>
              <w:t>5</w:t>
            </w:r>
            <w:r w:rsidR="0044707B">
              <w:rPr>
                <w:color w:val="000000"/>
                <w:sz w:val="16"/>
                <w:szCs w:val="16"/>
              </w:rPr>
              <w:t>-202</w:t>
            </w:r>
            <w:r w:rsidR="00846C80">
              <w:rPr>
                <w:color w:val="000000"/>
                <w:sz w:val="16"/>
                <w:szCs w:val="16"/>
              </w:rPr>
              <w:t xml:space="preserve">7 </w:t>
            </w:r>
            <w:r w:rsidR="0044707B">
              <w:rPr>
                <w:color w:val="000000"/>
                <w:sz w:val="16"/>
                <w:szCs w:val="16"/>
              </w:rPr>
              <w:t>годы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A820B1" w:rsidRPr="0048305B" w:rsidRDefault="00733D04" w:rsidP="00F5136B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634 405,0</w:t>
            </w:r>
          </w:p>
        </w:tc>
        <w:tc>
          <w:tcPr>
            <w:tcW w:w="993" w:type="dxa"/>
          </w:tcPr>
          <w:p w:rsidR="00A820B1" w:rsidRPr="0048305B" w:rsidRDefault="00733D04" w:rsidP="00F5136B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634 405,0</w:t>
            </w:r>
          </w:p>
        </w:tc>
        <w:tc>
          <w:tcPr>
            <w:tcW w:w="993" w:type="dxa"/>
          </w:tcPr>
          <w:p w:rsidR="00A820B1" w:rsidRPr="00733D04" w:rsidRDefault="00733D04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 w:rsidRPr="00733D04">
              <w:rPr>
                <w:color w:val="000000"/>
                <w:sz w:val="15"/>
                <w:szCs w:val="15"/>
              </w:rPr>
              <w:t>453 230,0</w:t>
            </w:r>
          </w:p>
        </w:tc>
        <w:tc>
          <w:tcPr>
            <w:tcW w:w="992" w:type="dxa"/>
          </w:tcPr>
          <w:p w:rsidR="00A820B1" w:rsidRPr="00733D04" w:rsidRDefault="00733D04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 w:rsidRPr="00733D04">
              <w:rPr>
                <w:color w:val="000000"/>
                <w:sz w:val="15"/>
                <w:szCs w:val="15"/>
              </w:rPr>
              <w:t>453 230,0</w:t>
            </w:r>
          </w:p>
        </w:tc>
        <w:tc>
          <w:tcPr>
            <w:tcW w:w="972" w:type="dxa"/>
          </w:tcPr>
          <w:p w:rsidR="00A820B1" w:rsidRPr="0048305B" w:rsidRDefault="00733D04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470 308,0</w:t>
            </w:r>
          </w:p>
        </w:tc>
        <w:tc>
          <w:tcPr>
            <w:tcW w:w="1013" w:type="dxa"/>
          </w:tcPr>
          <w:p w:rsidR="00A820B1" w:rsidRPr="0048305B" w:rsidRDefault="00733D04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470 308</w:t>
            </w:r>
            <w:r w:rsidR="00CF2F7F">
              <w:rPr>
                <w:color w:val="000000"/>
                <w:sz w:val="15"/>
                <w:szCs w:val="15"/>
              </w:rPr>
              <w:t>,0</w:t>
            </w:r>
          </w:p>
        </w:tc>
      </w:tr>
      <w:tr w:rsidR="00F04848" w:rsidRPr="00F5136B" w:rsidTr="00CA16DC">
        <w:tc>
          <w:tcPr>
            <w:tcW w:w="3272" w:type="dxa"/>
          </w:tcPr>
          <w:p w:rsidR="00F04848" w:rsidRPr="00F5136B" w:rsidRDefault="00F04848" w:rsidP="00E02392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F5136B">
              <w:rPr>
                <w:color w:val="000000"/>
                <w:sz w:val="16"/>
                <w:szCs w:val="16"/>
              </w:rPr>
              <w:t>Муниципальная программа «</w:t>
            </w:r>
            <w:r w:rsidR="00E02392">
              <w:rPr>
                <w:color w:val="000000"/>
                <w:sz w:val="16"/>
                <w:szCs w:val="16"/>
              </w:rPr>
              <w:t>Информатизация Любницкого сельского поселения на 2023-2025 годы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04848" w:rsidRPr="0048305B" w:rsidRDefault="00CF2F7F" w:rsidP="00F5136B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86000,0</w:t>
            </w:r>
          </w:p>
        </w:tc>
        <w:tc>
          <w:tcPr>
            <w:tcW w:w="993" w:type="dxa"/>
          </w:tcPr>
          <w:p w:rsidR="00F04848" w:rsidRPr="0048305B" w:rsidRDefault="00CF2F7F" w:rsidP="00F5136B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86000,0</w:t>
            </w:r>
          </w:p>
        </w:tc>
        <w:tc>
          <w:tcPr>
            <w:tcW w:w="993" w:type="dxa"/>
          </w:tcPr>
          <w:p w:rsidR="00F04848" w:rsidRPr="0048305B" w:rsidRDefault="001E3F8F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F04848" w:rsidRPr="0048305B" w:rsidRDefault="001E3F8F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972" w:type="dxa"/>
          </w:tcPr>
          <w:p w:rsidR="00F04848" w:rsidRPr="0048305B" w:rsidRDefault="00CF2F7F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1013" w:type="dxa"/>
          </w:tcPr>
          <w:p w:rsidR="00F04848" w:rsidRPr="0048305B" w:rsidRDefault="00CF2F7F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</w:t>
            </w:r>
          </w:p>
        </w:tc>
      </w:tr>
      <w:tr w:rsidR="001E3F8F" w:rsidRPr="00F5136B" w:rsidTr="00CA16DC">
        <w:tc>
          <w:tcPr>
            <w:tcW w:w="3272" w:type="dxa"/>
          </w:tcPr>
          <w:p w:rsidR="001E3F8F" w:rsidRPr="00362D21" w:rsidRDefault="001E3F8F" w:rsidP="001E3F8F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Pr="00362D21">
              <w:rPr>
                <w:sz w:val="16"/>
                <w:szCs w:val="16"/>
              </w:rPr>
              <w:t>«Нулевой травматизм в Администрации Любницкого сельского поселения на 20</w:t>
            </w:r>
            <w:r>
              <w:rPr>
                <w:sz w:val="16"/>
                <w:szCs w:val="16"/>
              </w:rPr>
              <w:t>25</w:t>
            </w:r>
            <w:r w:rsidRPr="00362D21">
              <w:rPr>
                <w:sz w:val="16"/>
                <w:szCs w:val="16"/>
              </w:rPr>
              <w:t xml:space="preserve"> – 202</w:t>
            </w:r>
            <w:r>
              <w:rPr>
                <w:sz w:val="16"/>
                <w:szCs w:val="16"/>
              </w:rPr>
              <w:t>7</w:t>
            </w:r>
            <w:r w:rsidRPr="00362D21">
              <w:rPr>
                <w:sz w:val="16"/>
                <w:szCs w:val="16"/>
              </w:rPr>
              <w:t>годы»</w:t>
            </w:r>
          </w:p>
        </w:tc>
        <w:tc>
          <w:tcPr>
            <w:tcW w:w="993" w:type="dxa"/>
          </w:tcPr>
          <w:p w:rsidR="001E3F8F" w:rsidRPr="00371FF6" w:rsidRDefault="001E3F8F" w:rsidP="00F5136B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  <w:tc>
          <w:tcPr>
            <w:tcW w:w="993" w:type="dxa"/>
          </w:tcPr>
          <w:p w:rsidR="001E3F8F" w:rsidRPr="00371FF6" w:rsidRDefault="001E3F8F" w:rsidP="00CE3DA9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  <w:tc>
          <w:tcPr>
            <w:tcW w:w="993" w:type="dxa"/>
          </w:tcPr>
          <w:p w:rsidR="001E3F8F" w:rsidRPr="00371FF6" w:rsidRDefault="001E3F8F" w:rsidP="0087621A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  <w:tc>
          <w:tcPr>
            <w:tcW w:w="992" w:type="dxa"/>
          </w:tcPr>
          <w:p w:rsidR="001E3F8F" w:rsidRPr="00371FF6" w:rsidRDefault="001E3F8F" w:rsidP="0087621A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  <w:tc>
          <w:tcPr>
            <w:tcW w:w="972" w:type="dxa"/>
          </w:tcPr>
          <w:p w:rsidR="001E3F8F" w:rsidRPr="00371FF6" w:rsidRDefault="001E3F8F" w:rsidP="0087621A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  <w:tc>
          <w:tcPr>
            <w:tcW w:w="1013" w:type="dxa"/>
          </w:tcPr>
          <w:p w:rsidR="001E3F8F" w:rsidRPr="00371FF6" w:rsidRDefault="001E3F8F" w:rsidP="0087621A">
            <w:pPr>
              <w:widowControl w:val="0"/>
              <w:spacing w:line="276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16000,0</w:t>
            </w:r>
          </w:p>
        </w:tc>
      </w:tr>
    </w:tbl>
    <w:p w:rsidR="00CF258A" w:rsidRPr="00176218" w:rsidRDefault="00176218" w:rsidP="0017621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76090A" w:rsidRDefault="0076090A" w:rsidP="00B80655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Объемы финансирования муниципальных программ соответствуют сведениям в проекте  решения  о бюджете.</w:t>
      </w:r>
    </w:p>
    <w:p w:rsidR="00B80655" w:rsidRPr="00B80655" w:rsidRDefault="00B86D0B" w:rsidP="00B80655">
      <w:pPr>
        <w:ind w:firstLine="709"/>
        <w:jc w:val="both"/>
        <w:rPr>
          <w:b/>
          <w:sz w:val="28"/>
          <w:szCs w:val="28"/>
        </w:rPr>
      </w:pPr>
      <w:r w:rsidRPr="00922CD3">
        <w:rPr>
          <w:rFonts w:eastAsia="Arial"/>
          <w:sz w:val="28"/>
          <w:szCs w:val="28"/>
          <w:lang w:eastAsia="ar-SA"/>
        </w:rPr>
        <w:t>По программе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Любницкого сельского посе</w:t>
      </w:r>
      <w:r w:rsidR="00A4042C" w:rsidRPr="00922CD3">
        <w:rPr>
          <w:rFonts w:eastAsia="Arial"/>
          <w:sz w:val="28"/>
          <w:szCs w:val="28"/>
          <w:lang w:eastAsia="ar-SA"/>
        </w:rPr>
        <w:t>ления на 202</w:t>
      </w:r>
      <w:r w:rsidR="00C0434C">
        <w:rPr>
          <w:rFonts w:eastAsia="Arial"/>
          <w:sz w:val="28"/>
          <w:szCs w:val="28"/>
          <w:lang w:eastAsia="ar-SA"/>
        </w:rPr>
        <w:t>5</w:t>
      </w:r>
      <w:r w:rsidR="00A4042C" w:rsidRPr="00922CD3">
        <w:rPr>
          <w:rFonts w:eastAsia="Arial"/>
          <w:sz w:val="28"/>
          <w:szCs w:val="28"/>
          <w:lang w:eastAsia="ar-SA"/>
        </w:rPr>
        <w:t>-202</w:t>
      </w:r>
      <w:r w:rsidR="00C0434C">
        <w:rPr>
          <w:rFonts w:eastAsia="Arial"/>
          <w:sz w:val="28"/>
          <w:szCs w:val="28"/>
          <w:lang w:eastAsia="ar-SA"/>
        </w:rPr>
        <w:t xml:space="preserve">7 </w:t>
      </w:r>
      <w:r w:rsidR="00A4042C" w:rsidRPr="00922CD3">
        <w:rPr>
          <w:rFonts w:eastAsia="Arial"/>
          <w:sz w:val="28"/>
          <w:szCs w:val="28"/>
          <w:lang w:eastAsia="ar-SA"/>
        </w:rPr>
        <w:t xml:space="preserve">годы» </w:t>
      </w:r>
      <w:r w:rsidR="00C0434C">
        <w:rPr>
          <w:sz w:val="28"/>
          <w:szCs w:val="28"/>
        </w:rPr>
        <w:t xml:space="preserve">общая сумма расходов на 2025 год </w:t>
      </w:r>
      <w:r w:rsidR="0076090A">
        <w:rPr>
          <w:sz w:val="28"/>
          <w:szCs w:val="28"/>
        </w:rPr>
        <w:t>составила</w:t>
      </w:r>
      <w:r w:rsidR="00C0434C">
        <w:rPr>
          <w:sz w:val="28"/>
          <w:szCs w:val="28"/>
        </w:rPr>
        <w:t xml:space="preserve"> 2</w:t>
      </w:r>
      <w:r w:rsidR="008A35A8">
        <w:rPr>
          <w:sz w:val="28"/>
          <w:szCs w:val="28"/>
        </w:rPr>
        <w:t> 450 800</w:t>
      </w:r>
      <w:r w:rsidR="00C0434C">
        <w:rPr>
          <w:sz w:val="28"/>
          <w:szCs w:val="28"/>
        </w:rPr>
        <w:t>,0 руб., в том числе: за счет средств субсидии областного бюджета – 1</w:t>
      </w:r>
      <w:r w:rsidR="008A35A8">
        <w:rPr>
          <w:sz w:val="28"/>
          <w:szCs w:val="28"/>
        </w:rPr>
        <w:t> 622 000</w:t>
      </w:r>
      <w:r w:rsidR="00C0434C">
        <w:rPr>
          <w:sz w:val="28"/>
          <w:szCs w:val="28"/>
        </w:rPr>
        <w:t xml:space="preserve">,0 руб., за счет средств бюджета поселения – </w:t>
      </w:r>
      <w:r w:rsidR="008A35A8">
        <w:rPr>
          <w:sz w:val="28"/>
          <w:szCs w:val="28"/>
        </w:rPr>
        <w:t>828 80</w:t>
      </w:r>
      <w:r w:rsidR="00C0434C">
        <w:rPr>
          <w:sz w:val="28"/>
          <w:szCs w:val="28"/>
        </w:rPr>
        <w:t xml:space="preserve">0,0 руб. </w:t>
      </w:r>
      <w:r w:rsidR="00B80655" w:rsidRPr="00B80655">
        <w:rPr>
          <w:b/>
          <w:sz w:val="28"/>
          <w:szCs w:val="28"/>
        </w:rPr>
        <w:t xml:space="preserve">Контрольно – счетная палата считает </w:t>
      </w:r>
      <w:r w:rsidR="00B80655" w:rsidRPr="0076090A">
        <w:rPr>
          <w:b/>
          <w:sz w:val="28"/>
          <w:szCs w:val="28"/>
        </w:rPr>
        <w:t xml:space="preserve">необходимым </w:t>
      </w:r>
      <w:r w:rsidR="0076090A" w:rsidRPr="0076090A">
        <w:rPr>
          <w:b/>
          <w:sz w:val="28"/>
          <w:szCs w:val="28"/>
        </w:rPr>
        <w:t>наименование подпрограммы</w:t>
      </w:r>
      <w:r w:rsidR="00B80655" w:rsidRPr="0076090A">
        <w:rPr>
          <w:b/>
          <w:sz w:val="28"/>
          <w:szCs w:val="28"/>
        </w:rPr>
        <w:t xml:space="preserve"> </w:t>
      </w:r>
      <w:r w:rsidR="00B80655" w:rsidRPr="00B80655">
        <w:rPr>
          <w:b/>
          <w:sz w:val="28"/>
          <w:szCs w:val="28"/>
        </w:rPr>
        <w:t xml:space="preserve">«Содержание автомобильных дорог общего пользования местного значения на территории Любницкого сельского поселения за </w:t>
      </w:r>
      <w:r w:rsidR="00B80655" w:rsidRPr="00B80655">
        <w:rPr>
          <w:b/>
          <w:sz w:val="28"/>
          <w:szCs w:val="28"/>
        </w:rPr>
        <w:lastRenderedPageBreak/>
        <w:t xml:space="preserve">счет средств бюджета Любницкого сельского поселения» </w:t>
      </w:r>
      <w:r w:rsidR="0076090A">
        <w:rPr>
          <w:b/>
          <w:sz w:val="28"/>
          <w:szCs w:val="28"/>
        </w:rPr>
        <w:t xml:space="preserve">изложить </w:t>
      </w:r>
      <w:r w:rsidR="00B80655" w:rsidRPr="00B80655">
        <w:rPr>
          <w:b/>
          <w:sz w:val="28"/>
          <w:szCs w:val="28"/>
        </w:rPr>
        <w:t>в следующей редакции: «Содержание автомобильных дорог общего пользования местного значения на территории Любницкого сельского поселения за счет средств областного бюджета и бюджета Любницкого сельского поселения»</w:t>
      </w:r>
      <w:r w:rsidR="00B80655">
        <w:rPr>
          <w:b/>
          <w:sz w:val="28"/>
          <w:szCs w:val="28"/>
        </w:rPr>
        <w:t>.</w:t>
      </w:r>
      <w:r w:rsidR="00B80655" w:rsidRPr="00B80655">
        <w:rPr>
          <w:b/>
          <w:sz w:val="28"/>
          <w:szCs w:val="28"/>
        </w:rPr>
        <w:t xml:space="preserve"> </w:t>
      </w:r>
      <w:r w:rsidR="00B80655" w:rsidRPr="00310541">
        <w:rPr>
          <w:b/>
          <w:sz w:val="28"/>
          <w:szCs w:val="28"/>
        </w:rPr>
        <w:t>Финансовые</w:t>
      </w:r>
      <w:r w:rsidR="00B80655">
        <w:rPr>
          <w:b/>
          <w:sz w:val="28"/>
          <w:szCs w:val="28"/>
        </w:rPr>
        <w:t xml:space="preserve"> затраты документально не подтверждены.</w:t>
      </w:r>
    </w:p>
    <w:p w:rsidR="00733D04" w:rsidRPr="002A4774" w:rsidRDefault="0076090A" w:rsidP="007609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3D04" w:rsidRPr="00733D04">
        <w:rPr>
          <w:sz w:val="28"/>
          <w:szCs w:val="28"/>
        </w:rPr>
        <w:t xml:space="preserve"> </w:t>
      </w:r>
      <w:r w:rsidR="00733D04" w:rsidRPr="002A4774">
        <w:rPr>
          <w:sz w:val="28"/>
          <w:szCs w:val="28"/>
        </w:rPr>
        <w:t xml:space="preserve">По муниципальной программе «Благоустройство территории </w:t>
      </w:r>
      <w:r w:rsidR="00733D04">
        <w:rPr>
          <w:sz w:val="28"/>
          <w:szCs w:val="28"/>
        </w:rPr>
        <w:t xml:space="preserve">населенных пунктов Любницкого </w:t>
      </w:r>
      <w:r w:rsidR="00733D04" w:rsidRPr="002A4774">
        <w:rPr>
          <w:sz w:val="28"/>
          <w:szCs w:val="28"/>
        </w:rPr>
        <w:t xml:space="preserve"> сельского поселения в 202</w:t>
      </w:r>
      <w:r w:rsidR="00733D04">
        <w:rPr>
          <w:sz w:val="28"/>
          <w:szCs w:val="28"/>
        </w:rPr>
        <w:t>5</w:t>
      </w:r>
      <w:r w:rsidR="00733D04" w:rsidRPr="002A4774">
        <w:rPr>
          <w:sz w:val="28"/>
          <w:szCs w:val="28"/>
        </w:rPr>
        <w:t xml:space="preserve"> – 202</w:t>
      </w:r>
      <w:r w:rsidR="00733D04">
        <w:rPr>
          <w:sz w:val="28"/>
          <w:szCs w:val="28"/>
        </w:rPr>
        <w:t>7</w:t>
      </w:r>
      <w:r w:rsidR="00733D04" w:rsidRPr="002A4774">
        <w:rPr>
          <w:sz w:val="28"/>
          <w:szCs w:val="28"/>
        </w:rPr>
        <w:t xml:space="preserve"> год</w:t>
      </w:r>
      <w:r w:rsidR="00733D04">
        <w:rPr>
          <w:sz w:val="28"/>
          <w:szCs w:val="28"/>
        </w:rPr>
        <w:t>ы</w:t>
      </w:r>
      <w:r w:rsidR="00733D04" w:rsidRPr="002A4774">
        <w:rPr>
          <w:sz w:val="28"/>
          <w:szCs w:val="28"/>
        </w:rPr>
        <w:t>»  на 202</w:t>
      </w:r>
      <w:r w:rsidR="00733D04">
        <w:rPr>
          <w:sz w:val="28"/>
          <w:szCs w:val="28"/>
        </w:rPr>
        <w:t>5</w:t>
      </w:r>
      <w:r w:rsidR="00733D04" w:rsidRPr="002A4774">
        <w:rPr>
          <w:sz w:val="28"/>
          <w:szCs w:val="28"/>
        </w:rPr>
        <w:t xml:space="preserve"> год предусмотрены расходы в сумме </w:t>
      </w:r>
      <w:r w:rsidR="00733D04">
        <w:rPr>
          <w:sz w:val="28"/>
          <w:szCs w:val="28"/>
        </w:rPr>
        <w:t>634 405,0</w:t>
      </w:r>
      <w:r w:rsidR="00733D04" w:rsidRPr="002A4774">
        <w:rPr>
          <w:sz w:val="28"/>
          <w:szCs w:val="28"/>
        </w:rPr>
        <w:t xml:space="preserve"> руб.</w:t>
      </w:r>
      <w:r w:rsidR="00733D04">
        <w:rPr>
          <w:sz w:val="28"/>
          <w:szCs w:val="28"/>
        </w:rPr>
        <w:t>, из них:</w:t>
      </w:r>
    </w:p>
    <w:p w:rsidR="004506DF" w:rsidRDefault="00733D04" w:rsidP="00733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06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4774">
        <w:rPr>
          <w:sz w:val="28"/>
          <w:szCs w:val="28"/>
        </w:rPr>
        <w:t>о подпрограмме «</w:t>
      </w:r>
      <w:r w:rsidR="004506DF">
        <w:rPr>
          <w:sz w:val="28"/>
          <w:szCs w:val="28"/>
        </w:rPr>
        <w:t>Мероприятия по обеспечению у</w:t>
      </w:r>
      <w:r w:rsidRPr="002A4774">
        <w:rPr>
          <w:sz w:val="28"/>
          <w:szCs w:val="28"/>
        </w:rPr>
        <w:t xml:space="preserve">личного освещения» на </w:t>
      </w:r>
      <w:r w:rsidR="004506DF">
        <w:rPr>
          <w:sz w:val="28"/>
          <w:szCs w:val="28"/>
        </w:rPr>
        <w:t>коммунальные услуги за п</w:t>
      </w:r>
      <w:r w:rsidRPr="002A4774">
        <w:rPr>
          <w:sz w:val="28"/>
          <w:szCs w:val="28"/>
        </w:rPr>
        <w:t>отреблен</w:t>
      </w:r>
      <w:r w:rsidR="004506DF">
        <w:rPr>
          <w:sz w:val="28"/>
          <w:szCs w:val="28"/>
        </w:rPr>
        <w:t>ие</w:t>
      </w:r>
      <w:r w:rsidRPr="002A4774">
        <w:rPr>
          <w:sz w:val="28"/>
          <w:szCs w:val="28"/>
        </w:rPr>
        <w:t xml:space="preserve"> электроэнергии</w:t>
      </w:r>
      <w:r w:rsidR="0076090A">
        <w:rPr>
          <w:sz w:val="28"/>
          <w:szCs w:val="28"/>
        </w:rPr>
        <w:t xml:space="preserve"> (уличное освещение)</w:t>
      </w:r>
      <w:r w:rsidRPr="002A4774">
        <w:rPr>
          <w:sz w:val="28"/>
          <w:szCs w:val="28"/>
        </w:rPr>
        <w:t xml:space="preserve"> в сумме </w:t>
      </w:r>
      <w:r w:rsidR="004506DF">
        <w:rPr>
          <w:sz w:val="28"/>
          <w:szCs w:val="28"/>
        </w:rPr>
        <w:t>190 905</w:t>
      </w:r>
      <w:r w:rsidRPr="002A4774">
        <w:rPr>
          <w:sz w:val="28"/>
          <w:szCs w:val="28"/>
        </w:rPr>
        <w:t>,00 руб.</w:t>
      </w:r>
      <w:r w:rsidR="003573A6">
        <w:rPr>
          <w:sz w:val="28"/>
          <w:szCs w:val="28"/>
        </w:rPr>
        <w:t>,</w:t>
      </w:r>
      <w:r w:rsidR="004506DF">
        <w:rPr>
          <w:sz w:val="28"/>
          <w:szCs w:val="28"/>
        </w:rPr>
        <w:t xml:space="preserve"> техническое обслуживание и ремонт уличного освещения в сумме 50 000,0 руб. </w:t>
      </w:r>
    </w:p>
    <w:p w:rsidR="00733D04" w:rsidRDefault="00733D04" w:rsidP="00733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A4774">
        <w:rPr>
          <w:sz w:val="28"/>
          <w:szCs w:val="28"/>
        </w:rPr>
        <w:t>о подпрограмме «</w:t>
      </w:r>
      <w:r w:rsidR="004506DF">
        <w:rPr>
          <w:sz w:val="28"/>
          <w:szCs w:val="28"/>
        </w:rPr>
        <w:t>Мероприятия по организации</w:t>
      </w:r>
      <w:r w:rsidRPr="002A4774">
        <w:rPr>
          <w:sz w:val="28"/>
          <w:szCs w:val="28"/>
        </w:rPr>
        <w:t xml:space="preserve"> озеленения</w:t>
      </w:r>
      <w:r w:rsidR="004506DF">
        <w:rPr>
          <w:sz w:val="28"/>
          <w:szCs w:val="28"/>
        </w:rPr>
        <w:t xml:space="preserve">»  на приобретение декоративных вазонов, посадочного материала в </w:t>
      </w:r>
      <w:r w:rsidRPr="002A4774">
        <w:rPr>
          <w:sz w:val="28"/>
          <w:szCs w:val="28"/>
        </w:rPr>
        <w:t xml:space="preserve">сумме </w:t>
      </w:r>
      <w:r w:rsidR="004506DF">
        <w:rPr>
          <w:sz w:val="28"/>
          <w:szCs w:val="28"/>
        </w:rPr>
        <w:t>5 000,00 руб.</w:t>
      </w:r>
    </w:p>
    <w:p w:rsidR="004506DF" w:rsidRDefault="005B4490" w:rsidP="00733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06DF">
        <w:rPr>
          <w:sz w:val="28"/>
          <w:szCs w:val="28"/>
        </w:rPr>
        <w:t xml:space="preserve"> По подпрограмме «Мероприятия по организации содержания мест захоронения» в сумме 30 000,0 руб., из них:</w:t>
      </w:r>
    </w:p>
    <w:p w:rsidR="004506DF" w:rsidRDefault="005B4490" w:rsidP="00733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венков для возложения ко Дню 9 мая на сумму 10 000,0 руб.;</w:t>
      </w:r>
    </w:p>
    <w:p w:rsidR="005B4490" w:rsidRPr="002A4774" w:rsidRDefault="005B4490" w:rsidP="00733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списка имен погибших воинов в годы ВОВ 1941-1945 г. на сумму 20 000,0 руб.</w:t>
      </w:r>
    </w:p>
    <w:p w:rsidR="00D41381" w:rsidRDefault="00733D04" w:rsidP="005B4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4774">
        <w:rPr>
          <w:sz w:val="28"/>
          <w:szCs w:val="28"/>
        </w:rPr>
        <w:t>По подпрограмме «Прочие мероприятия по благоустройству»</w:t>
      </w:r>
      <w:r w:rsidR="005B4490">
        <w:rPr>
          <w:sz w:val="28"/>
          <w:szCs w:val="28"/>
        </w:rPr>
        <w:t xml:space="preserve"> </w:t>
      </w:r>
      <w:r w:rsidR="000209E4">
        <w:rPr>
          <w:sz w:val="28"/>
          <w:szCs w:val="28"/>
        </w:rPr>
        <w:t xml:space="preserve"> в сумме 358 500,</w:t>
      </w:r>
      <w:r w:rsidR="00D41381">
        <w:rPr>
          <w:sz w:val="28"/>
          <w:szCs w:val="28"/>
        </w:rPr>
        <w:t>0</w:t>
      </w:r>
      <w:r w:rsidR="000209E4">
        <w:rPr>
          <w:sz w:val="28"/>
          <w:szCs w:val="28"/>
        </w:rPr>
        <w:t xml:space="preserve"> руб.</w:t>
      </w:r>
      <w:r w:rsidR="00D41381">
        <w:rPr>
          <w:sz w:val="28"/>
          <w:szCs w:val="28"/>
        </w:rPr>
        <w:t xml:space="preserve"> из них:</w:t>
      </w:r>
    </w:p>
    <w:p w:rsidR="00D41381" w:rsidRDefault="00D41381" w:rsidP="005B4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209E4">
        <w:rPr>
          <w:sz w:val="28"/>
          <w:szCs w:val="28"/>
        </w:rPr>
        <w:t xml:space="preserve"> </w:t>
      </w:r>
      <w:r w:rsidR="005B4490">
        <w:rPr>
          <w:sz w:val="28"/>
          <w:szCs w:val="28"/>
        </w:rPr>
        <w:t>на уборку</w:t>
      </w:r>
      <w:r>
        <w:rPr>
          <w:sz w:val="28"/>
          <w:szCs w:val="28"/>
        </w:rPr>
        <w:t xml:space="preserve"> несанкционированных свалок  </w:t>
      </w:r>
      <w:r w:rsidR="003573A6">
        <w:rPr>
          <w:sz w:val="28"/>
          <w:szCs w:val="28"/>
        </w:rPr>
        <w:t>-</w:t>
      </w:r>
      <w:r>
        <w:rPr>
          <w:sz w:val="28"/>
          <w:szCs w:val="28"/>
        </w:rPr>
        <w:t xml:space="preserve"> 100 000,0 руб.</w:t>
      </w:r>
    </w:p>
    <w:p w:rsidR="005B4490" w:rsidRPr="003573A6" w:rsidRDefault="00D41381" w:rsidP="005B44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5B4490">
        <w:rPr>
          <w:sz w:val="28"/>
          <w:szCs w:val="28"/>
        </w:rPr>
        <w:t>содержание мест массового пребывания</w:t>
      </w:r>
      <w:r w:rsidR="003573A6">
        <w:rPr>
          <w:sz w:val="28"/>
          <w:szCs w:val="28"/>
        </w:rPr>
        <w:t xml:space="preserve"> -</w:t>
      </w:r>
      <w:r w:rsidR="003573A6" w:rsidRPr="002A4774">
        <w:rPr>
          <w:sz w:val="28"/>
          <w:szCs w:val="28"/>
        </w:rPr>
        <w:t xml:space="preserve"> </w:t>
      </w:r>
      <w:r w:rsidR="003573A6">
        <w:rPr>
          <w:sz w:val="28"/>
          <w:szCs w:val="28"/>
        </w:rPr>
        <w:t xml:space="preserve">  258 500,0</w:t>
      </w:r>
      <w:r w:rsidR="003573A6" w:rsidRPr="002A4774">
        <w:rPr>
          <w:sz w:val="28"/>
          <w:szCs w:val="28"/>
        </w:rPr>
        <w:t xml:space="preserve"> руб</w:t>
      </w:r>
      <w:r w:rsidR="003573A6">
        <w:rPr>
          <w:sz w:val="28"/>
          <w:szCs w:val="28"/>
        </w:rPr>
        <w:t xml:space="preserve">. </w:t>
      </w:r>
      <w:r w:rsidR="005B4490">
        <w:rPr>
          <w:sz w:val="28"/>
          <w:szCs w:val="28"/>
        </w:rPr>
        <w:t xml:space="preserve"> </w:t>
      </w:r>
      <w:r w:rsidR="003573A6" w:rsidRPr="007057D0">
        <w:rPr>
          <w:b/>
          <w:sz w:val="28"/>
          <w:szCs w:val="28"/>
        </w:rPr>
        <w:t xml:space="preserve">В то же время </w:t>
      </w:r>
      <w:r w:rsidR="003573A6">
        <w:rPr>
          <w:b/>
          <w:sz w:val="28"/>
          <w:szCs w:val="28"/>
        </w:rPr>
        <w:t>в разрезе мероприятий предусмотрены</w:t>
      </w:r>
      <w:r w:rsidR="003573A6" w:rsidRPr="003573A6">
        <w:rPr>
          <w:b/>
          <w:sz w:val="28"/>
          <w:szCs w:val="28"/>
        </w:rPr>
        <w:t xml:space="preserve">: </w:t>
      </w:r>
      <w:r w:rsidR="005B4490" w:rsidRPr="003573A6">
        <w:rPr>
          <w:b/>
          <w:sz w:val="28"/>
          <w:szCs w:val="28"/>
        </w:rPr>
        <w:t>противоклещевая обработка</w:t>
      </w:r>
      <w:r w:rsidR="003573A6" w:rsidRPr="003573A6">
        <w:rPr>
          <w:b/>
          <w:sz w:val="28"/>
          <w:szCs w:val="28"/>
        </w:rPr>
        <w:t xml:space="preserve"> на 11 000,0 руб. и </w:t>
      </w:r>
      <w:r w:rsidR="005B4490" w:rsidRPr="003573A6">
        <w:rPr>
          <w:b/>
          <w:sz w:val="28"/>
          <w:szCs w:val="28"/>
        </w:rPr>
        <w:t>обработка против Борщевика</w:t>
      </w:r>
      <w:r w:rsidR="00733D04" w:rsidRPr="003573A6">
        <w:rPr>
          <w:b/>
          <w:sz w:val="28"/>
          <w:szCs w:val="28"/>
        </w:rPr>
        <w:t xml:space="preserve"> </w:t>
      </w:r>
      <w:r w:rsidR="003573A6" w:rsidRPr="003573A6">
        <w:rPr>
          <w:b/>
          <w:sz w:val="28"/>
          <w:szCs w:val="28"/>
        </w:rPr>
        <w:t>на 36 000,0 руб. Итого на сумму 46 000,0 руб., что не соответствует общим расходам на содержание мест массового пребывания (</w:t>
      </w:r>
      <w:r w:rsidR="000209E4" w:rsidRPr="003573A6">
        <w:rPr>
          <w:b/>
          <w:sz w:val="28"/>
          <w:szCs w:val="28"/>
        </w:rPr>
        <w:t>258 500,0 руб.</w:t>
      </w:r>
      <w:r w:rsidR="003573A6" w:rsidRPr="003573A6">
        <w:rPr>
          <w:b/>
          <w:sz w:val="28"/>
          <w:szCs w:val="28"/>
        </w:rPr>
        <w:t>).</w:t>
      </w:r>
    </w:p>
    <w:p w:rsidR="00733D04" w:rsidRDefault="00733D04" w:rsidP="006547B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6547B3" w:rsidRDefault="006547B3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программе «Информатизация Любницкого сельского поселения на 2023-2025 годы»</w:t>
      </w:r>
      <w:r w:rsidRPr="006547B3">
        <w:rPr>
          <w:iCs/>
          <w:sz w:val="28"/>
          <w:szCs w:val="28"/>
        </w:rPr>
        <w:t xml:space="preserve"> </w:t>
      </w:r>
      <w:r w:rsidRPr="002A477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предусмотрены расходы в сумме 86 000,00 руб.</w:t>
      </w:r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них:</w:t>
      </w:r>
    </w:p>
    <w:p w:rsidR="006547B3" w:rsidRDefault="006547B3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AE4">
        <w:rPr>
          <w:sz w:val="28"/>
          <w:szCs w:val="28"/>
        </w:rPr>
        <w:t xml:space="preserve"> -</w:t>
      </w:r>
      <w:r w:rsidRPr="002A4774">
        <w:rPr>
          <w:sz w:val="28"/>
          <w:szCs w:val="28"/>
        </w:rPr>
        <w:t>сопровожде</w:t>
      </w:r>
      <w:r w:rsidR="003573A6">
        <w:rPr>
          <w:sz w:val="28"/>
          <w:szCs w:val="28"/>
        </w:rPr>
        <w:t>ние программного обеспечения в А</w:t>
      </w:r>
      <w:r w:rsidRPr="002A4774">
        <w:rPr>
          <w:sz w:val="28"/>
          <w:szCs w:val="28"/>
        </w:rPr>
        <w:t xml:space="preserve">дминистрации сельского поселения в сумме </w:t>
      </w:r>
      <w:r>
        <w:rPr>
          <w:sz w:val="28"/>
          <w:szCs w:val="28"/>
        </w:rPr>
        <w:t>33 000,0 руб.</w:t>
      </w:r>
      <w:r w:rsidRPr="002A4774">
        <w:rPr>
          <w:sz w:val="28"/>
          <w:szCs w:val="28"/>
        </w:rPr>
        <w:t xml:space="preserve"> </w:t>
      </w:r>
    </w:p>
    <w:p w:rsidR="006547B3" w:rsidRDefault="00266AE4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547B3">
        <w:rPr>
          <w:sz w:val="28"/>
          <w:szCs w:val="28"/>
        </w:rPr>
        <w:t xml:space="preserve">услуги по сопровождению программы «Контур-Экстерн» (техническая поддержка) </w:t>
      </w:r>
      <w:r w:rsidR="006547B3" w:rsidRPr="002A4774">
        <w:rPr>
          <w:sz w:val="28"/>
          <w:szCs w:val="28"/>
        </w:rPr>
        <w:t xml:space="preserve"> на сумму </w:t>
      </w:r>
      <w:r w:rsidR="006547B3">
        <w:rPr>
          <w:sz w:val="28"/>
          <w:szCs w:val="28"/>
        </w:rPr>
        <w:t>7</w:t>
      </w:r>
      <w:r w:rsidR="006547B3" w:rsidRPr="002A4774">
        <w:rPr>
          <w:sz w:val="28"/>
          <w:szCs w:val="28"/>
        </w:rPr>
        <w:t xml:space="preserve"> 000,0 руб., </w:t>
      </w:r>
    </w:p>
    <w:p w:rsidR="006547B3" w:rsidRDefault="00266AE4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547B3">
        <w:rPr>
          <w:sz w:val="28"/>
          <w:szCs w:val="28"/>
        </w:rPr>
        <w:t xml:space="preserve"> приобретение антивирусной программы </w:t>
      </w:r>
      <w:r w:rsidR="006547B3" w:rsidRPr="002A4774">
        <w:rPr>
          <w:sz w:val="28"/>
          <w:szCs w:val="28"/>
        </w:rPr>
        <w:t xml:space="preserve"> на сумму </w:t>
      </w:r>
      <w:r w:rsidR="006547B3">
        <w:rPr>
          <w:sz w:val="28"/>
          <w:szCs w:val="28"/>
        </w:rPr>
        <w:t>2</w:t>
      </w:r>
      <w:r>
        <w:rPr>
          <w:sz w:val="28"/>
          <w:szCs w:val="28"/>
        </w:rPr>
        <w:t xml:space="preserve"> 5</w:t>
      </w:r>
      <w:r w:rsidR="006547B3" w:rsidRPr="002A4774">
        <w:rPr>
          <w:sz w:val="28"/>
          <w:szCs w:val="28"/>
        </w:rPr>
        <w:t xml:space="preserve">00,0 руб., </w:t>
      </w:r>
    </w:p>
    <w:p w:rsidR="00266AE4" w:rsidRDefault="00266AE4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получение сертификатов ключа проверки</w:t>
      </w:r>
      <w:r w:rsidR="006547B3" w:rsidRPr="002A4774">
        <w:rPr>
          <w:sz w:val="28"/>
          <w:szCs w:val="28"/>
        </w:rPr>
        <w:t xml:space="preserve"> – </w:t>
      </w:r>
      <w:r>
        <w:rPr>
          <w:sz w:val="28"/>
          <w:szCs w:val="28"/>
        </w:rPr>
        <w:t>3 5</w:t>
      </w:r>
      <w:r w:rsidR="006547B3" w:rsidRPr="002A4774">
        <w:rPr>
          <w:sz w:val="28"/>
          <w:szCs w:val="28"/>
        </w:rPr>
        <w:t>00,0 руб.</w:t>
      </w:r>
    </w:p>
    <w:p w:rsidR="006547B3" w:rsidRDefault="00266AE4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услуги связи – 40 000,0 руб.</w:t>
      </w:r>
      <w:r w:rsidR="006547B3" w:rsidRPr="002A4774">
        <w:rPr>
          <w:sz w:val="28"/>
          <w:szCs w:val="28"/>
        </w:rPr>
        <w:t xml:space="preserve"> </w:t>
      </w:r>
    </w:p>
    <w:p w:rsidR="00266AE4" w:rsidRDefault="00266AE4" w:rsidP="00266A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000541" w:rsidRPr="00000541" w:rsidRDefault="00000541" w:rsidP="00266AE4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00541">
        <w:rPr>
          <w:sz w:val="28"/>
          <w:szCs w:val="28"/>
        </w:rPr>
        <w:t>4.</w:t>
      </w:r>
      <w:r>
        <w:rPr>
          <w:sz w:val="28"/>
          <w:szCs w:val="28"/>
        </w:rPr>
        <w:t xml:space="preserve"> По программе «Нулевой травматизм в Администрации Любницкого сельского поселения на 2025-2027 годы» </w:t>
      </w:r>
      <w:r w:rsidR="003573A6">
        <w:rPr>
          <w:sz w:val="28"/>
          <w:szCs w:val="28"/>
        </w:rPr>
        <w:t xml:space="preserve">предусмотрены расходы </w:t>
      </w:r>
      <w:r>
        <w:rPr>
          <w:sz w:val="28"/>
          <w:szCs w:val="28"/>
        </w:rPr>
        <w:t xml:space="preserve">на прохождение медицинского осмотра на сумму 16 000,0 руб. </w:t>
      </w:r>
    </w:p>
    <w:p w:rsidR="00000541" w:rsidRDefault="00000541" w:rsidP="0000054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266AE4" w:rsidRDefault="00266AE4" w:rsidP="006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43A" w:rsidRPr="009952DB" w:rsidRDefault="007008A0" w:rsidP="004E3E08">
      <w:pPr>
        <w:ind w:firstLine="709"/>
        <w:jc w:val="both"/>
        <w:rPr>
          <w:b/>
          <w:sz w:val="28"/>
          <w:szCs w:val="28"/>
        </w:rPr>
      </w:pPr>
      <w:r w:rsidRPr="009952DB">
        <w:rPr>
          <w:b/>
          <w:sz w:val="28"/>
          <w:szCs w:val="28"/>
        </w:rPr>
        <w:t>Дефиц</w:t>
      </w:r>
      <w:r w:rsidR="000566EE">
        <w:rPr>
          <w:b/>
          <w:sz w:val="28"/>
          <w:szCs w:val="28"/>
        </w:rPr>
        <w:t>ит бюджета</w:t>
      </w:r>
    </w:p>
    <w:p w:rsidR="001B3E23" w:rsidRPr="009952DB" w:rsidRDefault="001B3E23" w:rsidP="004E3E08">
      <w:pPr>
        <w:ind w:firstLine="709"/>
        <w:jc w:val="both"/>
        <w:rPr>
          <w:b/>
          <w:sz w:val="28"/>
          <w:szCs w:val="28"/>
        </w:rPr>
      </w:pPr>
    </w:p>
    <w:p w:rsidR="00036913" w:rsidRDefault="00036913" w:rsidP="004E3E08">
      <w:pPr>
        <w:ind w:firstLine="709"/>
        <w:jc w:val="both"/>
        <w:rPr>
          <w:sz w:val="28"/>
          <w:szCs w:val="28"/>
        </w:rPr>
      </w:pPr>
      <w:r w:rsidRPr="003626D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является </w:t>
      </w:r>
      <w:r w:rsidRPr="003626D2">
        <w:rPr>
          <w:sz w:val="28"/>
          <w:szCs w:val="28"/>
        </w:rPr>
        <w:t>сбалансирован</w:t>
      </w:r>
      <w:r>
        <w:rPr>
          <w:sz w:val="28"/>
          <w:szCs w:val="28"/>
        </w:rPr>
        <w:t>ным</w:t>
      </w:r>
      <w:r w:rsidRPr="003626D2">
        <w:rPr>
          <w:sz w:val="28"/>
          <w:szCs w:val="28"/>
        </w:rPr>
        <w:t>, дефицит</w:t>
      </w:r>
      <w:r>
        <w:rPr>
          <w:sz w:val="28"/>
          <w:szCs w:val="28"/>
        </w:rPr>
        <w:t>/профицит на 202</w:t>
      </w:r>
      <w:r w:rsidR="0000054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00541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отсутствует. </w:t>
      </w:r>
      <w:r w:rsidRPr="003626D2">
        <w:rPr>
          <w:sz w:val="28"/>
          <w:szCs w:val="28"/>
        </w:rPr>
        <w:t xml:space="preserve"> </w:t>
      </w:r>
    </w:p>
    <w:p w:rsidR="00036913" w:rsidRPr="002A4774" w:rsidRDefault="00036913" w:rsidP="004E3E0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 xml:space="preserve">Согласно </w:t>
      </w:r>
      <w:r w:rsidR="00BD210A">
        <w:rPr>
          <w:sz w:val="28"/>
          <w:szCs w:val="28"/>
        </w:rPr>
        <w:t>справке о свободном остатке средств бюджета Любницкого сельс</w:t>
      </w:r>
      <w:r w:rsidR="006B00BA">
        <w:rPr>
          <w:sz w:val="28"/>
          <w:szCs w:val="28"/>
        </w:rPr>
        <w:t xml:space="preserve">кого поселения, а также </w:t>
      </w:r>
      <w:r>
        <w:rPr>
          <w:sz w:val="28"/>
          <w:szCs w:val="28"/>
        </w:rPr>
        <w:t>информации комитета финансов,</w:t>
      </w:r>
      <w:r w:rsidRPr="002A4774">
        <w:rPr>
          <w:sz w:val="28"/>
          <w:szCs w:val="28"/>
        </w:rPr>
        <w:t xml:space="preserve"> по состоянию на 01.01.202</w:t>
      </w:r>
      <w:r w:rsidR="00000541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г. остаток средств бюджета на счетах по учету составил </w:t>
      </w:r>
      <w:r w:rsidR="00C57210">
        <w:rPr>
          <w:sz w:val="28"/>
          <w:szCs w:val="28"/>
        </w:rPr>
        <w:t>775 068,42</w:t>
      </w:r>
      <w:r w:rsidRPr="002A4774">
        <w:rPr>
          <w:sz w:val="28"/>
          <w:szCs w:val="28"/>
        </w:rPr>
        <w:t xml:space="preserve"> руб.</w:t>
      </w:r>
      <w:r w:rsidR="00C57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ожидаемого исполнения по доходам в сумме </w:t>
      </w:r>
      <w:r w:rsidR="00C57210">
        <w:rPr>
          <w:sz w:val="28"/>
          <w:szCs w:val="28"/>
        </w:rPr>
        <w:t>7 959 972,78</w:t>
      </w:r>
      <w:r>
        <w:rPr>
          <w:sz w:val="28"/>
          <w:szCs w:val="28"/>
        </w:rPr>
        <w:t xml:space="preserve"> руб. и о</w:t>
      </w:r>
      <w:r w:rsidRPr="002A4774">
        <w:rPr>
          <w:sz w:val="28"/>
          <w:szCs w:val="28"/>
        </w:rPr>
        <w:t>жидаем</w:t>
      </w:r>
      <w:r>
        <w:rPr>
          <w:sz w:val="28"/>
          <w:szCs w:val="28"/>
        </w:rPr>
        <w:t xml:space="preserve">ого исполнения по расходам в сумме </w:t>
      </w:r>
      <w:r w:rsidR="00C57210">
        <w:rPr>
          <w:sz w:val="28"/>
          <w:szCs w:val="28"/>
        </w:rPr>
        <w:t>8 419 422,90</w:t>
      </w:r>
      <w:r>
        <w:rPr>
          <w:sz w:val="28"/>
          <w:szCs w:val="28"/>
        </w:rPr>
        <w:t xml:space="preserve"> руб., ожидаемый</w:t>
      </w:r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</w:t>
      </w:r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Pr="002A4774">
        <w:rPr>
          <w:sz w:val="28"/>
          <w:szCs w:val="28"/>
        </w:rPr>
        <w:t xml:space="preserve"> </w:t>
      </w:r>
      <w:r w:rsidR="00C57210">
        <w:rPr>
          <w:sz w:val="28"/>
          <w:szCs w:val="28"/>
        </w:rPr>
        <w:t>459 450,12</w:t>
      </w:r>
      <w:r w:rsidRPr="002A4774">
        <w:rPr>
          <w:sz w:val="28"/>
          <w:szCs w:val="28"/>
        </w:rPr>
        <w:t xml:space="preserve"> руб.</w:t>
      </w:r>
      <w:r w:rsidRPr="00036913">
        <w:rPr>
          <w:sz w:val="28"/>
          <w:szCs w:val="28"/>
        </w:rPr>
        <w:t xml:space="preserve"> </w:t>
      </w:r>
      <w:r w:rsidRPr="000566EE">
        <w:rPr>
          <w:sz w:val="28"/>
          <w:szCs w:val="28"/>
        </w:rPr>
        <w:t>Средств на счетах местного бюджета достаточно для покрытия ожидаемого дефицита за 202</w:t>
      </w:r>
      <w:r w:rsidR="00C57210">
        <w:rPr>
          <w:sz w:val="28"/>
          <w:szCs w:val="28"/>
        </w:rPr>
        <w:t>4</w:t>
      </w:r>
      <w:r w:rsidRPr="000566EE">
        <w:rPr>
          <w:sz w:val="28"/>
          <w:szCs w:val="28"/>
        </w:rPr>
        <w:t xml:space="preserve"> год.</w:t>
      </w:r>
      <w:r w:rsidR="00D43E65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</w:t>
      </w:r>
      <w:r w:rsidR="00A378FB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Pr="002A4774">
        <w:rPr>
          <w:sz w:val="28"/>
          <w:szCs w:val="28"/>
        </w:rPr>
        <w:t xml:space="preserve"> </w:t>
      </w:r>
    </w:p>
    <w:p w:rsidR="00234146" w:rsidRDefault="003329C7" w:rsidP="004E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1CA8" w:rsidRDefault="00E81CA8" w:rsidP="004E3E08">
      <w:pPr>
        <w:ind w:firstLine="709"/>
        <w:jc w:val="both"/>
        <w:rPr>
          <w:b/>
          <w:sz w:val="28"/>
          <w:szCs w:val="28"/>
        </w:rPr>
      </w:pPr>
      <w:r w:rsidRPr="00433C0A">
        <w:rPr>
          <w:b/>
          <w:sz w:val="28"/>
          <w:szCs w:val="28"/>
        </w:rPr>
        <w:t>Выводы и предложения</w:t>
      </w:r>
    </w:p>
    <w:p w:rsidR="00972851" w:rsidRDefault="00972851" w:rsidP="004E3E08">
      <w:pPr>
        <w:pStyle w:val="a9"/>
        <w:widowControl w:val="0"/>
        <w:ind w:firstLine="709"/>
        <w:jc w:val="both"/>
        <w:rPr>
          <w:b/>
          <w:sz w:val="28"/>
          <w:szCs w:val="28"/>
        </w:rPr>
      </w:pPr>
    </w:p>
    <w:p w:rsidR="000F1F3D" w:rsidRDefault="009E41D5" w:rsidP="003573A6">
      <w:pPr>
        <w:ind w:firstLine="709"/>
        <w:jc w:val="both"/>
        <w:rPr>
          <w:sz w:val="28"/>
          <w:szCs w:val="28"/>
        </w:rPr>
      </w:pPr>
      <w:r w:rsidRPr="000566EE">
        <w:rPr>
          <w:color w:val="000000"/>
          <w:position w:val="-30"/>
          <w:sz w:val="28"/>
          <w:szCs w:val="28"/>
        </w:rPr>
        <w:t>По результатам экспертизы проекта бюджета Любницкого сельского поселения на 202</w:t>
      </w:r>
      <w:r w:rsidR="00A378FB">
        <w:rPr>
          <w:color w:val="000000"/>
          <w:position w:val="-30"/>
          <w:sz w:val="28"/>
          <w:szCs w:val="28"/>
        </w:rPr>
        <w:t>5</w:t>
      </w:r>
      <w:r w:rsidRPr="000566EE">
        <w:rPr>
          <w:color w:val="000000"/>
          <w:position w:val="-30"/>
          <w:sz w:val="28"/>
          <w:szCs w:val="28"/>
        </w:rPr>
        <w:t xml:space="preserve"> год и на плановый период 202</w:t>
      </w:r>
      <w:r w:rsidR="00A378FB">
        <w:rPr>
          <w:color w:val="000000"/>
          <w:position w:val="-30"/>
          <w:sz w:val="28"/>
          <w:szCs w:val="28"/>
        </w:rPr>
        <w:t>6</w:t>
      </w:r>
      <w:r w:rsidRPr="000566EE">
        <w:rPr>
          <w:color w:val="000000"/>
          <w:position w:val="-30"/>
          <w:sz w:val="28"/>
          <w:szCs w:val="28"/>
        </w:rPr>
        <w:t xml:space="preserve"> и 202</w:t>
      </w:r>
      <w:r w:rsidR="00A378FB">
        <w:rPr>
          <w:color w:val="000000"/>
          <w:position w:val="-30"/>
          <w:sz w:val="28"/>
          <w:szCs w:val="28"/>
        </w:rPr>
        <w:t>7</w:t>
      </w:r>
      <w:r w:rsidRPr="000566EE">
        <w:rPr>
          <w:color w:val="000000"/>
          <w:position w:val="-30"/>
          <w:sz w:val="28"/>
          <w:szCs w:val="28"/>
        </w:rPr>
        <w:t xml:space="preserve"> г.г. </w:t>
      </w:r>
      <w:r w:rsidR="00036913" w:rsidRPr="002F0345">
        <w:rPr>
          <w:color w:val="000000"/>
          <w:position w:val="-30"/>
          <w:sz w:val="28"/>
          <w:szCs w:val="28"/>
        </w:rPr>
        <w:t xml:space="preserve">Контрольно – счетная палата считает необходимым </w:t>
      </w:r>
      <w:r w:rsidR="003573A6">
        <w:rPr>
          <w:color w:val="000000"/>
          <w:position w:val="-30"/>
          <w:sz w:val="28"/>
          <w:szCs w:val="28"/>
        </w:rPr>
        <w:t xml:space="preserve">утвердить </w:t>
      </w:r>
      <w:r w:rsidR="00036913" w:rsidRPr="002F0345">
        <w:rPr>
          <w:color w:val="000000"/>
          <w:position w:val="-30"/>
          <w:sz w:val="28"/>
          <w:szCs w:val="28"/>
        </w:rPr>
        <w:t>проект решения о бюджете</w:t>
      </w:r>
      <w:r w:rsidR="003573A6">
        <w:rPr>
          <w:color w:val="000000"/>
          <w:position w:val="-30"/>
          <w:sz w:val="28"/>
          <w:szCs w:val="28"/>
        </w:rPr>
        <w:t xml:space="preserve"> после устранений замечаний,</w:t>
      </w:r>
      <w:r w:rsidR="00036913" w:rsidRPr="002F0345">
        <w:rPr>
          <w:color w:val="000000"/>
          <w:position w:val="-30"/>
          <w:sz w:val="28"/>
          <w:szCs w:val="28"/>
        </w:rPr>
        <w:t xml:space="preserve"> излож</w:t>
      </w:r>
      <w:r w:rsidR="003573A6">
        <w:rPr>
          <w:color w:val="000000"/>
          <w:position w:val="-30"/>
          <w:sz w:val="28"/>
          <w:szCs w:val="28"/>
        </w:rPr>
        <w:t>енных в заключении.</w:t>
      </w:r>
    </w:p>
    <w:p w:rsidR="00433C0A" w:rsidRDefault="00433C0A" w:rsidP="00433C0A">
      <w:pPr>
        <w:jc w:val="both"/>
        <w:rPr>
          <w:sz w:val="28"/>
          <w:szCs w:val="28"/>
        </w:rPr>
      </w:pPr>
    </w:p>
    <w:p w:rsidR="00433C0A" w:rsidRPr="00433C0A" w:rsidRDefault="00433C0A" w:rsidP="00433C0A">
      <w:pPr>
        <w:jc w:val="both"/>
        <w:rPr>
          <w:sz w:val="28"/>
          <w:szCs w:val="28"/>
        </w:rPr>
      </w:pPr>
    </w:p>
    <w:p w:rsidR="00CB46E3" w:rsidRPr="00433C0A" w:rsidRDefault="00E80E95" w:rsidP="00433C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14D9" w:rsidRPr="00433C0A">
        <w:rPr>
          <w:sz w:val="28"/>
          <w:szCs w:val="28"/>
        </w:rPr>
        <w:t xml:space="preserve"> </w:t>
      </w:r>
      <w:r w:rsidR="00996548" w:rsidRPr="00433C0A">
        <w:rPr>
          <w:sz w:val="28"/>
          <w:szCs w:val="28"/>
        </w:rPr>
        <w:t>К</w:t>
      </w:r>
      <w:r w:rsidR="00CB46E3" w:rsidRPr="00433C0A">
        <w:rPr>
          <w:sz w:val="28"/>
          <w:szCs w:val="28"/>
        </w:rPr>
        <w:t>онтрольно – счетной палаты</w:t>
      </w:r>
    </w:p>
    <w:p w:rsidR="005250F9" w:rsidRPr="00433C0A" w:rsidRDefault="00CB46E3" w:rsidP="00433C0A">
      <w:pPr>
        <w:jc w:val="both"/>
        <w:rPr>
          <w:sz w:val="28"/>
          <w:szCs w:val="28"/>
        </w:rPr>
      </w:pPr>
      <w:r w:rsidRPr="00433C0A">
        <w:rPr>
          <w:sz w:val="28"/>
          <w:szCs w:val="28"/>
        </w:rPr>
        <w:t xml:space="preserve">Валдайского муниципального района             </w:t>
      </w:r>
      <w:r w:rsidR="00ED443A" w:rsidRPr="00433C0A">
        <w:rPr>
          <w:sz w:val="28"/>
          <w:szCs w:val="28"/>
        </w:rPr>
        <w:t xml:space="preserve">                        </w:t>
      </w:r>
      <w:r w:rsidR="009E41D5">
        <w:rPr>
          <w:sz w:val="28"/>
          <w:szCs w:val="28"/>
        </w:rPr>
        <w:t>Е</w:t>
      </w:r>
      <w:r w:rsidR="00E80E95">
        <w:rPr>
          <w:sz w:val="28"/>
          <w:szCs w:val="28"/>
        </w:rPr>
        <w:t>.</w:t>
      </w:r>
      <w:r w:rsidR="009E41D5">
        <w:rPr>
          <w:sz w:val="28"/>
          <w:szCs w:val="28"/>
        </w:rPr>
        <w:t>А</w:t>
      </w:r>
      <w:r w:rsidR="00E80E95">
        <w:rPr>
          <w:sz w:val="28"/>
          <w:szCs w:val="28"/>
        </w:rPr>
        <w:t xml:space="preserve">. </w:t>
      </w:r>
      <w:r w:rsidR="009E41D5">
        <w:rPr>
          <w:sz w:val="28"/>
          <w:szCs w:val="28"/>
        </w:rPr>
        <w:t>Леванина</w:t>
      </w:r>
      <w:r w:rsidR="00E80E95">
        <w:rPr>
          <w:sz w:val="28"/>
          <w:szCs w:val="28"/>
        </w:rPr>
        <w:t xml:space="preserve"> </w:t>
      </w:r>
      <w:r w:rsidRPr="00433C0A">
        <w:rPr>
          <w:sz w:val="28"/>
          <w:szCs w:val="28"/>
        </w:rPr>
        <w:t xml:space="preserve"> </w:t>
      </w:r>
    </w:p>
    <w:sectPr w:rsidR="005250F9" w:rsidRPr="00433C0A" w:rsidSect="006C6E1B">
      <w:headerReference w:type="even" r:id="rId8"/>
      <w:headerReference w:type="default" r:id="rId9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62" w:rsidRDefault="00CF5762">
      <w:r>
        <w:separator/>
      </w:r>
    </w:p>
  </w:endnote>
  <w:endnote w:type="continuationSeparator" w:id="1">
    <w:p w:rsidR="00CF5762" w:rsidRDefault="00CF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62" w:rsidRDefault="00CF5762">
      <w:r>
        <w:separator/>
      </w:r>
    </w:p>
  </w:footnote>
  <w:footnote w:type="continuationSeparator" w:id="1">
    <w:p w:rsidR="00CF5762" w:rsidRDefault="00CF5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D0" w:rsidRDefault="007057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7D0" w:rsidRDefault="007057D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D0" w:rsidRDefault="007057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1EE9">
      <w:rPr>
        <w:rStyle w:val="ab"/>
        <w:noProof/>
      </w:rPr>
      <w:t>3</w:t>
    </w:r>
    <w:r>
      <w:rPr>
        <w:rStyle w:val="ab"/>
      </w:rPr>
      <w:fldChar w:fldCharType="end"/>
    </w:r>
  </w:p>
  <w:p w:rsidR="007057D0" w:rsidRDefault="007057D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110BB1"/>
    <w:multiLevelType w:val="hybridMultilevel"/>
    <w:tmpl w:val="92AA2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C21F0"/>
    <w:multiLevelType w:val="hybridMultilevel"/>
    <w:tmpl w:val="F48E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1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FFC2CB0"/>
    <w:multiLevelType w:val="hybridMultilevel"/>
    <w:tmpl w:val="52529AF8"/>
    <w:lvl w:ilvl="0" w:tplc="4CDAB3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3"/>
  </w:num>
  <w:num w:numId="5">
    <w:abstractNumId w:val="17"/>
  </w:num>
  <w:num w:numId="6">
    <w:abstractNumId w:val="2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3"/>
  </w:num>
  <w:num w:numId="11">
    <w:abstractNumId w:val="16"/>
  </w:num>
  <w:num w:numId="12">
    <w:abstractNumId w:val="11"/>
  </w:num>
  <w:num w:numId="13">
    <w:abstractNumId w:val="7"/>
  </w:num>
  <w:num w:numId="14">
    <w:abstractNumId w:val="5"/>
  </w:num>
  <w:num w:numId="15">
    <w:abstractNumId w:val="22"/>
  </w:num>
  <w:num w:numId="16">
    <w:abstractNumId w:val="8"/>
  </w:num>
  <w:num w:numId="17">
    <w:abstractNumId w:val="12"/>
  </w:num>
  <w:num w:numId="18">
    <w:abstractNumId w:val="6"/>
  </w:num>
  <w:num w:numId="19">
    <w:abstractNumId w:val="3"/>
  </w:num>
  <w:num w:numId="20">
    <w:abstractNumId w:val="10"/>
  </w:num>
  <w:num w:numId="21">
    <w:abstractNumId w:val="19"/>
  </w:num>
  <w:num w:numId="22">
    <w:abstractNumId w:val="20"/>
  </w:num>
  <w:num w:numId="23">
    <w:abstractNumId w:val="4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3B5"/>
    <w:rsid w:val="00000541"/>
    <w:rsid w:val="00000C38"/>
    <w:rsid w:val="000031A3"/>
    <w:rsid w:val="000050C7"/>
    <w:rsid w:val="00005EC3"/>
    <w:rsid w:val="00006B18"/>
    <w:rsid w:val="00007072"/>
    <w:rsid w:val="0000713B"/>
    <w:rsid w:val="00007A8A"/>
    <w:rsid w:val="00007BA1"/>
    <w:rsid w:val="00007FC3"/>
    <w:rsid w:val="000104CD"/>
    <w:rsid w:val="00011596"/>
    <w:rsid w:val="00012011"/>
    <w:rsid w:val="00012F79"/>
    <w:rsid w:val="00012F86"/>
    <w:rsid w:val="000139A5"/>
    <w:rsid w:val="000144BD"/>
    <w:rsid w:val="000159A3"/>
    <w:rsid w:val="0001734E"/>
    <w:rsid w:val="000209E4"/>
    <w:rsid w:val="000212A0"/>
    <w:rsid w:val="0002230A"/>
    <w:rsid w:val="0002406F"/>
    <w:rsid w:val="0003016C"/>
    <w:rsid w:val="00030D10"/>
    <w:rsid w:val="000316F7"/>
    <w:rsid w:val="00033B5E"/>
    <w:rsid w:val="0003442C"/>
    <w:rsid w:val="000347FC"/>
    <w:rsid w:val="00036913"/>
    <w:rsid w:val="00037EDD"/>
    <w:rsid w:val="00040469"/>
    <w:rsid w:val="0004084C"/>
    <w:rsid w:val="00040C5C"/>
    <w:rsid w:val="00042667"/>
    <w:rsid w:val="00042EA8"/>
    <w:rsid w:val="00043195"/>
    <w:rsid w:val="000442BF"/>
    <w:rsid w:val="00045EF7"/>
    <w:rsid w:val="0004655E"/>
    <w:rsid w:val="00050317"/>
    <w:rsid w:val="000504FF"/>
    <w:rsid w:val="00050DF2"/>
    <w:rsid w:val="00050FA5"/>
    <w:rsid w:val="0005110F"/>
    <w:rsid w:val="00051758"/>
    <w:rsid w:val="00053D27"/>
    <w:rsid w:val="00054A70"/>
    <w:rsid w:val="00055743"/>
    <w:rsid w:val="000566EE"/>
    <w:rsid w:val="000576F4"/>
    <w:rsid w:val="00057C58"/>
    <w:rsid w:val="00060893"/>
    <w:rsid w:val="00060F3F"/>
    <w:rsid w:val="000625F0"/>
    <w:rsid w:val="00062755"/>
    <w:rsid w:val="000657EE"/>
    <w:rsid w:val="00066ABA"/>
    <w:rsid w:val="0006717F"/>
    <w:rsid w:val="00067766"/>
    <w:rsid w:val="00070EEF"/>
    <w:rsid w:val="00072963"/>
    <w:rsid w:val="000737E3"/>
    <w:rsid w:val="00073A11"/>
    <w:rsid w:val="0007424B"/>
    <w:rsid w:val="000759F8"/>
    <w:rsid w:val="00075BA3"/>
    <w:rsid w:val="00075C80"/>
    <w:rsid w:val="0007611A"/>
    <w:rsid w:val="00076201"/>
    <w:rsid w:val="000769FC"/>
    <w:rsid w:val="000775EB"/>
    <w:rsid w:val="00077F8C"/>
    <w:rsid w:val="000810A8"/>
    <w:rsid w:val="00081166"/>
    <w:rsid w:val="000812D7"/>
    <w:rsid w:val="00081977"/>
    <w:rsid w:val="000825FB"/>
    <w:rsid w:val="00082606"/>
    <w:rsid w:val="00082BED"/>
    <w:rsid w:val="00083646"/>
    <w:rsid w:val="00084732"/>
    <w:rsid w:val="000853E2"/>
    <w:rsid w:val="00085F1D"/>
    <w:rsid w:val="00086247"/>
    <w:rsid w:val="0008627A"/>
    <w:rsid w:val="00086719"/>
    <w:rsid w:val="0009150C"/>
    <w:rsid w:val="00092908"/>
    <w:rsid w:val="00092C27"/>
    <w:rsid w:val="000949E6"/>
    <w:rsid w:val="00094A90"/>
    <w:rsid w:val="00095850"/>
    <w:rsid w:val="00096265"/>
    <w:rsid w:val="0009634A"/>
    <w:rsid w:val="000A0AC7"/>
    <w:rsid w:val="000A0B56"/>
    <w:rsid w:val="000A2D25"/>
    <w:rsid w:val="000A3057"/>
    <w:rsid w:val="000A57D5"/>
    <w:rsid w:val="000A5BE5"/>
    <w:rsid w:val="000A761E"/>
    <w:rsid w:val="000B07DB"/>
    <w:rsid w:val="000B1070"/>
    <w:rsid w:val="000B1219"/>
    <w:rsid w:val="000B2607"/>
    <w:rsid w:val="000B26CB"/>
    <w:rsid w:val="000B282B"/>
    <w:rsid w:val="000B28BF"/>
    <w:rsid w:val="000B28E7"/>
    <w:rsid w:val="000B4343"/>
    <w:rsid w:val="000B5A80"/>
    <w:rsid w:val="000C3A08"/>
    <w:rsid w:val="000C4101"/>
    <w:rsid w:val="000C4688"/>
    <w:rsid w:val="000C49E8"/>
    <w:rsid w:val="000C5C46"/>
    <w:rsid w:val="000C7DF6"/>
    <w:rsid w:val="000D12B5"/>
    <w:rsid w:val="000D28BC"/>
    <w:rsid w:val="000D44C5"/>
    <w:rsid w:val="000D58DB"/>
    <w:rsid w:val="000D73C9"/>
    <w:rsid w:val="000E05E9"/>
    <w:rsid w:val="000E0B06"/>
    <w:rsid w:val="000E1638"/>
    <w:rsid w:val="000E27D7"/>
    <w:rsid w:val="000E29F6"/>
    <w:rsid w:val="000E2EEF"/>
    <w:rsid w:val="000E4084"/>
    <w:rsid w:val="000E6414"/>
    <w:rsid w:val="000E71B0"/>
    <w:rsid w:val="000E75C4"/>
    <w:rsid w:val="000F0236"/>
    <w:rsid w:val="000F132F"/>
    <w:rsid w:val="000F1F3D"/>
    <w:rsid w:val="000F5753"/>
    <w:rsid w:val="000F6F61"/>
    <w:rsid w:val="000F7063"/>
    <w:rsid w:val="001000E0"/>
    <w:rsid w:val="00103878"/>
    <w:rsid w:val="00103F01"/>
    <w:rsid w:val="0010493E"/>
    <w:rsid w:val="00104C76"/>
    <w:rsid w:val="001051CD"/>
    <w:rsid w:val="00105D93"/>
    <w:rsid w:val="00106586"/>
    <w:rsid w:val="00106F3A"/>
    <w:rsid w:val="0011017E"/>
    <w:rsid w:val="00111C59"/>
    <w:rsid w:val="001130EA"/>
    <w:rsid w:val="001146BB"/>
    <w:rsid w:val="00114D76"/>
    <w:rsid w:val="00115F2F"/>
    <w:rsid w:val="00116D7B"/>
    <w:rsid w:val="0011782D"/>
    <w:rsid w:val="00117F9D"/>
    <w:rsid w:val="001202A3"/>
    <w:rsid w:val="00120B95"/>
    <w:rsid w:val="0012246D"/>
    <w:rsid w:val="00125A70"/>
    <w:rsid w:val="0013074F"/>
    <w:rsid w:val="00132FBC"/>
    <w:rsid w:val="00133741"/>
    <w:rsid w:val="0013482D"/>
    <w:rsid w:val="00134D07"/>
    <w:rsid w:val="001353F6"/>
    <w:rsid w:val="00135E4B"/>
    <w:rsid w:val="001361F0"/>
    <w:rsid w:val="001361FC"/>
    <w:rsid w:val="00136797"/>
    <w:rsid w:val="0014199F"/>
    <w:rsid w:val="00141CF1"/>
    <w:rsid w:val="00142161"/>
    <w:rsid w:val="00143318"/>
    <w:rsid w:val="001446E0"/>
    <w:rsid w:val="00145118"/>
    <w:rsid w:val="00146217"/>
    <w:rsid w:val="0014774C"/>
    <w:rsid w:val="00147B57"/>
    <w:rsid w:val="00150EFA"/>
    <w:rsid w:val="00151285"/>
    <w:rsid w:val="00151CB5"/>
    <w:rsid w:val="001524B3"/>
    <w:rsid w:val="001537BE"/>
    <w:rsid w:val="00154BFE"/>
    <w:rsid w:val="00154F7C"/>
    <w:rsid w:val="0015557C"/>
    <w:rsid w:val="00160DB0"/>
    <w:rsid w:val="00164498"/>
    <w:rsid w:val="00164684"/>
    <w:rsid w:val="00164D6A"/>
    <w:rsid w:val="00165465"/>
    <w:rsid w:val="00166996"/>
    <w:rsid w:val="00166F9F"/>
    <w:rsid w:val="0017037B"/>
    <w:rsid w:val="0017044F"/>
    <w:rsid w:val="00170E83"/>
    <w:rsid w:val="001716AD"/>
    <w:rsid w:val="00172DDA"/>
    <w:rsid w:val="001737CC"/>
    <w:rsid w:val="00174406"/>
    <w:rsid w:val="00174E96"/>
    <w:rsid w:val="00176218"/>
    <w:rsid w:val="00177DA4"/>
    <w:rsid w:val="001813F8"/>
    <w:rsid w:val="001829ED"/>
    <w:rsid w:val="001854DA"/>
    <w:rsid w:val="00186E3F"/>
    <w:rsid w:val="001878D7"/>
    <w:rsid w:val="001910C4"/>
    <w:rsid w:val="001937E4"/>
    <w:rsid w:val="00196296"/>
    <w:rsid w:val="001969C6"/>
    <w:rsid w:val="00196B1F"/>
    <w:rsid w:val="001974F5"/>
    <w:rsid w:val="00197F9F"/>
    <w:rsid w:val="00197FAB"/>
    <w:rsid w:val="001A30C3"/>
    <w:rsid w:val="001A350C"/>
    <w:rsid w:val="001A5A6D"/>
    <w:rsid w:val="001A6058"/>
    <w:rsid w:val="001A6AFB"/>
    <w:rsid w:val="001A7669"/>
    <w:rsid w:val="001A79FD"/>
    <w:rsid w:val="001B048F"/>
    <w:rsid w:val="001B1BA8"/>
    <w:rsid w:val="001B1CCB"/>
    <w:rsid w:val="001B3E23"/>
    <w:rsid w:val="001B582A"/>
    <w:rsid w:val="001B5C48"/>
    <w:rsid w:val="001B6849"/>
    <w:rsid w:val="001B75F4"/>
    <w:rsid w:val="001B774F"/>
    <w:rsid w:val="001B7D17"/>
    <w:rsid w:val="001C077D"/>
    <w:rsid w:val="001C1012"/>
    <w:rsid w:val="001C1121"/>
    <w:rsid w:val="001C11BE"/>
    <w:rsid w:val="001C196F"/>
    <w:rsid w:val="001C277F"/>
    <w:rsid w:val="001C2918"/>
    <w:rsid w:val="001C2C11"/>
    <w:rsid w:val="001C3050"/>
    <w:rsid w:val="001C4791"/>
    <w:rsid w:val="001C57A8"/>
    <w:rsid w:val="001C770A"/>
    <w:rsid w:val="001D03B3"/>
    <w:rsid w:val="001D4BBE"/>
    <w:rsid w:val="001D4C69"/>
    <w:rsid w:val="001D575C"/>
    <w:rsid w:val="001D7142"/>
    <w:rsid w:val="001D745D"/>
    <w:rsid w:val="001D7B13"/>
    <w:rsid w:val="001E19A4"/>
    <w:rsid w:val="001E1BBC"/>
    <w:rsid w:val="001E2471"/>
    <w:rsid w:val="001E31CE"/>
    <w:rsid w:val="001E3F8F"/>
    <w:rsid w:val="001E3FB6"/>
    <w:rsid w:val="001F0F93"/>
    <w:rsid w:val="001F17D0"/>
    <w:rsid w:val="001F2235"/>
    <w:rsid w:val="001F325D"/>
    <w:rsid w:val="001F341B"/>
    <w:rsid w:val="001F6C98"/>
    <w:rsid w:val="002039E8"/>
    <w:rsid w:val="00204E7D"/>
    <w:rsid w:val="0020621B"/>
    <w:rsid w:val="002069F0"/>
    <w:rsid w:val="00207632"/>
    <w:rsid w:val="002115A2"/>
    <w:rsid w:val="00211969"/>
    <w:rsid w:val="00211DAD"/>
    <w:rsid w:val="00213175"/>
    <w:rsid w:val="002136F9"/>
    <w:rsid w:val="00214DBC"/>
    <w:rsid w:val="00215B11"/>
    <w:rsid w:val="00215BB1"/>
    <w:rsid w:val="00216BF8"/>
    <w:rsid w:val="00216D46"/>
    <w:rsid w:val="0022057C"/>
    <w:rsid w:val="00221E5C"/>
    <w:rsid w:val="0022241E"/>
    <w:rsid w:val="00223DAD"/>
    <w:rsid w:val="002249BF"/>
    <w:rsid w:val="0022541D"/>
    <w:rsid w:val="0022623F"/>
    <w:rsid w:val="00227C18"/>
    <w:rsid w:val="00227C6A"/>
    <w:rsid w:val="00231B91"/>
    <w:rsid w:val="0023368B"/>
    <w:rsid w:val="00234146"/>
    <w:rsid w:val="0023543B"/>
    <w:rsid w:val="00235DA8"/>
    <w:rsid w:val="002362CD"/>
    <w:rsid w:val="002365F7"/>
    <w:rsid w:val="00237924"/>
    <w:rsid w:val="00237CC9"/>
    <w:rsid w:val="002408FB"/>
    <w:rsid w:val="00240DCF"/>
    <w:rsid w:val="002411C9"/>
    <w:rsid w:val="00243752"/>
    <w:rsid w:val="00243A12"/>
    <w:rsid w:val="00243FD0"/>
    <w:rsid w:val="00250DBB"/>
    <w:rsid w:val="00250DD9"/>
    <w:rsid w:val="0025121F"/>
    <w:rsid w:val="00251A79"/>
    <w:rsid w:val="00251E6A"/>
    <w:rsid w:val="00253BB4"/>
    <w:rsid w:val="00254152"/>
    <w:rsid w:val="00255F7F"/>
    <w:rsid w:val="00256539"/>
    <w:rsid w:val="0025675A"/>
    <w:rsid w:val="00256B01"/>
    <w:rsid w:val="00257197"/>
    <w:rsid w:val="00257913"/>
    <w:rsid w:val="002604DA"/>
    <w:rsid w:val="002619D7"/>
    <w:rsid w:val="00261CE0"/>
    <w:rsid w:val="00263702"/>
    <w:rsid w:val="00263BC9"/>
    <w:rsid w:val="00263EF8"/>
    <w:rsid w:val="002646E7"/>
    <w:rsid w:val="00266AE4"/>
    <w:rsid w:val="00272341"/>
    <w:rsid w:val="002751A8"/>
    <w:rsid w:val="002756C1"/>
    <w:rsid w:val="00276AD4"/>
    <w:rsid w:val="00282880"/>
    <w:rsid w:val="00283BC7"/>
    <w:rsid w:val="002849B7"/>
    <w:rsid w:val="0028530A"/>
    <w:rsid w:val="002869A1"/>
    <w:rsid w:val="00287B9B"/>
    <w:rsid w:val="00290EC6"/>
    <w:rsid w:val="002917B4"/>
    <w:rsid w:val="00293824"/>
    <w:rsid w:val="00295450"/>
    <w:rsid w:val="002960F1"/>
    <w:rsid w:val="002A0653"/>
    <w:rsid w:val="002A0761"/>
    <w:rsid w:val="002A0DA0"/>
    <w:rsid w:val="002A1173"/>
    <w:rsid w:val="002A11E6"/>
    <w:rsid w:val="002A17A5"/>
    <w:rsid w:val="002A1998"/>
    <w:rsid w:val="002A3801"/>
    <w:rsid w:val="002A40A0"/>
    <w:rsid w:val="002A518E"/>
    <w:rsid w:val="002A58F2"/>
    <w:rsid w:val="002A608B"/>
    <w:rsid w:val="002A633D"/>
    <w:rsid w:val="002B0898"/>
    <w:rsid w:val="002B0B62"/>
    <w:rsid w:val="002B0CF9"/>
    <w:rsid w:val="002B0F4A"/>
    <w:rsid w:val="002B1F13"/>
    <w:rsid w:val="002B4DEF"/>
    <w:rsid w:val="002B60AB"/>
    <w:rsid w:val="002B6A09"/>
    <w:rsid w:val="002C0004"/>
    <w:rsid w:val="002C2054"/>
    <w:rsid w:val="002C2DD1"/>
    <w:rsid w:val="002C378B"/>
    <w:rsid w:val="002C39DF"/>
    <w:rsid w:val="002C457C"/>
    <w:rsid w:val="002C4C59"/>
    <w:rsid w:val="002C4CC8"/>
    <w:rsid w:val="002C4D45"/>
    <w:rsid w:val="002C7890"/>
    <w:rsid w:val="002D0510"/>
    <w:rsid w:val="002D2EC0"/>
    <w:rsid w:val="002D334C"/>
    <w:rsid w:val="002D4A37"/>
    <w:rsid w:val="002D50A7"/>
    <w:rsid w:val="002D5783"/>
    <w:rsid w:val="002D7B0F"/>
    <w:rsid w:val="002E0E75"/>
    <w:rsid w:val="002E1067"/>
    <w:rsid w:val="002E125D"/>
    <w:rsid w:val="002E27D6"/>
    <w:rsid w:val="002E3075"/>
    <w:rsid w:val="002E33D0"/>
    <w:rsid w:val="002E6C02"/>
    <w:rsid w:val="002E6CAC"/>
    <w:rsid w:val="002E6EC4"/>
    <w:rsid w:val="002F00EE"/>
    <w:rsid w:val="002F0C12"/>
    <w:rsid w:val="002F0D13"/>
    <w:rsid w:val="002F33A4"/>
    <w:rsid w:val="002F4066"/>
    <w:rsid w:val="002F5FC9"/>
    <w:rsid w:val="002F722D"/>
    <w:rsid w:val="002F74CE"/>
    <w:rsid w:val="00300A1E"/>
    <w:rsid w:val="00300A71"/>
    <w:rsid w:val="00300C54"/>
    <w:rsid w:val="003014A1"/>
    <w:rsid w:val="003026D1"/>
    <w:rsid w:val="00302C09"/>
    <w:rsid w:val="00303A79"/>
    <w:rsid w:val="00303B01"/>
    <w:rsid w:val="00303D06"/>
    <w:rsid w:val="00306DE1"/>
    <w:rsid w:val="003075A0"/>
    <w:rsid w:val="00312F7B"/>
    <w:rsid w:val="00313631"/>
    <w:rsid w:val="00315C11"/>
    <w:rsid w:val="00315DAA"/>
    <w:rsid w:val="003163C0"/>
    <w:rsid w:val="00322486"/>
    <w:rsid w:val="00322A27"/>
    <w:rsid w:val="0032346F"/>
    <w:rsid w:val="003236B1"/>
    <w:rsid w:val="003247A7"/>
    <w:rsid w:val="00324FAB"/>
    <w:rsid w:val="00325324"/>
    <w:rsid w:val="003329C7"/>
    <w:rsid w:val="0033462C"/>
    <w:rsid w:val="00334DAD"/>
    <w:rsid w:val="00335256"/>
    <w:rsid w:val="0033590C"/>
    <w:rsid w:val="00335FEA"/>
    <w:rsid w:val="00336AB9"/>
    <w:rsid w:val="00336C77"/>
    <w:rsid w:val="00336DC8"/>
    <w:rsid w:val="00337CA4"/>
    <w:rsid w:val="00340420"/>
    <w:rsid w:val="003430C0"/>
    <w:rsid w:val="003453B5"/>
    <w:rsid w:val="00347116"/>
    <w:rsid w:val="00347440"/>
    <w:rsid w:val="003505C5"/>
    <w:rsid w:val="00350F43"/>
    <w:rsid w:val="00352070"/>
    <w:rsid w:val="0035433A"/>
    <w:rsid w:val="003546FB"/>
    <w:rsid w:val="00354FC4"/>
    <w:rsid w:val="00355188"/>
    <w:rsid w:val="0035543A"/>
    <w:rsid w:val="00355CC3"/>
    <w:rsid w:val="00355EC6"/>
    <w:rsid w:val="00356095"/>
    <w:rsid w:val="0035662D"/>
    <w:rsid w:val="00356B61"/>
    <w:rsid w:val="003573A6"/>
    <w:rsid w:val="0036120E"/>
    <w:rsid w:val="00361515"/>
    <w:rsid w:val="00362D21"/>
    <w:rsid w:val="003630AD"/>
    <w:rsid w:val="00364052"/>
    <w:rsid w:val="00364E06"/>
    <w:rsid w:val="00364FB3"/>
    <w:rsid w:val="003655B6"/>
    <w:rsid w:val="00366250"/>
    <w:rsid w:val="00371462"/>
    <w:rsid w:val="00371510"/>
    <w:rsid w:val="00371FF6"/>
    <w:rsid w:val="00372629"/>
    <w:rsid w:val="00373ABB"/>
    <w:rsid w:val="00376503"/>
    <w:rsid w:val="00376901"/>
    <w:rsid w:val="00377DC7"/>
    <w:rsid w:val="00380E93"/>
    <w:rsid w:val="00384323"/>
    <w:rsid w:val="00386CD9"/>
    <w:rsid w:val="00387BC7"/>
    <w:rsid w:val="00390131"/>
    <w:rsid w:val="00390798"/>
    <w:rsid w:val="00391279"/>
    <w:rsid w:val="00391340"/>
    <w:rsid w:val="00392167"/>
    <w:rsid w:val="00392716"/>
    <w:rsid w:val="0039356E"/>
    <w:rsid w:val="003935EC"/>
    <w:rsid w:val="00395BE4"/>
    <w:rsid w:val="003A11F1"/>
    <w:rsid w:val="003A2253"/>
    <w:rsid w:val="003A22D4"/>
    <w:rsid w:val="003A37A1"/>
    <w:rsid w:val="003A4149"/>
    <w:rsid w:val="003A7A4B"/>
    <w:rsid w:val="003A7CB0"/>
    <w:rsid w:val="003A7D47"/>
    <w:rsid w:val="003B025C"/>
    <w:rsid w:val="003B1819"/>
    <w:rsid w:val="003B3B1E"/>
    <w:rsid w:val="003B57CA"/>
    <w:rsid w:val="003B5EA0"/>
    <w:rsid w:val="003C0F8B"/>
    <w:rsid w:val="003C183E"/>
    <w:rsid w:val="003C2509"/>
    <w:rsid w:val="003C4D47"/>
    <w:rsid w:val="003C4D8C"/>
    <w:rsid w:val="003C6B7A"/>
    <w:rsid w:val="003C6F04"/>
    <w:rsid w:val="003C7A04"/>
    <w:rsid w:val="003D0DC2"/>
    <w:rsid w:val="003D1556"/>
    <w:rsid w:val="003D2349"/>
    <w:rsid w:val="003D281D"/>
    <w:rsid w:val="003D3E48"/>
    <w:rsid w:val="003D4C18"/>
    <w:rsid w:val="003D4CD6"/>
    <w:rsid w:val="003D54BE"/>
    <w:rsid w:val="003D5FFF"/>
    <w:rsid w:val="003E19C7"/>
    <w:rsid w:val="003E3907"/>
    <w:rsid w:val="003E3B31"/>
    <w:rsid w:val="003E3FFB"/>
    <w:rsid w:val="003E49BF"/>
    <w:rsid w:val="003E5C83"/>
    <w:rsid w:val="003E66C1"/>
    <w:rsid w:val="003E699A"/>
    <w:rsid w:val="003E7682"/>
    <w:rsid w:val="003E7C1B"/>
    <w:rsid w:val="003F0B5B"/>
    <w:rsid w:val="003F1C71"/>
    <w:rsid w:val="003F1E4C"/>
    <w:rsid w:val="003F2DFC"/>
    <w:rsid w:val="003F31D0"/>
    <w:rsid w:val="003F39FB"/>
    <w:rsid w:val="003F3F05"/>
    <w:rsid w:val="003F4EFA"/>
    <w:rsid w:val="003F56DA"/>
    <w:rsid w:val="003F56E0"/>
    <w:rsid w:val="003F5CF0"/>
    <w:rsid w:val="003F62A0"/>
    <w:rsid w:val="003F62C9"/>
    <w:rsid w:val="003F6AB1"/>
    <w:rsid w:val="003F6BBA"/>
    <w:rsid w:val="0040004F"/>
    <w:rsid w:val="00402058"/>
    <w:rsid w:val="00402D9C"/>
    <w:rsid w:val="00402E00"/>
    <w:rsid w:val="00404C8E"/>
    <w:rsid w:val="00404DA4"/>
    <w:rsid w:val="00404E91"/>
    <w:rsid w:val="00406D78"/>
    <w:rsid w:val="00410220"/>
    <w:rsid w:val="00410853"/>
    <w:rsid w:val="00410D94"/>
    <w:rsid w:val="004122AA"/>
    <w:rsid w:val="004129C0"/>
    <w:rsid w:val="00412D00"/>
    <w:rsid w:val="00413B3A"/>
    <w:rsid w:val="00413B54"/>
    <w:rsid w:val="004140DF"/>
    <w:rsid w:val="004147D8"/>
    <w:rsid w:val="00416774"/>
    <w:rsid w:val="00420EC7"/>
    <w:rsid w:val="00421020"/>
    <w:rsid w:val="00421F3A"/>
    <w:rsid w:val="004222B2"/>
    <w:rsid w:val="004227AB"/>
    <w:rsid w:val="00423297"/>
    <w:rsid w:val="00426430"/>
    <w:rsid w:val="00427074"/>
    <w:rsid w:val="00427761"/>
    <w:rsid w:val="00427D4B"/>
    <w:rsid w:val="00430154"/>
    <w:rsid w:val="00433C0A"/>
    <w:rsid w:val="00434491"/>
    <w:rsid w:val="00434848"/>
    <w:rsid w:val="00435448"/>
    <w:rsid w:val="00435804"/>
    <w:rsid w:val="004379E9"/>
    <w:rsid w:val="00440240"/>
    <w:rsid w:val="004408F8"/>
    <w:rsid w:val="00440BD3"/>
    <w:rsid w:val="004411DA"/>
    <w:rsid w:val="004416F8"/>
    <w:rsid w:val="004423E9"/>
    <w:rsid w:val="00442FF1"/>
    <w:rsid w:val="00443CFC"/>
    <w:rsid w:val="004446CA"/>
    <w:rsid w:val="00444869"/>
    <w:rsid w:val="00445D3F"/>
    <w:rsid w:val="00446B18"/>
    <w:rsid w:val="0044707B"/>
    <w:rsid w:val="0044732D"/>
    <w:rsid w:val="004506DF"/>
    <w:rsid w:val="00451C3A"/>
    <w:rsid w:val="00451CFE"/>
    <w:rsid w:val="004526DB"/>
    <w:rsid w:val="00452AF6"/>
    <w:rsid w:val="00453E81"/>
    <w:rsid w:val="00453EDA"/>
    <w:rsid w:val="00455574"/>
    <w:rsid w:val="00456869"/>
    <w:rsid w:val="00456D95"/>
    <w:rsid w:val="004609C7"/>
    <w:rsid w:val="00462548"/>
    <w:rsid w:val="004638B3"/>
    <w:rsid w:val="00463C81"/>
    <w:rsid w:val="00464B8F"/>
    <w:rsid w:val="00464E3D"/>
    <w:rsid w:val="004652E7"/>
    <w:rsid w:val="004707EC"/>
    <w:rsid w:val="004719D6"/>
    <w:rsid w:val="00471B06"/>
    <w:rsid w:val="00473937"/>
    <w:rsid w:val="0047415A"/>
    <w:rsid w:val="004745D6"/>
    <w:rsid w:val="004746AB"/>
    <w:rsid w:val="00474A35"/>
    <w:rsid w:val="00475721"/>
    <w:rsid w:val="00475DDF"/>
    <w:rsid w:val="00476181"/>
    <w:rsid w:val="00476D96"/>
    <w:rsid w:val="0047723B"/>
    <w:rsid w:val="0047769B"/>
    <w:rsid w:val="0048045D"/>
    <w:rsid w:val="0048305B"/>
    <w:rsid w:val="00483876"/>
    <w:rsid w:val="0048398F"/>
    <w:rsid w:val="00483BBB"/>
    <w:rsid w:val="0048412A"/>
    <w:rsid w:val="00484B2E"/>
    <w:rsid w:val="004851B9"/>
    <w:rsid w:val="004862ED"/>
    <w:rsid w:val="004907F0"/>
    <w:rsid w:val="00492C2D"/>
    <w:rsid w:val="00494416"/>
    <w:rsid w:val="00494D2B"/>
    <w:rsid w:val="00495004"/>
    <w:rsid w:val="00495896"/>
    <w:rsid w:val="004966E0"/>
    <w:rsid w:val="00496936"/>
    <w:rsid w:val="004A199B"/>
    <w:rsid w:val="004A1E67"/>
    <w:rsid w:val="004A1F69"/>
    <w:rsid w:val="004A2CDE"/>
    <w:rsid w:val="004A3219"/>
    <w:rsid w:val="004A37E9"/>
    <w:rsid w:val="004A4675"/>
    <w:rsid w:val="004A4B63"/>
    <w:rsid w:val="004A5545"/>
    <w:rsid w:val="004A5ABA"/>
    <w:rsid w:val="004A5B6E"/>
    <w:rsid w:val="004A5EEB"/>
    <w:rsid w:val="004A661F"/>
    <w:rsid w:val="004A6E5C"/>
    <w:rsid w:val="004B1B80"/>
    <w:rsid w:val="004B2F89"/>
    <w:rsid w:val="004B3D0C"/>
    <w:rsid w:val="004B62EB"/>
    <w:rsid w:val="004B75FF"/>
    <w:rsid w:val="004B7999"/>
    <w:rsid w:val="004C110F"/>
    <w:rsid w:val="004C2477"/>
    <w:rsid w:val="004C2638"/>
    <w:rsid w:val="004C2E66"/>
    <w:rsid w:val="004C364B"/>
    <w:rsid w:val="004C4781"/>
    <w:rsid w:val="004C59CB"/>
    <w:rsid w:val="004C5AAE"/>
    <w:rsid w:val="004C65C1"/>
    <w:rsid w:val="004C6BF1"/>
    <w:rsid w:val="004D0709"/>
    <w:rsid w:val="004D0D53"/>
    <w:rsid w:val="004D0DC7"/>
    <w:rsid w:val="004D1937"/>
    <w:rsid w:val="004D1AD5"/>
    <w:rsid w:val="004D3079"/>
    <w:rsid w:val="004D346E"/>
    <w:rsid w:val="004D42AB"/>
    <w:rsid w:val="004D4FA8"/>
    <w:rsid w:val="004D5587"/>
    <w:rsid w:val="004D7C24"/>
    <w:rsid w:val="004E1652"/>
    <w:rsid w:val="004E1678"/>
    <w:rsid w:val="004E26E8"/>
    <w:rsid w:val="004E3A56"/>
    <w:rsid w:val="004E3CFD"/>
    <w:rsid w:val="004E3E08"/>
    <w:rsid w:val="004E53B6"/>
    <w:rsid w:val="004E6906"/>
    <w:rsid w:val="004E75A2"/>
    <w:rsid w:val="004E75EB"/>
    <w:rsid w:val="004F0A6A"/>
    <w:rsid w:val="004F1F0C"/>
    <w:rsid w:val="004F2635"/>
    <w:rsid w:val="004F27DB"/>
    <w:rsid w:val="004F303D"/>
    <w:rsid w:val="004F3130"/>
    <w:rsid w:val="004F3626"/>
    <w:rsid w:val="004F38CA"/>
    <w:rsid w:val="004F3B1D"/>
    <w:rsid w:val="004F3F37"/>
    <w:rsid w:val="004F43C8"/>
    <w:rsid w:val="004F5082"/>
    <w:rsid w:val="004F5899"/>
    <w:rsid w:val="004F6EB4"/>
    <w:rsid w:val="00502F67"/>
    <w:rsid w:val="005116F0"/>
    <w:rsid w:val="00511F36"/>
    <w:rsid w:val="0051262B"/>
    <w:rsid w:val="00513758"/>
    <w:rsid w:val="00513960"/>
    <w:rsid w:val="005160FC"/>
    <w:rsid w:val="00516C3D"/>
    <w:rsid w:val="00516F5E"/>
    <w:rsid w:val="00517135"/>
    <w:rsid w:val="00517900"/>
    <w:rsid w:val="00517C1A"/>
    <w:rsid w:val="00520390"/>
    <w:rsid w:val="00522176"/>
    <w:rsid w:val="005223A2"/>
    <w:rsid w:val="00522E3E"/>
    <w:rsid w:val="005231B6"/>
    <w:rsid w:val="0052335B"/>
    <w:rsid w:val="00523A3B"/>
    <w:rsid w:val="00523A99"/>
    <w:rsid w:val="00524BE3"/>
    <w:rsid w:val="00524EB1"/>
    <w:rsid w:val="005250F9"/>
    <w:rsid w:val="00526F9F"/>
    <w:rsid w:val="005279F9"/>
    <w:rsid w:val="00530199"/>
    <w:rsid w:val="0053131A"/>
    <w:rsid w:val="0053174D"/>
    <w:rsid w:val="00532280"/>
    <w:rsid w:val="0053304C"/>
    <w:rsid w:val="005333B6"/>
    <w:rsid w:val="00534EE9"/>
    <w:rsid w:val="00535187"/>
    <w:rsid w:val="00536206"/>
    <w:rsid w:val="00540D0E"/>
    <w:rsid w:val="0054189B"/>
    <w:rsid w:val="00541B45"/>
    <w:rsid w:val="00542726"/>
    <w:rsid w:val="00544517"/>
    <w:rsid w:val="005466AF"/>
    <w:rsid w:val="005475AB"/>
    <w:rsid w:val="005476C1"/>
    <w:rsid w:val="0055062F"/>
    <w:rsid w:val="00560A7C"/>
    <w:rsid w:val="005613DF"/>
    <w:rsid w:val="005615EB"/>
    <w:rsid w:val="00562845"/>
    <w:rsid w:val="0056326D"/>
    <w:rsid w:val="0056628F"/>
    <w:rsid w:val="00566D3A"/>
    <w:rsid w:val="0057175C"/>
    <w:rsid w:val="00571E3C"/>
    <w:rsid w:val="00572F44"/>
    <w:rsid w:val="00573DF1"/>
    <w:rsid w:val="00575BFC"/>
    <w:rsid w:val="00581173"/>
    <w:rsid w:val="005851EB"/>
    <w:rsid w:val="00585394"/>
    <w:rsid w:val="00585C15"/>
    <w:rsid w:val="0058632B"/>
    <w:rsid w:val="0058752A"/>
    <w:rsid w:val="00587BD5"/>
    <w:rsid w:val="005901F0"/>
    <w:rsid w:val="005904B1"/>
    <w:rsid w:val="005917A1"/>
    <w:rsid w:val="00592878"/>
    <w:rsid w:val="00592E40"/>
    <w:rsid w:val="005938C5"/>
    <w:rsid w:val="0059459E"/>
    <w:rsid w:val="00595DE4"/>
    <w:rsid w:val="005977BC"/>
    <w:rsid w:val="00597BA2"/>
    <w:rsid w:val="005A0289"/>
    <w:rsid w:val="005A03EE"/>
    <w:rsid w:val="005A332E"/>
    <w:rsid w:val="005A5D26"/>
    <w:rsid w:val="005A6120"/>
    <w:rsid w:val="005A630C"/>
    <w:rsid w:val="005B0E15"/>
    <w:rsid w:val="005B1338"/>
    <w:rsid w:val="005B14D9"/>
    <w:rsid w:val="005B313C"/>
    <w:rsid w:val="005B41AE"/>
    <w:rsid w:val="005B4490"/>
    <w:rsid w:val="005B50E8"/>
    <w:rsid w:val="005C0536"/>
    <w:rsid w:val="005C2391"/>
    <w:rsid w:val="005C241B"/>
    <w:rsid w:val="005C48F4"/>
    <w:rsid w:val="005C59F4"/>
    <w:rsid w:val="005C762D"/>
    <w:rsid w:val="005C79E4"/>
    <w:rsid w:val="005C7B48"/>
    <w:rsid w:val="005D1956"/>
    <w:rsid w:val="005D2354"/>
    <w:rsid w:val="005D27C0"/>
    <w:rsid w:val="005D523B"/>
    <w:rsid w:val="005D543D"/>
    <w:rsid w:val="005E2133"/>
    <w:rsid w:val="005E2AB7"/>
    <w:rsid w:val="005E31FE"/>
    <w:rsid w:val="005E40C7"/>
    <w:rsid w:val="005E4397"/>
    <w:rsid w:val="005E64F4"/>
    <w:rsid w:val="005E7275"/>
    <w:rsid w:val="005E7754"/>
    <w:rsid w:val="005F0B8E"/>
    <w:rsid w:val="005F0FC7"/>
    <w:rsid w:val="005F155C"/>
    <w:rsid w:val="005F20C2"/>
    <w:rsid w:val="005F2145"/>
    <w:rsid w:val="005F284C"/>
    <w:rsid w:val="005F2D40"/>
    <w:rsid w:val="005F336E"/>
    <w:rsid w:val="005F4F46"/>
    <w:rsid w:val="005F54C0"/>
    <w:rsid w:val="005F73A8"/>
    <w:rsid w:val="0060053C"/>
    <w:rsid w:val="00600E2A"/>
    <w:rsid w:val="00602B6F"/>
    <w:rsid w:val="006052D8"/>
    <w:rsid w:val="00606D3C"/>
    <w:rsid w:val="0061053C"/>
    <w:rsid w:val="00611139"/>
    <w:rsid w:val="006111CC"/>
    <w:rsid w:val="00611809"/>
    <w:rsid w:val="00611D90"/>
    <w:rsid w:val="00612502"/>
    <w:rsid w:val="00614908"/>
    <w:rsid w:val="0061537F"/>
    <w:rsid w:val="0061590C"/>
    <w:rsid w:val="00615F5B"/>
    <w:rsid w:val="00615FD6"/>
    <w:rsid w:val="006167A6"/>
    <w:rsid w:val="00617ACF"/>
    <w:rsid w:val="00617E31"/>
    <w:rsid w:val="00620AEF"/>
    <w:rsid w:val="00621E03"/>
    <w:rsid w:val="00622392"/>
    <w:rsid w:val="00623D27"/>
    <w:rsid w:val="00625B12"/>
    <w:rsid w:val="00626829"/>
    <w:rsid w:val="00626AD1"/>
    <w:rsid w:val="006271D3"/>
    <w:rsid w:val="00627BC4"/>
    <w:rsid w:val="006307BA"/>
    <w:rsid w:val="00630806"/>
    <w:rsid w:val="006310E1"/>
    <w:rsid w:val="00631A52"/>
    <w:rsid w:val="00631B61"/>
    <w:rsid w:val="00631FAF"/>
    <w:rsid w:val="006337C1"/>
    <w:rsid w:val="0063677C"/>
    <w:rsid w:val="00636AC5"/>
    <w:rsid w:val="00636D0E"/>
    <w:rsid w:val="0063748F"/>
    <w:rsid w:val="00640871"/>
    <w:rsid w:val="00640927"/>
    <w:rsid w:val="00641912"/>
    <w:rsid w:val="0064315C"/>
    <w:rsid w:val="006444D0"/>
    <w:rsid w:val="00647D03"/>
    <w:rsid w:val="00650530"/>
    <w:rsid w:val="006506CD"/>
    <w:rsid w:val="00650AB8"/>
    <w:rsid w:val="006547B3"/>
    <w:rsid w:val="00655093"/>
    <w:rsid w:val="00655C34"/>
    <w:rsid w:val="006575AD"/>
    <w:rsid w:val="006608D3"/>
    <w:rsid w:val="00660964"/>
    <w:rsid w:val="00661676"/>
    <w:rsid w:val="00662010"/>
    <w:rsid w:val="00662211"/>
    <w:rsid w:val="00662FCF"/>
    <w:rsid w:val="006637E9"/>
    <w:rsid w:val="00666715"/>
    <w:rsid w:val="00667FEA"/>
    <w:rsid w:val="00670BC0"/>
    <w:rsid w:val="00671000"/>
    <w:rsid w:val="00671F67"/>
    <w:rsid w:val="006741B5"/>
    <w:rsid w:val="0067530F"/>
    <w:rsid w:val="00676533"/>
    <w:rsid w:val="0067660D"/>
    <w:rsid w:val="00676ABD"/>
    <w:rsid w:val="006774EE"/>
    <w:rsid w:val="00680EFD"/>
    <w:rsid w:val="006811E2"/>
    <w:rsid w:val="0068286D"/>
    <w:rsid w:val="00683C02"/>
    <w:rsid w:val="00684755"/>
    <w:rsid w:val="00685365"/>
    <w:rsid w:val="006855CE"/>
    <w:rsid w:val="006871B8"/>
    <w:rsid w:val="00690DDC"/>
    <w:rsid w:val="00691A06"/>
    <w:rsid w:val="00693D29"/>
    <w:rsid w:val="00694B4A"/>
    <w:rsid w:val="00694CC5"/>
    <w:rsid w:val="00695823"/>
    <w:rsid w:val="00696946"/>
    <w:rsid w:val="006A0948"/>
    <w:rsid w:val="006A113E"/>
    <w:rsid w:val="006A153F"/>
    <w:rsid w:val="006A287D"/>
    <w:rsid w:val="006A35F6"/>
    <w:rsid w:val="006A3C56"/>
    <w:rsid w:val="006A4566"/>
    <w:rsid w:val="006A4890"/>
    <w:rsid w:val="006A6F5E"/>
    <w:rsid w:val="006A7E3E"/>
    <w:rsid w:val="006B00BA"/>
    <w:rsid w:val="006B100B"/>
    <w:rsid w:val="006B10BB"/>
    <w:rsid w:val="006B313D"/>
    <w:rsid w:val="006B453C"/>
    <w:rsid w:val="006B4C5A"/>
    <w:rsid w:val="006B53E2"/>
    <w:rsid w:val="006B5F38"/>
    <w:rsid w:val="006B6659"/>
    <w:rsid w:val="006B7CA8"/>
    <w:rsid w:val="006B7CD7"/>
    <w:rsid w:val="006C0015"/>
    <w:rsid w:val="006C144A"/>
    <w:rsid w:val="006C335C"/>
    <w:rsid w:val="006C3556"/>
    <w:rsid w:val="006C398C"/>
    <w:rsid w:val="006C3DF0"/>
    <w:rsid w:val="006C4158"/>
    <w:rsid w:val="006C45CC"/>
    <w:rsid w:val="006C4DAC"/>
    <w:rsid w:val="006C502D"/>
    <w:rsid w:val="006C51DC"/>
    <w:rsid w:val="006C5CE3"/>
    <w:rsid w:val="006C6E1B"/>
    <w:rsid w:val="006C7201"/>
    <w:rsid w:val="006C7A40"/>
    <w:rsid w:val="006D0C0C"/>
    <w:rsid w:val="006D0CDA"/>
    <w:rsid w:val="006D1A9C"/>
    <w:rsid w:val="006D43E0"/>
    <w:rsid w:val="006D6445"/>
    <w:rsid w:val="006D69F4"/>
    <w:rsid w:val="006D6E26"/>
    <w:rsid w:val="006E0214"/>
    <w:rsid w:val="006E17CE"/>
    <w:rsid w:val="006E58D5"/>
    <w:rsid w:val="006E6C7E"/>
    <w:rsid w:val="006E784A"/>
    <w:rsid w:val="006E7B2E"/>
    <w:rsid w:val="006F3691"/>
    <w:rsid w:val="006F3FB9"/>
    <w:rsid w:val="006F44E3"/>
    <w:rsid w:val="006F5060"/>
    <w:rsid w:val="006F5C32"/>
    <w:rsid w:val="006F7742"/>
    <w:rsid w:val="00700385"/>
    <w:rsid w:val="007007B5"/>
    <w:rsid w:val="007008A0"/>
    <w:rsid w:val="00700CE3"/>
    <w:rsid w:val="00700DCD"/>
    <w:rsid w:val="007013D0"/>
    <w:rsid w:val="007027D3"/>
    <w:rsid w:val="00702C9F"/>
    <w:rsid w:val="00703E71"/>
    <w:rsid w:val="00703EA3"/>
    <w:rsid w:val="00703F11"/>
    <w:rsid w:val="007040F9"/>
    <w:rsid w:val="0070465C"/>
    <w:rsid w:val="007057D0"/>
    <w:rsid w:val="00705A5A"/>
    <w:rsid w:val="00705D98"/>
    <w:rsid w:val="00706497"/>
    <w:rsid w:val="00706FA5"/>
    <w:rsid w:val="0070745C"/>
    <w:rsid w:val="00707997"/>
    <w:rsid w:val="00707C04"/>
    <w:rsid w:val="007107A7"/>
    <w:rsid w:val="00710BBD"/>
    <w:rsid w:val="0071247A"/>
    <w:rsid w:val="007127D5"/>
    <w:rsid w:val="00713164"/>
    <w:rsid w:val="007149E5"/>
    <w:rsid w:val="00717C4D"/>
    <w:rsid w:val="00720B79"/>
    <w:rsid w:val="007229D5"/>
    <w:rsid w:val="0072341C"/>
    <w:rsid w:val="00723B7F"/>
    <w:rsid w:val="007247FD"/>
    <w:rsid w:val="007253C0"/>
    <w:rsid w:val="00725569"/>
    <w:rsid w:val="007259EB"/>
    <w:rsid w:val="00725AC6"/>
    <w:rsid w:val="00726343"/>
    <w:rsid w:val="00727282"/>
    <w:rsid w:val="00727EA4"/>
    <w:rsid w:val="00732364"/>
    <w:rsid w:val="00733D04"/>
    <w:rsid w:val="00737049"/>
    <w:rsid w:val="00737842"/>
    <w:rsid w:val="00737A9A"/>
    <w:rsid w:val="00737FBD"/>
    <w:rsid w:val="0074235D"/>
    <w:rsid w:val="00745022"/>
    <w:rsid w:val="00746E06"/>
    <w:rsid w:val="007473D0"/>
    <w:rsid w:val="007476E7"/>
    <w:rsid w:val="00747C9C"/>
    <w:rsid w:val="00747D83"/>
    <w:rsid w:val="00750A46"/>
    <w:rsid w:val="00750F25"/>
    <w:rsid w:val="007527E0"/>
    <w:rsid w:val="007529C3"/>
    <w:rsid w:val="0075514B"/>
    <w:rsid w:val="00757131"/>
    <w:rsid w:val="00760016"/>
    <w:rsid w:val="0076090A"/>
    <w:rsid w:val="00760CA3"/>
    <w:rsid w:val="0076171A"/>
    <w:rsid w:val="00761A18"/>
    <w:rsid w:val="007637F4"/>
    <w:rsid w:val="0076425B"/>
    <w:rsid w:val="007678B4"/>
    <w:rsid w:val="00767B1E"/>
    <w:rsid w:val="00771171"/>
    <w:rsid w:val="007729A2"/>
    <w:rsid w:val="00773C2B"/>
    <w:rsid w:val="0077424C"/>
    <w:rsid w:val="00774AA8"/>
    <w:rsid w:val="00775733"/>
    <w:rsid w:val="0077678F"/>
    <w:rsid w:val="00777C56"/>
    <w:rsid w:val="00780593"/>
    <w:rsid w:val="00780AAC"/>
    <w:rsid w:val="007811DD"/>
    <w:rsid w:val="00782556"/>
    <w:rsid w:val="007826B4"/>
    <w:rsid w:val="007831A0"/>
    <w:rsid w:val="007831AC"/>
    <w:rsid w:val="00783910"/>
    <w:rsid w:val="00784906"/>
    <w:rsid w:val="007867C8"/>
    <w:rsid w:val="007875BC"/>
    <w:rsid w:val="00790D94"/>
    <w:rsid w:val="0079183E"/>
    <w:rsid w:val="00797197"/>
    <w:rsid w:val="007974F5"/>
    <w:rsid w:val="007A02E9"/>
    <w:rsid w:val="007A0463"/>
    <w:rsid w:val="007A0775"/>
    <w:rsid w:val="007A11AF"/>
    <w:rsid w:val="007A167F"/>
    <w:rsid w:val="007A2557"/>
    <w:rsid w:val="007A26EE"/>
    <w:rsid w:val="007A3AB0"/>
    <w:rsid w:val="007A51E8"/>
    <w:rsid w:val="007A7913"/>
    <w:rsid w:val="007B1AAD"/>
    <w:rsid w:val="007B2049"/>
    <w:rsid w:val="007B2377"/>
    <w:rsid w:val="007B43EF"/>
    <w:rsid w:val="007B4E3B"/>
    <w:rsid w:val="007B52AF"/>
    <w:rsid w:val="007B5628"/>
    <w:rsid w:val="007B5DAE"/>
    <w:rsid w:val="007B5EA2"/>
    <w:rsid w:val="007B6AB9"/>
    <w:rsid w:val="007B7575"/>
    <w:rsid w:val="007C011F"/>
    <w:rsid w:val="007C15F8"/>
    <w:rsid w:val="007C2BF3"/>
    <w:rsid w:val="007C429A"/>
    <w:rsid w:val="007C514A"/>
    <w:rsid w:val="007D178D"/>
    <w:rsid w:val="007D3A6E"/>
    <w:rsid w:val="007D4CB3"/>
    <w:rsid w:val="007D4F01"/>
    <w:rsid w:val="007D517F"/>
    <w:rsid w:val="007D7211"/>
    <w:rsid w:val="007D7E0A"/>
    <w:rsid w:val="007E00F4"/>
    <w:rsid w:val="007E0D40"/>
    <w:rsid w:val="007E2273"/>
    <w:rsid w:val="007E332C"/>
    <w:rsid w:val="007E34D3"/>
    <w:rsid w:val="007E3C3B"/>
    <w:rsid w:val="007E3D6B"/>
    <w:rsid w:val="007E468F"/>
    <w:rsid w:val="007E6BA0"/>
    <w:rsid w:val="007E71F7"/>
    <w:rsid w:val="007E756E"/>
    <w:rsid w:val="007F04FC"/>
    <w:rsid w:val="007F1E2D"/>
    <w:rsid w:val="007F201B"/>
    <w:rsid w:val="007F2AEB"/>
    <w:rsid w:val="007F3823"/>
    <w:rsid w:val="007F6134"/>
    <w:rsid w:val="007F7823"/>
    <w:rsid w:val="00800840"/>
    <w:rsid w:val="00800CFB"/>
    <w:rsid w:val="00801DC8"/>
    <w:rsid w:val="0080257E"/>
    <w:rsid w:val="00803D79"/>
    <w:rsid w:val="00806D53"/>
    <w:rsid w:val="00810313"/>
    <w:rsid w:val="00813C47"/>
    <w:rsid w:val="008140B2"/>
    <w:rsid w:val="00814EB4"/>
    <w:rsid w:val="0081538D"/>
    <w:rsid w:val="00815800"/>
    <w:rsid w:val="00816F00"/>
    <w:rsid w:val="00817310"/>
    <w:rsid w:val="00820957"/>
    <w:rsid w:val="008214FC"/>
    <w:rsid w:val="00821D36"/>
    <w:rsid w:val="00822F67"/>
    <w:rsid w:val="00823043"/>
    <w:rsid w:val="00827BDA"/>
    <w:rsid w:val="0083119F"/>
    <w:rsid w:val="00831680"/>
    <w:rsid w:val="0083293E"/>
    <w:rsid w:val="0083388D"/>
    <w:rsid w:val="00835184"/>
    <w:rsid w:val="008371E8"/>
    <w:rsid w:val="0083738A"/>
    <w:rsid w:val="00837515"/>
    <w:rsid w:val="008402D0"/>
    <w:rsid w:val="0084074A"/>
    <w:rsid w:val="00842524"/>
    <w:rsid w:val="00842D0D"/>
    <w:rsid w:val="00843089"/>
    <w:rsid w:val="008430EA"/>
    <w:rsid w:val="00843F07"/>
    <w:rsid w:val="0084521B"/>
    <w:rsid w:val="00845957"/>
    <w:rsid w:val="00846173"/>
    <w:rsid w:val="00846C7B"/>
    <w:rsid w:val="00846C80"/>
    <w:rsid w:val="00846F82"/>
    <w:rsid w:val="008523E6"/>
    <w:rsid w:val="00852A8A"/>
    <w:rsid w:val="00852DA9"/>
    <w:rsid w:val="00852DE0"/>
    <w:rsid w:val="00853DA8"/>
    <w:rsid w:val="008542B7"/>
    <w:rsid w:val="00854735"/>
    <w:rsid w:val="008547E5"/>
    <w:rsid w:val="00854D6B"/>
    <w:rsid w:val="008557AA"/>
    <w:rsid w:val="00856078"/>
    <w:rsid w:val="008604A9"/>
    <w:rsid w:val="00860689"/>
    <w:rsid w:val="00860DC4"/>
    <w:rsid w:val="00862451"/>
    <w:rsid w:val="008628CA"/>
    <w:rsid w:val="00862970"/>
    <w:rsid w:val="00863720"/>
    <w:rsid w:val="0086391A"/>
    <w:rsid w:val="00863DB1"/>
    <w:rsid w:val="008656A3"/>
    <w:rsid w:val="00866547"/>
    <w:rsid w:val="008671C3"/>
    <w:rsid w:val="0086774A"/>
    <w:rsid w:val="0087201A"/>
    <w:rsid w:val="00873321"/>
    <w:rsid w:val="00873B86"/>
    <w:rsid w:val="00873C51"/>
    <w:rsid w:val="00875D6F"/>
    <w:rsid w:val="008857F7"/>
    <w:rsid w:val="0088790A"/>
    <w:rsid w:val="00891EE9"/>
    <w:rsid w:val="00893927"/>
    <w:rsid w:val="0089519B"/>
    <w:rsid w:val="00896692"/>
    <w:rsid w:val="00897823"/>
    <w:rsid w:val="008A35A8"/>
    <w:rsid w:val="008A4E84"/>
    <w:rsid w:val="008A7B94"/>
    <w:rsid w:val="008B0048"/>
    <w:rsid w:val="008B0953"/>
    <w:rsid w:val="008B0993"/>
    <w:rsid w:val="008B5E70"/>
    <w:rsid w:val="008B6824"/>
    <w:rsid w:val="008B7B3F"/>
    <w:rsid w:val="008C0C4D"/>
    <w:rsid w:val="008C407A"/>
    <w:rsid w:val="008C4AA0"/>
    <w:rsid w:val="008C5EB6"/>
    <w:rsid w:val="008C659D"/>
    <w:rsid w:val="008C6F2E"/>
    <w:rsid w:val="008C7C63"/>
    <w:rsid w:val="008D0D25"/>
    <w:rsid w:val="008D202B"/>
    <w:rsid w:val="008D30FA"/>
    <w:rsid w:val="008D3400"/>
    <w:rsid w:val="008D4328"/>
    <w:rsid w:val="008D535F"/>
    <w:rsid w:val="008D5697"/>
    <w:rsid w:val="008D582A"/>
    <w:rsid w:val="008D6C6F"/>
    <w:rsid w:val="008E0DAF"/>
    <w:rsid w:val="008E1F97"/>
    <w:rsid w:val="008E2824"/>
    <w:rsid w:val="008E360F"/>
    <w:rsid w:val="008E56D5"/>
    <w:rsid w:val="008E6029"/>
    <w:rsid w:val="008E78CF"/>
    <w:rsid w:val="008F0747"/>
    <w:rsid w:val="008F0CC4"/>
    <w:rsid w:val="008F1ED3"/>
    <w:rsid w:val="008F28A5"/>
    <w:rsid w:val="008F2961"/>
    <w:rsid w:val="008F3B56"/>
    <w:rsid w:val="008F4395"/>
    <w:rsid w:val="008F4D82"/>
    <w:rsid w:val="008F4F06"/>
    <w:rsid w:val="008F5781"/>
    <w:rsid w:val="008F5859"/>
    <w:rsid w:val="008F7829"/>
    <w:rsid w:val="008F7CDB"/>
    <w:rsid w:val="00900160"/>
    <w:rsid w:val="009013B5"/>
    <w:rsid w:val="00901C7C"/>
    <w:rsid w:val="00903B7F"/>
    <w:rsid w:val="009043D1"/>
    <w:rsid w:val="00904E31"/>
    <w:rsid w:val="00905140"/>
    <w:rsid w:val="009063B2"/>
    <w:rsid w:val="0090704C"/>
    <w:rsid w:val="00910A6B"/>
    <w:rsid w:val="00911829"/>
    <w:rsid w:val="00912960"/>
    <w:rsid w:val="00913643"/>
    <w:rsid w:val="00913743"/>
    <w:rsid w:val="00917952"/>
    <w:rsid w:val="00920216"/>
    <w:rsid w:val="009202A5"/>
    <w:rsid w:val="00920685"/>
    <w:rsid w:val="009223BA"/>
    <w:rsid w:val="00922B92"/>
    <w:rsid w:val="00922CD3"/>
    <w:rsid w:val="009245BC"/>
    <w:rsid w:val="0092542C"/>
    <w:rsid w:val="00925BA8"/>
    <w:rsid w:val="009262B2"/>
    <w:rsid w:val="009268EB"/>
    <w:rsid w:val="00930299"/>
    <w:rsid w:val="009304FE"/>
    <w:rsid w:val="009305CA"/>
    <w:rsid w:val="00930670"/>
    <w:rsid w:val="00930DAA"/>
    <w:rsid w:val="0093167C"/>
    <w:rsid w:val="00931904"/>
    <w:rsid w:val="0093270F"/>
    <w:rsid w:val="00932B2C"/>
    <w:rsid w:val="00932BC3"/>
    <w:rsid w:val="009334C9"/>
    <w:rsid w:val="00935E28"/>
    <w:rsid w:val="00937259"/>
    <w:rsid w:val="00940555"/>
    <w:rsid w:val="00940D55"/>
    <w:rsid w:val="00941B39"/>
    <w:rsid w:val="0094208E"/>
    <w:rsid w:val="00943D6D"/>
    <w:rsid w:val="0094668D"/>
    <w:rsid w:val="00947AFD"/>
    <w:rsid w:val="00947F1A"/>
    <w:rsid w:val="00951E13"/>
    <w:rsid w:val="00951F7B"/>
    <w:rsid w:val="00952750"/>
    <w:rsid w:val="00955EB6"/>
    <w:rsid w:val="00957A19"/>
    <w:rsid w:val="00960375"/>
    <w:rsid w:val="0096062E"/>
    <w:rsid w:val="00960D0D"/>
    <w:rsid w:val="009617C8"/>
    <w:rsid w:val="009652C1"/>
    <w:rsid w:val="00965C16"/>
    <w:rsid w:val="00966F0A"/>
    <w:rsid w:val="00967011"/>
    <w:rsid w:val="00967F7E"/>
    <w:rsid w:val="00970F70"/>
    <w:rsid w:val="00971BE3"/>
    <w:rsid w:val="009727D9"/>
    <w:rsid w:val="00972851"/>
    <w:rsid w:val="00975E2D"/>
    <w:rsid w:val="0097702E"/>
    <w:rsid w:val="009771B1"/>
    <w:rsid w:val="00977FA7"/>
    <w:rsid w:val="00980C09"/>
    <w:rsid w:val="009839AB"/>
    <w:rsid w:val="00990096"/>
    <w:rsid w:val="00990EFB"/>
    <w:rsid w:val="009914C5"/>
    <w:rsid w:val="00992306"/>
    <w:rsid w:val="009927D0"/>
    <w:rsid w:val="009952DB"/>
    <w:rsid w:val="00996548"/>
    <w:rsid w:val="009968E0"/>
    <w:rsid w:val="00997A1B"/>
    <w:rsid w:val="009A0174"/>
    <w:rsid w:val="009A17C5"/>
    <w:rsid w:val="009A1C7D"/>
    <w:rsid w:val="009A3695"/>
    <w:rsid w:val="009A4968"/>
    <w:rsid w:val="009A4A00"/>
    <w:rsid w:val="009A5A25"/>
    <w:rsid w:val="009A5BEA"/>
    <w:rsid w:val="009A76A2"/>
    <w:rsid w:val="009A7E0C"/>
    <w:rsid w:val="009A7F0A"/>
    <w:rsid w:val="009B1E12"/>
    <w:rsid w:val="009B2F45"/>
    <w:rsid w:val="009B5034"/>
    <w:rsid w:val="009B5E7A"/>
    <w:rsid w:val="009B7AAA"/>
    <w:rsid w:val="009C019F"/>
    <w:rsid w:val="009C145A"/>
    <w:rsid w:val="009C1E53"/>
    <w:rsid w:val="009C4E9A"/>
    <w:rsid w:val="009C579F"/>
    <w:rsid w:val="009C680C"/>
    <w:rsid w:val="009D4B34"/>
    <w:rsid w:val="009D61F8"/>
    <w:rsid w:val="009D7BEA"/>
    <w:rsid w:val="009D7C2B"/>
    <w:rsid w:val="009D7EC2"/>
    <w:rsid w:val="009E0F64"/>
    <w:rsid w:val="009E17A0"/>
    <w:rsid w:val="009E2567"/>
    <w:rsid w:val="009E386C"/>
    <w:rsid w:val="009E41D5"/>
    <w:rsid w:val="009E4606"/>
    <w:rsid w:val="009E48FD"/>
    <w:rsid w:val="009E4BE9"/>
    <w:rsid w:val="009E607B"/>
    <w:rsid w:val="009E74BC"/>
    <w:rsid w:val="009E7CAB"/>
    <w:rsid w:val="009F0B92"/>
    <w:rsid w:val="009F1462"/>
    <w:rsid w:val="009F3B77"/>
    <w:rsid w:val="009F43C8"/>
    <w:rsid w:val="009F5BFC"/>
    <w:rsid w:val="009F7535"/>
    <w:rsid w:val="009F7A89"/>
    <w:rsid w:val="00A028AD"/>
    <w:rsid w:val="00A02B31"/>
    <w:rsid w:val="00A047B8"/>
    <w:rsid w:val="00A04914"/>
    <w:rsid w:val="00A04F2D"/>
    <w:rsid w:val="00A0513A"/>
    <w:rsid w:val="00A062B8"/>
    <w:rsid w:val="00A07C15"/>
    <w:rsid w:val="00A103F9"/>
    <w:rsid w:val="00A105C8"/>
    <w:rsid w:val="00A10A64"/>
    <w:rsid w:val="00A121BC"/>
    <w:rsid w:val="00A1241F"/>
    <w:rsid w:val="00A13E1B"/>
    <w:rsid w:val="00A1498F"/>
    <w:rsid w:val="00A14FC4"/>
    <w:rsid w:val="00A16296"/>
    <w:rsid w:val="00A16A4E"/>
    <w:rsid w:val="00A16C19"/>
    <w:rsid w:val="00A170CF"/>
    <w:rsid w:val="00A17AED"/>
    <w:rsid w:val="00A205AE"/>
    <w:rsid w:val="00A22CF0"/>
    <w:rsid w:val="00A27236"/>
    <w:rsid w:val="00A27343"/>
    <w:rsid w:val="00A30A8F"/>
    <w:rsid w:val="00A3127E"/>
    <w:rsid w:val="00A31B7A"/>
    <w:rsid w:val="00A33181"/>
    <w:rsid w:val="00A337A3"/>
    <w:rsid w:val="00A33F09"/>
    <w:rsid w:val="00A36B5E"/>
    <w:rsid w:val="00A378FB"/>
    <w:rsid w:val="00A37959"/>
    <w:rsid w:val="00A4042C"/>
    <w:rsid w:val="00A40583"/>
    <w:rsid w:val="00A42D36"/>
    <w:rsid w:val="00A44F73"/>
    <w:rsid w:val="00A46369"/>
    <w:rsid w:val="00A468ED"/>
    <w:rsid w:val="00A46EF1"/>
    <w:rsid w:val="00A5026E"/>
    <w:rsid w:val="00A502CE"/>
    <w:rsid w:val="00A50737"/>
    <w:rsid w:val="00A50996"/>
    <w:rsid w:val="00A50DA7"/>
    <w:rsid w:val="00A5102D"/>
    <w:rsid w:val="00A52673"/>
    <w:rsid w:val="00A54CB2"/>
    <w:rsid w:val="00A573C9"/>
    <w:rsid w:val="00A57BA6"/>
    <w:rsid w:val="00A60020"/>
    <w:rsid w:val="00A60ABF"/>
    <w:rsid w:val="00A60C1F"/>
    <w:rsid w:val="00A60CC6"/>
    <w:rsid w:val="00A613C1"/>
    <w:rsid w:val="00A637D5"/>
    <w:rsid w:val="00A64BBF"/>
    <w:rsid w:val="00A652AA"/>
    <w:rsid w:val="00A65C0F"/>
    <w:rsid w:val="00A65ED1"/>
    <w:rsid w:val="00A66E9D"/>
    <w:rsid w:val="00A66F53"/>
    <w:rsid w:val="00A6748D"/>
    <w:rsid w:val="00A67894"/>
    <w:rsid w:val="00A67B68"/>
    <w:rsid w:val="00A70C0D"/>
    <w:rsid w:val="00A71D48"/>
    <w:rsid w:val="00A72845"/>
    <w:rsid w:val="00A73955"/>
    <w:rsid w:val="00A73AB6"/>
    <w:rsid w:val="00A757FF"/>
    <w:rsid w:val="00A763FB"/>
    <w:rsid w:val="00A7677E"/>
    <w:rsid w:val="00A81243"/>
    <w:rsid w:val="00A8155C"/>
    <w:rsid w:val="00A820B1"/>
    <w:rsid w:val="00A82EF4"/>
    <w:rsid w:val="00A834BF"/>
    <w:rsid w:val="00A84545"/>
    <w:rsid w:val="00A84B30"/>
    <w:rsid w:val="00A86591"/>
    <w:rsid w:val="00A86835"/>
    <w:rsid w:val="00A8754E"/>
    <w:rsid w:val="00A87597"/>
    <w:rsid w:val="00A877E0"/>
    <w:rsid w:val="00A87908"/>
    <w:rsid w:val="00A87E7F"/>
    <w:rsid w:val="00A90A68"/>
    <w:rsid w:val="00A92327"/>
    <w:rsid w:val="00A927A2"/>
    <w:rsid w:val="00A92B42"/>
    <w:rsid w:val="00A93DF5"/>
    <w:rsid w:val="00A94B8A"/>
    <w:rsid w:val="00A95483"/>
    <w:rsid w:val="00AA2397"/>
    <w:rsid w:val="00AA337C"/>
    <w:rsid w:val="00AA3726"/>
    <w:rsid w:val="00AA3A8F"/>
    <w:rsid w:val="00AA4264"/>
    <w:rsid w:val="00AA452A"/>
    <w:rsid w:val="00AA469D"/>
    <w:rsid w:val="00AA47DB"/>
    <w:rsid w:val="00AA65DA"/>
    <w:rsid w:val="00AA6B12"/>
    <w:rsid w:val="00AB2E21"/>
    <w:rsid w:val="00AB3094"/>
    <w:rsid w:val="00AB3821"/>
    <w:rsid w:val="00AB441D"/>
    <w:rsid w:val="00AB4A9D"/>
    <w:rsid w:val="00AB5224"/>
    <w:rsid w:val="00AB5A5A"/>
    <w:rsid w:val="00AB7274"/>
    <w:rsid w:val="00AB7CB9"/>
    <w:rsid w:val="00AC0724"/>
    <w:rsid w:val="00AC0F4D"/>
    <w:rsid w:val="00AC2C40"/>
    <w:rsid w:val="00AC310F"/>
    <w:rsid w:val="00AC319D"/>
    <w:rsid w:val="00AC6CC5"/>
    <w:rsid w:val="00AC6FA9"/>
    <w:rsid w:val="00AD0296"/>
    <w:rsid w:val="00AD176F"/>
    <w:rsid w:val="00AD17C4"/>
    <w:rsid w:val="00AD1C3D"/>
    <w:rsid w:val="00AD28DD"/>
    <w:rsid w:val="00AD4318"/>
    <w:rsid w:val="00AD4628"/>
    <w:rsid w:val="00AD4EAF"/>
    <w:rsid w:val="00AD5436"/>
    <w:rsid w:val="00AD5471"/>
    <w:rsid w:val="00AD58A2"/>
    <w:rsid w:val="00AD5EAB"/>
    <w:rsid w:val="00AD5EE0"/>
    <w:rsid w:val="00AD6926"/>
    <w:rsid w:val="00AD6A23"/>
    <w:rsid w:val="00AE0E5F"/>
    <w:rsid w:val="00AE100F"/>
    <w:rsid w:val="00AE1BC3"/>
    <w:rsid w:val="00AE33F2"/>
    <w:rsid w:val="00AE502C"/>
    <w:rsid w:val="00AE68E5"/>
    <w:rsid w:val="00AE740A"/>
    <w:rsid w:val="00AE7F5A"/>
    <w:rsid w:val="00AF083E"/>
    <w:rsid w:val="00AF090A"/>
    <w:rsid w:val="00AF1214"/>
    <w:rsid w:val="00AF3F2B"/>
    <w:rsid w:val="00AF583A"/>
    <w:rsid w:val="00AF6E7F"/>
    <w:rsid w:val="00AF75CD"/>
    <w:rsid w:val="00B01F0D"/>
    <w:rsid w:val="00B02FB4"/>
    <w:rsid w:val="00B03502"/>
    <w:rsid w:val="00B0626F"/>
    <w:rsid w:val="00B06AEE"/>
    <w:rsid w:val="00B06B71"/>
    <w:rsid w:val="00B06E1D"/>
    <w:rsid w:val="00B0719C"/>
    <w:rsid w:val="00B1167F"/>
    <w:rsid w:val="00B12C20"/>
    <w:rsid w:val="00B13392"/>
    <w:rsid w:val="00B13C0E"/>
    <w:rsid w:val="00B13EAE"/>
    <w:rsid w:val="00B14B37"/>
    <w:rsid w:val="00B15E92"/>
    <w:rsid w:val="00B164BE"/>
    <w:rsid w:val="00B1678B"/>
    <w:rsid w:val="00B176DC"/>
    <w:rsid w:val="00B213FC"/>
    <w:rsid w:val="00B219CD"/>
    <w:rsid w:val="00B2743F"/>
    <w:rsid w:val="00B27829"/>
    <w:rsid w:val="00B278BD"/>
    <w:rsid w:val="00B301F9"/>
    <w:rsid w:val="00B32357"/>
    <w:rsid w:val="00B32A00"/>
    <w:rsid w:val="00B33EC6"/>
    <w:rsid w:val="00B3535A"/>
    <w:rsid w:val="00B35474"/>
    <w:rsid w:val="00B40594"/>
    <w:rsid w:val="00B41B74"/>
    <w:rsid w:val="00B4227B"/>
    <w:rsid w:val="00B42342"/>
    <w:rsid w:val="00B42557"/>
    <w:rsid w:val="00B426DC"/>
    <w:rsid w:val="00B4304D"/>
    <w:rsid w:val="00B45A43"/>
    <w:rsid w:val="00B46528"/>
    <w:rsid w:val="00B47FE7"/>
    <w:rsid w:val="00B509BB"/>
    <w:rsid w:val="00B510AF"/>
    <w:rsid w:val="00B52E46"/>
    <w:rsid w:val="00B54E66"/>
    <w:rsid w:val="00B575F2"/>
    <w:rsid w:val="00B62C13"/>
    <w:rsid w:val="00B63AC3"/>
    <w:rsid w:val="00B64058"/>
    <w:rsid w:val="00B641D4"/>
    <w:rsid w:val="00B650E0"/>
    <w:rsid w:val="00B664F5"/>
    <w:rsid w:val="00B70F1C"/>
    <w:rsid w:val="00B71D70"/>
    <w:rsid w:val="00B727ED"/>
    <w:rsid w:val="00B74177"/>
    <w:rsid w:val="00B744A3"/>
    <w:rsid w:val="00B76145"/>
    <w:rsid w:val="00B7624D"/>
    <w:rsid w:val="00B773A6"/>
    <w:rsid w:val="00B80655"/>
    <w:rsid w:val="00B808F2"/>
    <w:rsid w:val="00B81352"/>
    <w:rsid w:val="00B815AB"/>
    <w:rsid w:val="00B8321B"/>
    <w:rsid w:val="00B83381"/>
    <w:rsid w:val="00B83803"/>
    <w:rsid w:val="00B83EE1"/>
    <w:rsid w:val="00B86D0B"/>
    <w:rsid w:val="00B929F4"/>
    <w:rsid w:val="00B93A05"/>
    <w:rsid w:val="00B93ECA"/>
    <w:rsid w:val="00B940BA"/>
    <w:rsid w:val="00B957D7"/>
    <w:rsid w:val="00B95A52"/>
    <w:rsid w:val="00B97688"/>
    <w:rsid w:val="00B97828"/>
    <w:rsid w:val="00BA0EAB"/>
    <w:rsid w:val="00BA186F"/>
    <w:rsid w:val="00BA1B43"/>
    <w:rsid w:val="00BA2475"/>
    <w:rsid w:val="00BA2979"/>
    <w:rsid w:val="00BA2996"/>
    <w:rsid w:val="00BA3276"/>
    <w:rsid w:val="00BA336D"/>
    <w:rsid w:val="00BA38A7"/>
    <w:rsid w:val="00BA4FA5"/>
    <w:rsid w:val="00BA64CC"/>
    <w:rsid w:val="00BA7DC7"/>
    <w:rsid w:val="00BB1215"/>
    <w:rsid w:val="00BB1922"/>
    <w:rsid w:val="00BB2CE1"/>
    <w:rsid w:val="00BB2D83"/>
    <w:rsid w:val="00BB35DB"/>
    <w:rsid w:val="00BB3693"/>
    <w:rsid w:val="00BB4135"/>
    <w:rsid w:val="00BB4143"/>
    <w:rsid w:val="00BB4C71"/>
    <w:rsid w:val="00BB5C83"/>
    <w:rsid w:val="00BB619B"/>
    <w:rsid w:val="00BB6893"/>
    <w:rsid w:val="00BB68FB"/>
    <w:rsid w:val="00BC02EF"/>
    <w:rsid w:val="00BC4A95"/>
    <w:rsid w:val="00BC50AF"/>
    <w:rsid w:val="00BC52D8"/>
    <w:rsid w:val="00BC5621"/>
    <w:rsid w:val="00BC5B03"/>
    <w:rsid w:val="00BC6075"/>
    <w:rsid w:val="00BC7FA3"/>
    <w:rsid w:val="00BD0CDC"/>
    <w:rsid w:val="00BD1A3B"/>
    <w:rsid w:val="00BD1A70"/>
    <w:rsid w:val="00BD210A"/>
    <w:rsid w:val="00BD3793"/>
    <w:rsid w:val="00BD4202"/>
    <w:rsid w:val="00BD49EC"/>
    <w:rsid w:val="00BD4CA2"/>
    <w:rsid w:val="00BD5318"/>
    <w:rsid w:val="00BE1239"/>
    <w:rsid w:val="00BE13CF"/>
    <w:rsid w:val="00BE1E55"/>
    <w:rsid w:val="00BE20A7"/>
    <w:rsid w:val="00BE22A4"/>
    <w:rsid w:val="00BE31F8"/>
    <w:rsid w:val="00BE3A80"/>
    <w:rsid w:val="00BE5EB4"/>
    <w:rsid w:val="00BF02D8"/>
    <w:rsid w:val="00BF1A32"/>
    <w:rsid w:val="00BF557E"/>
    <w:rsid w:val="00BF5F60"/>
    <w:rsid w:val="00BF7389"/>
    <w:rsid w:val="00C0324D"/>
    <w:rsid w:val="00C03DBC"/>
    <w:rsid w:val="00C03F89"/>
    <w:rsid w:val="00C0434C"/>
    <w:rsid w:val="00C056F4"/>
    <w:rsid w:val="00C05B8E"/>
    <w:rsid w:val="00C06160"/>
    <w:rsid w:val="00C06383"/>
    <w:rsid w:val="00C07850"/>
    <w:rsid w:val="00C07ECD"/>
    <w:rsid w:val="00C104C8"/>
    <w:rsid w:val="00C11B4A"/>
    <w:rsid w:val="00C12720"/>
    <w:rsid w:val="00C12A26"/>
    <w:rsid w:val="00C13E03"/>
    <w:rsid w:val="00C14B44"/>
    <w:rsid w:val="00C15114"/>
    <w:rsid w:val="00C15826"/>
    <w:rsid w:val="00C1663A"/>
    <w:rsid w:val="00C208FD"/>
    <w:rsid w:val="00C20962"/>
    <w:rsid w:val="00C20CF3"/>
    <w:rsid w:val="00C22828"/>
    <w:rsid w:val="00C23EEA"/>
    <w:rsid w:val="00C24BD4"/>
    <w:rsid w:val="00C26096"/>
    <w:rsid w:val="00C27631"/>
    <w:rsid w:val="00C307DC"/>
    <w:rsid w:val="00C32693"/>
    <w:rsid w:val="00C32BB8"/>
    <w:rsid w:val="00C335C8"/>
    <w:rsid w:val="00C3373A"/>
    <w:rsid w:val="00C34DAB"/>
    <w:rsid w:val="00C35258"/>
    <w:rsid w:val="00C3552E"/>
    <w:rsid w:val="00C3571A"/>
    <w:rsid w:val="00C3600E"/>
    <w:rsid w:val="00C4039B"/>
    <w:rsid w:val="00C40A29"/>
    <w:rsid w:val="00C40DC3"/>
    <w:rsid w:val="00C41BD6"/>
    <w:rsid w:val="00C44E70"/>
    <w:rsid w:val="00C47B56"/>
    <w:rsid w:val="00C50015"/>
    <w:rsid w:val="00C5126A"/>
    <w:rsid w:val="00C51E55"/>
    <w:rsid w:val="00C5546B"/>
    <w:rsid w:val="00C55711"/>
    <w:rsid w:val="00C57210"/>
    <w:rsid w:val="00C61628"/>
    <w:rsid w:val="00C61E8F"/>
    <w:rsid w:val="00C626A0"/>
    <w:rsid w:val="00C62E75"/>
    <w:rsid w:val="00C63B33"/>
    <w:rsid w:val="00C63D3E"/>
    <w:rsid w:val="00C648F8"/>
    <w:rsid w:val="00C654E7"/>
    <w:rsid w:val="00C659B2"/>
    <w:rsid w:val="00C67C36"/>
    <w:rsid w:val="00C70A18"/>
    <w:rsid w:val="00C70F90"/>
    <w:rsid w:val="00C7376C"/>
    <w:rsid w:val="00C757FD"/>
    <w:rsid w:val="00C75CEC"/>
    <w:rsid w:val="00C7605A"/>
    <w:rsid w:val="00C774D1"/>
    <w:rsid w:val="00C77DE2"/>
    <w:rsid w:val="00C801BE"/>
    <w:rsid w:val="00C81683"/>
    <w:rsid w:val="00C827CE"/>
    <w:rsid w:val="00C82F92"/>
    <w:rsid w:val="00C916FA"/>
    <w:rsid w:val="00C918F8"/>
    <w:rsid w:val="00C919A9"/>
    <w:rsid w:val="00C93A54"/>
    <w:rsid w:val="00C94866"/>
    <w:rsid w:val="00C95884"/>
    <w:rsid w:val="00C95B06"/>
    <w:rsid w:val="00C96431"/>
    <w:rsid w:val="00CA06CE"/>
    <w:rsid w:val="00CA16DC"/>
    <w:rsid w:val="00CA206B"/>
    <w:rsid w:val="00CA5B91"/>
    <w:rsid w:val="00CA5C6C"/>
    <w:rsid w:val="00CA61BE"/>
    <w:rsid w:val="00CA6944"/>
    <w:rsid w:val="00CA75B0"/>
    <w:rsid w:val="00CB05C3"/>
    <w:rsid w:val="00CB0DBC"/>
    <w:rsid w:val="00CB1518"/>
    <w:rsid w:val="00CB16A3"/>
    <w:rsid w:val="00CB192B"/>
    <w:rsid w:val="00CB1F09"/>
    <w:rsid w:val="00CB3E77"/>
    <w:rsid w:val="00CB4203"/>
    <w:rsid w:val="00CB46E3"/>
    <w:rsid w:val="00CB4734"/>
    <w:rsid w:val="00CB5747"/>
    <w:rsid w:val="00CB74C9"/>
    <w:rsid w:val="00CB7CDD"/>
    <w:rsid w:val="00CC0835"/>
    <w:rsid w:val="00CC3152"/>
    <w:rsid w:val="00CC33EC"/>
    <w:rsid w:val="00CC3856"/>
    <w:rsid w:val="00CC47B1"/>
    <w:rsid w:val="00CC55C1"/>
    <w:rsid w:val="00CC58C7"/>
    <w:rsid w:val="00CC5DFB"/>
    <w:rsid w:val="00CC6445"/>
    <w:rsid w:val="00CC653D"/>
    <w:rsid w:val="00CC6A72"/>
    <w:rsid w:val="00CC77A7"/>
    <w:rsid w:val="00CC7B0C"/>
    <w:rsid w:val="00CD14DB"/>
    <w:rsid w:val="00CD27B6"/>
    <w:rsid w:val="00CD3AAE"/>
    <w:rsid w:val="00CD4104"/>
    <w:rsid w:val="00CD43FD"/>
    <w:rsid w:val="00CD5D25"/>
    <w:rsid w:val="00CE06F2"/>
    <w:rsid w:val="00CE084B"/>
    <w:rsid w:val="00CE15F0"/>
    <w:rsid w:val="00CE197A"/>
    <w:rsid w:val="00CE1D5C"/>
    <w:rsid w:val="00CE3DA9"/>
    <w:rsid w:val="00CE4647"/>
    <w:rsid w:val="00CE4A90"/>
    <w:rsid w:val="00CE4D4F"/>
    <w:rsid w:val="00CE512B"/>
    <w:rsid w:val="00CE58A9"/>
    <w:rsid w:val="00CF098F"/>
    <w:rsid w:val="00CF258A"/>
    <w:rsid w:val="00CF2AC0"/>
    <w:rsid w:val="00CF2F7F"/>
    <w:rsid w:val="00CF3F19"/>
    <w:rsid w:val="00CF42ED"/>
    <w:rsid w:val="00CF4828"/>
    <w:rsid w:val="00CF4CA3"/>
    <w:rsid w:val="00CF5762"/>
    <w:rsid w:val="00CF6C4B"/>
    <w:rsid w:val="00D001BA"/>
    <w:rsid w:val="00D011AC"/>
    <w:rsid w:val="00D03436"/>
    <w:rsid w:val="00D04C03"/>
    <w:rsid w:val="00D0515B"/>
    <w:rsid w:val="00D05D4E"/>
    <w:rsid w:val="00D10100"/>
    <w:rsid w:val="00D1031F"/>
    <w:rsid w:val="00D11762"/>
    <w:rsid w:val="00D11941"/>
    <w:rsid w:val="00D11E43"/>
    <w:rsid w:val="00D130B7"/>
    <w:rsid w:val="00D131A3"/>
    <w:rsid w:val="00D13E7F"/>
    <w:rsid w:val="00D14B7F"/>
    <w:rsid w:val="00D1619D"/>
    <w:rsid w:val="00D2168D"/>
    <w:rsid w:val="00D225A1"/>
    <w:rsid w:val="00D227FF"/>
    <w:rsid w:val="00D22F9B"/>
    <w:rsid w:val="00D23338"/>
    <w:rsid w:val="00D23EC3"/>
    <w:rsid w:val="00D23F99"/>
    <w:rsid w:val="00D24876"/>
    <w:rsid w:val="00D248D9"/>
    <w:rsid w:val="00D271CB"/>
    <w:rsid w:val="00D2756F"/>
    <w:rsid w:val="00D3166E"/>
    <w:rsid w:val="00D32AFA"/>
    <w:rsid w:val="00D32BD6"/>
    <w:rsid w:val="00D3350D"/>
    <w:rsid w:val="00D33D84"/>
    <w:rsid w:val="00D35B87"/>
    <w:rsid w:val="00D372D7"/>
    <w:rsid w:val="00D375A4"/>
    <w:rsid w:val="00D37A8B"/>
    <w:rsid w:val="00D40820"/>
    <w:rsid w:val="00D41381"/>
    <w:rsid w:val="00D41461"/>
    <w:rsid w:val="00D430C0"/>
    <w:rsid w:val="00D434F8"/>
    <w:rsid w:val="00D43560"/>
    <w:rsid w:val="00D438B7"/>
    <w:rsid w:val="00D43BBC"/>
    <w:rsid w:val="00D43E65"/>
    <w:rsid w:val="00D45882"/>
    <w:rsid w:val="00D468EF"/>
    <w:rsid w:val="00D46C7E"/>
    <w:rsid w:val="00D503D3"/>
    <w:rsid w:val="00D51293"/>
    <w:rsid w:val="00D548F9"/>
    <w:rsid w:val="00D54EE7"/>
    <w:rsid w:val="00D55815"/>
    <w:rsid w:val="00D56E8D"/>
    <w:rsid w:val="00D5788D"/>
    <w:rsid w:val="00D62872"/>
    <w:rsid w:val="00D63E36"/>
    <w:rsid w:val="00D64111"/>
    <w:rsid w:val="00D65211"/>
    <w:rsid w:val="00D6695D"/>
    <w:rsid w:val="00D66F4A"/>
    <w:rsid w:val="00D710A3"/>
    <w:rsid w:val="00D71C6B"/>
    <w:rsid w:val="00D722A0"/>
    <w:rsid w:val="00D73CC1"/>
    <w:rsid w:val="00D765F7"/>
    <w:rsid w:val="00D76957"/>
    <w:rsid w:val="00D80A56"/>
    <w:rsid w:val="00D81EE3"/>
    <w:rsid w:val="00D81F0A"/>
    <w:rsid w:val="00D83A16"/>
    <w:rsid w:val="00D84C40"/>
    <w:rsid w:val="00D84CAC"/>
    <w:rsid w:val="00D86E48"/>
    <w:rsid w:val="00D91998"/>
    <w:rsid w:val="00D91FEB"/>
    <w:rsid w:val="00D92921"/>
    <w:rsid w:val="00D9301B"/>
    <w:rsid w:val="00D93B81"/>
    <w:rsid w:val="00D93C2E"/>
    <w:rsid w:val="00D94855"/>
    <w:rsid w:val="00D94FF4"/>
    <w:rsid w:val="00D9580C"/>
    <w:rsid w:val="00D97425"/>
    <w:rsid w:val="00D976DE"/>
    <w:rsid w:val="00DA0CC0"/>
    <w:rsid w:val="00DA28E5"/>
    <w:rsid w:val="00DA2EDF"/>
    <w:rsid w:val="00DA37D3"/>
    <w:rsid w:val="00DA3DDC"/>
    <w:rsid w:val="00DA6826"/>
    <w:rsid w:val="00DA6CAC"/>
    <w:rsid w:val="00DA7388"/>
    <w:rsid w:val="00DA74BB"/>
    <w:rsid w:val="00DB03F3"/>
    <w:rsid w:val="00DB0B77"/>
    <w:rsid w:val="00DB1E8F"/>
    <w:rsid w:val="00DB4857"/>
    <w:rsid w:val="00DB5707"/>
    <w:rsid w:val="00DB62E7"/>
    <w:rsid w:val="00DB6E0A"/>
    <w:rsid w:val="00DB74B4"/>
    <w:rsid w:val="00DB7A6F"/>
    <w:rsid w:val="00DB7B52"/>
    <w:rsid w:val="00DC01D3"/>
    <w:rsid w:val="00DC0C5E"/>
    <w:rsid w:val="00DC0E9E"/>
    <w:rsid w:val="00DC47D1"/>
    <w:rsid w:val="00DC5ED6"/>
    <w:rsid w:val="00DC6F6B"/>
    <w:rsid w:val="00DC788C"/>
    <w:rsid w:val="00DC7FED"/>
    <w:rsid w:val="00DD1D00"/>
    <w:rsid w:val="00DD2266"/>
    <w:rsid w:val="00DD3837"/>
    <w:rsid w:val="00DD4EC5"/>
    <w:rsid w:val="00DD4FEA"/>
    <w:rsid w:val="00DD68FB"/>
    <w:rsid w:val="00DD7C6E"/>
    <w:rsid w:val="00DE036B"/>
    <w:rsid w:val="00DE0DA7"/>
    <w:rsid w:val="00DE2D96"/>
    <w:rsid w:val="00DE3295"/>
    <w:rsid w:val="00DE53A3"/>
    <w:rsid w:val="00DE58DE"/>
    <w:rsid w:val="00DE59C3"/>
    <w:rsid w:val="00DE5E0B"/>
    <w:rsid w:val="00DE6190"/>
    <w:rsid w:val="00DE66F5"/>
    <w:rsid w:val="00DF08CD"/>
    <w:rsid w:val="00DF0A27"/>
    <w:rsid w:val="00DF0DF9"/>
    <w:rsid w:val="00DF12E0"/>
    <w:rsid w:val="00DF22E9"/>
    <w:rsid w:val="00DF349D"/>
    <w:rsid w:val="00DF4CDA"/>
    <w:rsid w:val="00DF4D83"/>
    <w:rsid w:val="00DF5180"/>
    <w:rsid w:val="00DF6AC1"/>
    <w:rsid w:val="00DF7486"/>
    <w:rsid w:val="00DF7D39"/>
    <w:rsid w:val="00E01539"/>
    <w:rsid w:val="00E02392"/>
    <w:rsid w:val="00E027A9"/>
    <w:rsid w:val="00E03E3D"/>
    <w:rsid w:val="00E040D0"/>
    <w:rsid w:val="00E04BBE"/>
    <w:rsid w:val="00E0505A"/>
    <w:rsid w:val="00E0530F"/>
    <w:rsid w:val="00E05B06"/>
    <w:rsid w:val="00E07A00"/>
    <w:rsid w:val="00E07E2C"/>
    <w:rsid w:val="00E07F19"/>
    <w:rsid w:val="00E11638"/>
    <w:rsid w:val="00E1227D"/>
    <w:rsid w:val="00E13E49"/>
    <w:rsid w:val="00E13EBD"/>
    <w:rsid w:val="00E146EB"/>
    <w:rsid w:val="00E1661F"/>
    <w:rsid w:val="00E203A9"/>
    <w:rsid w:val="00E21BD7"/>
    <w:rsid w:val="00E21C3A"/>
    <w:rsid w:val="00E21E77"/>
    <w:rsid w:val="00E25A42"/>
    <w:rsid w:val="00E27F82"/>
    <w:rsid w:val="00E3050A"/>
    <w:rsid w:val="00E314F0"/>
    <w:rsid w:val="00E319C5"/>
    <w:rsid w:val="00E32FE9"/>
    <w:rsid w:val="00E33E1B"/>
    <w:rsid w:val="00E361BE"/>
    <w:rsid w:val="00E3750C"/>
    <w:rsid w:val="00E37E5B"/>
    <w:rsid w:val="00E41641"/>
    <w:rsid w:val="00E41726"/>
    <w:rsid w:val="00E42194"/>
    <w:rsid w:val="00E439E8"/>
    <w:rsid w:val="00E44B90"/>
    <w:rsid w:val="00E45DE8"/>
    <w:rsid w:val="00E465C2"/>
    <w:rsid w:val="00E4741E"/>
    <w:rsid w:val="00E50209"/>
    <w:rsid w:val="00E5102A"/>
    <w:rsid w:val="00E512D7"/>
    <w:rsid w:val="00E51329"/>
    <w:rsid w:val="00E51670"/>
    <w:rsid w:val="00E519D8"/>
    <w:rsid w:val="00E52BD5"/>
    <w:rsid w:val="00E52C06"/>
    <w:rsid w:val="00E5326D"/>
    <w:rsid w:val="00E532F7"/>
    <w:rsid w:val="00E54FE5"/>
    <w:rsid w:val="00E55220"/>
    <w:rsid w:val="00E56C8E"/>
    <w:rsid w:val="00E5736A"/>
    <w:rsid w:val="00E57A37"/>
    <w:rsid w:val="00E57EA0"/>
    <w:rsid w:val="00E600F7"/>
    <w:rsid w:val="00E60363"/>
    <w:rsid w:val="00E60FEB"/>
    <w:rsid w:val="00E611F2"/>
    <w:rsid w:val="00E6126D"/>
    <w:rsid w:val="00E6132E"/>
    <w:rsid w:val="00E6258A"/>
    <w:rsid w:val="00E6311B"/>
    <w:rsid w:val="00E6340B"/>
    <w:rsid w:val="00E635BF"/>
    <w:rsid w:val="00E66E0E"/>
    <w:rsid w:val="00E66E5F"/>
    <w:rsid w:val="00E70138"/>
    <w:rsid w:val="00E70845"/>
    <w:rsid w:val="00E70B7B"/>
    <w:rsid w:val="00E72820"/>
    <w:rsid w:val="00E72A03"/>
    <w:rsid w:val="00E73049"/>
    <w:rsid w:val="00E738C5"/>
    <w:rsid w:val="00E74813"/>
    <w:rsid w:val="00E751B6"/>
    <w:rsid w:val="00E75316"/>
    <w:rsid w:val="00E76ACA"/>
    <w:rsid w:val="00E771E1"/>
    <w:rsid w:val="00E80E95"/>
    <w:rsid w:val="00E81B9E"/>
    <w:rsid w:val="00E81CA8"/>
    <w:rsid w:val="00E82D5E"/>
    <w:rsid w:val="00E8302E"/>
    <w:rsid w:val="00E8343D"/>
    <w:rsid w:val="00E84BDA"/>
    <w:rsid w:val="00E85EF9"/>
    <w:rsid w:val="00E86061"/>
    <w:rsid w:val="00E86F3F"/>
    <w:rsid w:val="00E870D2"/>
    <w:rsid w:val="00E877FE"/>
    <w:rsid w:val="00E8789D"/>
    <w:rsid w:val="00E90736"/>
    <w:rsid w:val="00E90A1D"/>
    <w:rsid w:val="00E915FE"/>
    <w:rsid w:val="00E927F6"/>
    <w:rsid w:val="00E93944"/>
    <w:rsid w:val="00E94A44"/>
    <w:rsid w:val="00E94DA1"/>
    <w:rsid w:val="00E953D7"/>
    <w:rsid w:val="00E954FB"/>
    <w:rsid w:val="00E95B7F"/>
    <w:rsid w:val="00E96358"/>
    <w:rsid w:val="00EA1268"/>
    <w:rsid w:val="00EA318A"/>
    <w:rsid w:val="00EA323C"/>
    <w:rsid w:val="00EA3798"/>
    <w:rsid w:val="00EA5C8C"/>
    <w:rsid w:val="00EA77CD"/>
    <w:rsid w:val="00EB0163"/>
    <w:rsid w:val="00EB1300"/>
    <w:rsid w:val="00EB1D08"/>
    <w:rsid w:val="00EB3B0C"/>
    <w:rsid w:val="00EB408D"/>
    <w:rsid w:val="00EB42B0"/>
    <w:rsid w:val="00EB490A"/>
    <w:rsid w:val="00EB5827"/>
    <w:rsid w:val="00EB6F1E"/>
    <w:rsid w:val="00EB72EC"/>
    <w:rsid w:val="00EB756A"/>
    <w:rsid w:val="00EB76E7"/>
    <w:rsid w:val="00EC0C1B"/>
    <w:rsid w:val="00EC2B61"/>
    <w:rsid w:val="00EC371F"/>
    <w:rsid w:val="00EC3C9E"/>
    <w:rsid w:val="00EC3FA9"/>
    <w:rsid w:val="00EC607C"/>
    <w:rsid w:val="00EC70D3"/>
    <w:rsid w:val="00EC718D"/>
    <w:rsid w:val="00ED0B3C"/>
    <w:rsid w:val="00ED3351"/>
    <w:rsid w:val="00ED39D5"/>
    <w:rsid w:val="00ED3D5B"/>
    <w:rsid w:val="00ED443A"/>
    <w:rsid w:val="00ED6126"/>
    <w:rsid w:val="00ED6861"/>
    <w:rsid w:val="00ED68A8"/>
    <w:rsid w:val="00EE0205"/>
    <w:rsid w:val="00EE0A72"/>
    <w:rsid w:val="00EE0F1D"/>
    <w:rsid w:val="00EE11C0"/>
    <w:rsid w:val="00EE12BB"/>
    <w:rsid w:val="00EE1B12"/>
    <w:rsid w:val="00EE44E8"/>
    <w:rsid w:val="00EE4601"/>
    <w:rsid w:val="00EE488C"/>
    <w:rsid w:val="00EE6037"/>
    <w:rsid w:val="00EE662E"/>
    <w:rsid w:val="00EE6C91"/>
    <w:rsid w:val="00EF1C28"/>
    <w:rsid w:val="00EF2BEF"/>
    <w:rsid w:val="00EF46F9"/>
    <w:rsid w:val="00EF4A04"/>
    <w:rsid w:val="00EF64CE"/>
    <w:rsid w:val="00EF6DF0"/>
    <w:rsid w:val="00F00921"/>
    <w:rsid w:val="00F0131F"/>
    <w:rsid w:val="00F019D8"/>
    <w:rsid w:val="00F01BAE"/>
    <w:rsid w:val="00F02457"/>
    <w:rsid w:val="00F02480"/>
    <w:rsid w:val="00F040B5"/>
    <w:rsid w:val="00F0437F"/>
    <w:rsid w:val="00F04848"/>
    <w:rsid w:val="00F05D09"/>
    <w:rsid w:val="00F06716"/>
    <w:rsid w:val="00F10621"/>
    <w:rsid w:val="00F14F06"/>
    <w:rsid w:val="00F14F9A"/>
    <w:rsid w:val="00F1695D"/>
    <w:rsid w:val="00F200EE"/>
    <w:rsid w:val="00F209E7"/>
    <w:rsid w:val="00F21C91"/>
    <w:rsid w:val="00F22709"/>
    <w:rsid w:val="00F22D6A"/>
    <w:rsid w:val="00F24B5D"/>
    <w:rsid w:val="00F25578"/>
    <w:rsid w:val="00F26427"/>
    <w:rsid w:val="00F3189A"/>
    <w:rsid w:val="00F32A74"/>
    <w:rsid w:val="00F32C22"/>
    <w:rsid w:val="00F32DE5"/>
    <w:rsid w:val="00F3320E"/>
    <w:rsid w:val="00F33E2B"/>
    <w:rsid w:val="00F34181"/>
    <w:rsid w:val="00F36AE1"/>
    <w:rsid w:val="00F3736F"/>
    <w:rsid w:val="00F40E14"/>
    <w:rsid w:val="00F4228B"/>
    <w:rsid w:val="00F42E5F"/>
    <w:rsid w:val="00F432A5"/>
    <w:rsid w:val="00F44658"/>
    <w:rsid w:val="00F44B99"/>
    <w:rsid w:val="00F45573"/>
    <w:rsid w:val="00F458D0"/>
    <w:rsid w:val="00F46EB8"/>
    <w:rsid w:val="00F50480"/>
    <w:rsid w:val="00F50DD2"/>
    <w:rsid w:val="00F50EF7"/>
    <w:rsid w:val="00F5136B"/>
    <w:rsid w:val="00F53248"/>
    <w:rsid w:val="00F55811"/>
    <w:rsid w:val="00F568B6"/>
    <w:rsid w:val="00F57301"/>
    <w:rsid w:val="00F579D2"/>
    <w:rsid w:val="00F57C2B"/>
    <w:rsid w:val="00F60964"/>
    <w:rsid w:val="00F60A92"/>
    <w:rsid w:val="00F61A34"/>
    <w:rsid w:val="00F63457"/>
    <w:rsid w:val="00F65406"/>
    <w:rsid w:val="00F66892"/>
    <w:rsid w:val="00F669B7"/>
    <w:rsid w:val="00F67DCC"/>
    <w:rsid w:val="00F71817"/>
    <w:rsid w:val="00F72C37"/>
    <w:rsid w:val="00F73274"/>
    <w:rsid w:val="00F740C8"/>
    <w:rsid w:val="00F7578D"/>
    <w:rsid w:val="00F7699E"/>
    <w:rsid w:val="00F80432"/>
    <w:rsid w:val="00F80645"/>
    <w:rsid w:val="00F81E17"/>
    <w:rsid w:val="00F823E4"/>
    <w:rsid w:val="00F82903"/>
    <w:rsid w:val="00F85CD7"/>
    <w:rsid w:val="00F875E9"/>
    <w:rsid w:val="00F87E14"/>
    <w:rsid w:val="00F9117D"/>
    <w:rsid w:val="00F91941"/>
    <w:rsid w:val="00F91AAD"/>
    <w:rsid w:val="00F91ED2"/>
    <w:rsid w:val="00F938CA"/>
    <w:rsid w:val="00F95845"/>
    <w:rsid w:val="00F9762A"/>
    <w:rsid w:val="00F977FB"/>
    <w:rsid w:val="00FA0A59"/>
    <w:rsid w:val="00FA17C7"/>
    <w:rsid w:val="00FA24AB"/>
    <w:rsid w:val="00FA43C7"/>
    <w:rsid w:val="00FA4E54"/>
    <w:rsid w:val="00FA5128"/>
    <w:rsid w:val="00FA574C"/>
    <w:rsid w:val="00FA71BE"/>
    <w:rsid w:val="00FA7F06"/>
    <w:rsid w:val="00FB0D7F"/>
    <w:rsid w:val="00FB1650"/>
    <w:rsid w:val="00FB5B0B"/>
    <w:rsid w:val="00FB647D"/>
    <w:rsid w:val="00FB6517"/>
    <w:rsid w:val="00FB6F9B"/>
    <w:rsid w:val="00FC0072"/>
    <w:rsid w:val="00FC0F9A"/>
    <w:rsid w:val="00FC1394"/>
    <w:rsid w:val="00FC1BD8"/>
    <w:rsid w:val="00FC2B8F"/>
    <w:rsid w:val="00FC504B"/>
    <w:rsid w:val="00FC5063"/>
    <w:rsid w:val="00FC6121"/>
    <w:rsid w:val="00FC6450"/>
    <w:rsid w:val="00FD16A0"/>
    <w:rsid w:val="00FD2547"/>
    <w:rsid w:val="00FD27BC"/>
    <w:rsid w:val="00FD2B43"/>
    <w:rsid w:val="00FD31E8"/>
    <w:rsid w:val="00FD3FC0"/>
    <w:rsid w:val="00FD74E3"/>
    <w:rsid w:val="00FD7730"/>
    <w:rsid w:val="00FE0E5B"/>
    <w:rsid w:val="00FE1277"/>
    <w:rsid w:val="00FE12BA"/>
    <w:rsid w:val="00FE188B"/>
    <w:rsid w:val="00FE1D33"/>
    <w:rsid w:val="00FE1FF8"/>
    <w:rsid w:val="00FE2199"/>
    <w:rsid w:val="00FE2D4C"/>
    <w:rsid w:val="00FE318B"/>
    <w:rsid w:val="00FE364F"/>
    <w:rsid w:val="00FE3889"/>
    <w:rsid w:val="00FE4670"/>
    <w:rsid w:val="00FE5341"/>
    <w:rsid w:val="00FE5F8F"/>
    <w:rsid w:val="00FE7E9E"/>
    <w:rsid w:val="00FF455C"/>
    <w:rsid w:val="00FF46B9"/>
    <w:rsid w:val="00FF55BD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semiHidden/>
    <w:rsid w:val="00216D46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1F46-EAA1-4129-A37E-AC783BB8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9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20907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359</cp:revision>
  <cp:lastPrinted>2024-12-18T12:15:00Z</cp:lastPrinted>
  <dcterms:created xsi:type="dcterms:W3CDTF">2020-12-14T05:37:00Z</dcterms:created>
  <dcterms:modified xsi:type="dcterms:W3CDTF">2024-12-19T12:37:00Z</dcterms:modified>
</cp:coreProperties>
</file>