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E3" w:rsidRDefault="00BA2979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9B45AF">
        <w:rPr>
          <w:rFonts w:ascii="Times New Roman CYR" w:hAnsi="Times New Roman CYR" w:cs="Times New Roman CYR"/>
          <w:b/>
          <w:bCs/>
          <w:sz w:val="28"/>
          <w:szCs w:val="28"/>
        </w:rPr>
        <w:t xml:space="preserve"> экспертизы</w:t>
      </w:r>
    </w:p>
    <w:p w:rsidR="00BA2979" w:rsidRPr="00BA2979" w:rsidRDefault="00BA2979" w:rsidP="00E5259A">
      <w:pPr>
        <w:keepNext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E5259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E5259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B45AF">
        <w:rPr>
          <w:rFonts w:ascii="Times New Roman CYR" w:hAnsi="Times New Roman CYR" w:cs="Times New Roman CYR"/>
          <w:b/>
          <w:bCs/>
          <w:sz w:val="28"/>
          <w:szCs w:val="28"/>
        </w:rPr>
        <w:t>проект решения Совета депутатов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B45AF">
        <w:rPr>
          <w:rFonts w:ascii="Times New Roman CYR" w:hAnsi="Times New Roman CYR" w:cs="Times New Roman CYR"/>
          <w:b/>
          <w:bCs/>
          <w:sz w:val="28"/>
          <w:szCs w:val="28"/>
        </w:rPr>
        <w:t xml:space="preserve">Рощинского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</w:t>
      </w:r>
      <w:r w:rsidR="00E5259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9B45AF">
        <w:rPr>
          <w:rFonts w:ascii="Times New Roman CYR" w:hAnsi="Times New Roman CYR" w:cs="Times New Roman CYR"/>
          <w:b/>
          <w:bCs/>
          <w:sz w:val="28"/>
          <w:szCs w:val="28"/>
        </w:rPr>
        <w:t xml:space="preserve">Рощинского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</w:t>
      </w:r>
      <w:r w:rsidR="006977B5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</w:t>
      </w:r>
      <w:r w:rsidR="00E5259A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E5259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B45AF"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6977B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5259A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9B45AF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202</w:t>
      </w:r>
      <w:r w:rsidR="00E5259A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proofErr w:type="gramStart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spellEnd"/>
      <w:proofErr w:type="gramEnd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A2979">
        <w:rPr>
          <w:b/>
          <w:bCs/>
          <w:sz w:val="28"/>
          <w:szCs w:val="28"/>
        </w:rPr>
        <w:t>»</w:t>
      </w:r>
    </w:p>
    <w:p w:rsidR="009839AB" w:rsidRDefault="009839AB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Pr="00F406BB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406BB">
        <w:rPr>
          <w:rFonts w:ascii="Times New Roman CYR" w:hAnsi="Times New Roman CYR" w:cs="Times New Roman CYR"/>
          <w:bCs/>
          <w:sz w:val="28"/>
          <w:szCs w:val="28"/>
        </w:rPr>
        <w:t xml:space="preserve">г. Валдай                                                                          </w:t>
      </w:r>
      <w:r w:rsidR="00F33E2B" w:rsidRPr="00F406B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8093E" w:rsidRPr="00F406BB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</w:t>
      </w:r>
      <w:r w:rsidR="00AA482F" w:rsidRPr="00F406BB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E5259A" w:rsidRPr="00F406BB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120B95" w:rsidRPr="00F406BB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810313" w:rsidRPr="00F406BB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AA482F" w:rsidRPr="00F406BB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F33E2B" w:rsidRPr="00F406BB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262F7C" w:rsidRPr="00F406BB">
        <w:rPr>
          <w:rFonts w:ascii="Times New Roman CYR" w:hAnsi="Times New Roman CYR" w:cs="Times New Roman CYR"/>
          <w:bCs/>
          <w:sz w:val="28"/>
          <w:szCs w:val="28"/>
        </w:rPr>
        <w:t>202</w:t>
      </w:r>
      <w:r w:rsidR="00E5259A" w:rsidRPr="00F406BB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F406BB">
        <w:rPr>
          <w:rFonts w:ascii="Times New Roman CYR" w:hAnsi="Times New Roman CYR" w:cs="Times New Roman CYR"/>
          <w:bCs/>
          <w:sz w:val="28"/>
          <w:szCs w:val="28"/>
        </w:rPr>
        <w:t xml:space="preserve"> г. 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259A" w:rsidRPr="002F0345" w:rsidRDefault="00DB7A6F" w:rsidP="00E5259A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Заключение К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9B45AF">
        <w:rPr>
          <w:rFonts w:ascii="Times New Roman CYR" w:hAnsi="Times New Roman CYR" w:cs="Times New Roman CYR"/>
          <w:sz w:val="28"/>
          <w:szCs w:val="28"/>
        </w:rPr>
        <w:t xml:space="preserve">Рощинского 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BA2979" w:rsidRPr="00BA2979">
        <w:rPr>
          <w:sz w:val="28"/>
          <w:szCs w:val="28"/>
        </w:rPr>
        <w:t>«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9B45AF">
        <w:rPr>
          <w:rFonts w:ascii="Times New Roman CYR" w:hAnsi="Times New Roman CYR" w:cs="Times New Roman CYR"/>
          <w:sz w:val="28"/>
          <w:szCs w:val="28"/>
        </w:rPr>
        <w:t xml:space="preserve">Рощинского 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>сельского поселения на 20</w:t>
      </w:r>
      <w:r w:rsidR="006977B5">
        <w:rPr>
          <w:rFonts w:ascii="Times New Roman CYR" w:hAnsi="Times New Roman CYR" w:cs="Times New Roman CYR"/>
          <w:sz w:val="28"/>
          <w:szCs w:val="28"/>
        </w:rPr>
        <w:t>2</w:t>
      </w:r>
      <w:r w:rsidR="00E5259A">
        <w:rPr>
          <w:rFonts w:ascii="Times New Roman CYR" w:hAnsi="Times New Roman CYR" w:cs="Times New Roman CYR"/>
          <w:sz w:val="28"/>
          <w:szCs w:val="28"/>
        </w:rPr>
        <w:t>5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695F61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</w:t>
      </w:r>
      <w:r w:rsidR="006977B5">
        <w:rPr>
          <w:rFonts w:ascii="Times New Roman CYR" w:hAnsi="Times New Roman CYR" w:cs="Times New Roman CYR"/>
          <w:sz w:val="28"/>
          <w:szCs w:val="28"/>
        </w:rPr>
        <w:t>2</w:t>
      </w:r>
      <w:r w:rsidR="00E5259A">
        <w:rPr>
          <w:rFonts w:ascii="Times New Roman CYR" w:hAnsi="Times New Roman CYR" w:cs="Times New Roman CYR"/>
          <w:sz w:val="28"/>
          <w:szCs w:val="28"/>
        </w:rPr>
        <w:t>6</w:t>
      </w:r>
      <w:r w:rsidR="00695F61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E5259A">
        <w:rPr>
          <w:rFonts w:ascii="Times New Roman CYR" w:hAnsi="Times New Roman CYR" w:cs="Times New Roman CYR"/>
          <w:sz w:val="28"/>
          <w:szCs w:val="28"/>
        </w:rPr>
        <w:t>7</w:t>
      </w:r>
      <w:r w:rsidR="008F4F0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F4F06">
        <w:rPr>
          <w:rFonts w:ascii="Times New Roman CYR" w:hAnsi="Times New Roman CYR" w:cs="Times New Roman CYR"/>
          <w:sz w:val="28"/>
          <w:szCs w:val="28"/>
        </w:rPr>
        <w:t>г.г</w:t>
      </w:r>
      <w:proofErr w:type="spellEnd"/>
      <w:r w:rsidR="008F4F06">
        <w:rPr>
          <w:rFonts w:ascii="Times New Roman CYR" w:hAnsi="Times New Roman CYR" w:cs="Times New Roman CYR"/>
          <w:sz w:val="28"/>
          <w:szCs w:val="28"/>
        </w:rPr>
        <w:t>.</w:t>
      </w:r>
      <w:r w:rsidR="00BA2979" w:rsidRPr="00BA2979">
        <w:rPr>
          <w:sz w:val="28"/>
          <w:szCs w:val="28"/>
        </w:rPr>
        <w:t xml:space="preserve">» 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подготовлено </w:t>
      </w:r>
      <w:r w:rsidR="00E05306">
        <w:rPr>
          <w:rFonts w:ascii="Times New Roman CYR" w:hAnsi="Times New Roman CYR" w:cs="Times New Roman CYR"/>
          <w:sz w:val="28"/>
          <w:szCs w:val="28"/>
        </w:rPr>
        <w:t xml:space="preserve">по результатам экспертизы проекта </w:t>
      </w:r>
      <w:r w:rsidR="00E05306" w:rsidRPr="00BA2979">
        <w:rPr>
          <w:rFonts w:ascii="Times New Roman CYR" w:hAnsi="Times New Roman CYR" w:cs="Times New Roman CYR"/>
          <w:sz w:val="28"/>
          <w:szCs w:val="28"/>
        </w:rPr>
        <w:t xml:space="preserve">решения Совета депутатов </w:t>
      </w:r>
      <w:r w:rsidR="00E05306">
        <w:rPr>
          <w:rFonts w:ascii="Times New Roman CYR" w:hAnsi="Times New Roman CYR" w:cs="Times New Roman CYR"/>
          <w:sz w:val="28"/>
          <w:szCs w:val="28"/>
        </w:rPr>
        <w:t xml:space="preserve">Рощинского </w:t>
      </w:r>
      <w:r w:rsidR="00E05306" w:rsidRPr="00BA2979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E05306" w:rsidRPr="00BA2979">
        <w:rPr>
          <w:sz w:val="28"/>
          <w:szCs w:val="28"/>
        </w:rPr>
        <w:t>«</w:t>
      </w:r>
      <w:r w:rsidR="00E05306"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E05306">
        <w:rPr>
          <w:rFonts w:ascii="Times New Roman CYR" w:hAnsi="Times New Roman CYR" w:cs="Times New Roman CYR"/>
          <w:sz w:val="28"/>
          <w:szCs w:val="28"/>
        </w:rPr>
        <w:t xml:space="preserve">Рощинского </w:t>
      </w:r>
      <w:r w:rsidR="00E05306" w:rsidRPr="00BA2979">
        <w:rPr>
          <w:rFonts w:ascii="Times New Roman CYR" w:hAnsi="Times New Roman CYR" w:cs="Times New Roman CYR"/>
          <w:sz w:val="28"/>
          <w:szCs w:val="28"/>
        </w:rPr>
        <w:t>сельского поселения на 20</w:t>
      </w:r>
      <w:r w:rsidR="006977B5">
        <w:rPr>
          <w:rFonts w:ascii="Times New Roman CYR" w:hAnsi="Times New Roman CYR" w:cs="Times New Roman CYR"/>
          <w:sz w:val="28"/>
          <w:szCs w:val="28"/>
        </w:rPr>
        <w:t>2</w:t>
      </w:r>
      <w:r w:rsidR="00E5259A">
        <w:rPr>
          <w:rFonts w:ascii="Times New Roman CYR" w:hAnsi="Times New Roman CYR" w:cs="Times New Roman CYR"/>
          <w:sz w:val="28"/>
          <w:szCs w:val="28"/>
        </w:rPr>
        <w:t>5</w:t>
      </w:r>
      <w:r w:rsidR="00E05306" w:rsidRPr="00BA2979">
        <w:rPr>
          <w:rFonts w:ascii="Times New Roman CYR" w:hAnsi="Times New Roman CYR" w:cs="Times New Roman CYR"/>
          <w:sz w:val="28"/>
          <w:szCs w:val="28"/>
        </w:rPr>
        <w:t xml:space="preserve"> г</w:t>
      </w:r>
      <w:bookmarkStart w:id="0" w:name="_GoBack"/>
      <w:bookmarkEnd w:id="0"/>
      <w:r w:rsidR="00E05306" w:rsidRPr="00BA2979">
        <w:rPr>
          <w:rFonts w:ascii="Times New Roman CYR" w:hAnsi="Times New Roman CYR" w:cs="Times New Roman CYR"/>
          <w:sz w:val="28"/>
          <w:szCs w:val="28"/>
        </w:rPr>
        <w:t>од</w:t>
      </w:r>
      <w:r w:rsidR="00E05306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</w:t>
      </w:r>
      <w:r w:rsidR="006977B5">
        <w:rPr>
          <w:rFonts w:ascii="Times New Roman CYR" w:hAnsi="Times New Roman CYR" w:cs="Times New Roman CYR"/>
          <w:sz w:val="28"/>
          <w:szCs w:val="28"/>
        </w:rPr>
        <w:t>2</w:t>
      </w:r>
      <w:r w:rsidR="00E5259A">
        <w:rPr>
          <w:rFonts w:ascii="Times New Roman CYR" w:hAnsi="Times New Roman CYR" w:cs="Times New Roman CYR"/>
          <w:sz w:val="28"/>
          <w:szCs w:val="28"/>
        </w:rPr>
        <w:t>6</w:t>
      </w:r>
      <w:r w:rsidR="00E05306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E5259A">
        <w:rPr>
          <w:rFonts w:ascii="Times New Roman CYR" w:hAnsi="Times New Roman CYR" w:cs="Times New Roman CYR"/>
          <w:sz w:val="28"/>
          <w:szCs w:val="28"/>
        </w:rPr>
        <w:t>7</w:t>
      </w:r>
      <w:r w:rsidR="00E0530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05306">
        <w:rPr>
          <w:rFonts w:ascii="Times New Roman CYR" w:hAnsi="Times New Roman CYR" w:cs="Times New Roman CYR"/>
          <w:sz w:val="28"/>
          <w:szCs w:val="28"/>
        </w:rPr>
        <w:t>г.г</w:t>
      </w:r>
      <w:proofErr w:type="spellEnd"/>
      <w:proofErr w:type="gramEnd"/>
      <w:r w:rsidR="00E05306">
        <w:rPr>
          <w:rFonts w:ascii="Times New Roman CYR" w:hAnsi="Times New Roman CYR" w:cs="Times New Roman CYR"/>
          <w:sz w:val="28"/>
          <w:szCs w:val="28"/>
        </w:rPr>
        <w:t>.</w:t>
      </w:r>
      <w:r w:rsidR="00E05306" w:rsidRPr="00BA2979">
        <w:rPr>
          <w:sz w:val="28"/>
          <w:szCs w:val="28"/>
        </w:rPr>
        <w:t>»</w:t>
      </w:r>
      <w:r w:rsidR="00E05306">
        <w:rPr>
          <w:sz w:val="28"/>
          <w:szCs w:val="28"/>
        </w:rPr>
        <w:t xml:space="preserve"> </w:t>
      </w:r>
      <w:r w:rsidR="004A50F7">
        <w:rPr>
          <w:sz w:val="28"/>
          <w:szCs w:val="28"/>
        </w:rPr>
        <w:t>(</w:t>
      </w:r>
      <w:proofErr w:type="gramStart"/>
      <w:r w:rsidR="004A50F7">
        <w:rPr>
          <w:sz w:val="28"/>
          <w:szCs w:val="28"/>
        </w:rPr>
        <w:t>далее – Проект решения</w:t>
      </w:r>
      <w:r w:rsidR="005A1716">
        <w:rPr>
          <w:sz w:val="28"/>
          <w:szCs w:val="28"/>
        </w:rPr>
        <w:t xml:space="preserve"> о бюджете</w:t>
      </w:r>
      <w:r w:rsidR="004A50F7">
        <w:rPr>
          <w:sz w:val="28"/>
          <w:szCs w:val="28"/>
        </w:rPr>
        <w:t xml:space="preserve">) </w:t>
      </w:r>
      <w:r w:rsidR="00E05306" w:rsidRPr="00633BB0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E05306" w:rsidRPr="00633BB0">
        <w:rPr>
          <w:bCs/>
          <w:iCs/>
          <w:sz w:val="28"/>
          <w:szCs w:val="28"/>
        </w:rPr>
        <w:t xml:space="preserve">Федеральным законом от 07.02.2011 </w:t>
      </w:r>
      <w:r w:rsidR="00E05306" w:rsidRPr="00633BB0">
        <w:rPr>
          <w:bCs/>
          <w:iCs/>
          <w:sz w:val="28"/>
          <w:szCs w:val="28"/>
          <w:lang w:val="en-US"/>
        </w:rPr>
        <w:t>N</w:t>
      </w:r>
      <w:r w:rsidR="00E05306" w:rsidRPr="00633BB0">
        <w:rPr>
          <w:bCs/>
          <w:iCs/>
          <w:sz w:val="28"/>
          <w:szCs w:val="28"/>
        </w:rPr>
        <w:t xml:space="preserve">6 – ФЗ </w:t>
      </w:r>
      <w:r w:rsidR="00E5259A">
        <w:rPr>
          <w:bCs/>
          <w:iCs/>
          <w:sz w:val="28"/>
          <w:szCs w:val="28"/>
        </w:rPr>
        <w:t>«</w:t>
      </w:r>
      <w:r w:rsidR="00E5259A" w:rsidRPr="002F034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5259A">
        <w:rPr>
          <w:bCs/>
          <w:iCs/>
          <w:sz w:val="28"/>
          <w:szCs w:val="28"/>
        </w:rPr>
        <w:t>»</w:t>
      </w:r>
      <w:r w:rsidR="00E5259A" w:rsidRPr="002F0345">
        <w:rPr>
          <w:bCs/>
          <w:iCs/>
          <w:sz w:val="28"/>
          <w:szCs w:val="28"/>
        </w:rPr>
        <w:t xml:space="preserve">, </w:t>
      </w:r>
      <w:r w:rsidR="00E5259A" w:rsidRPr="002F0345">
        <w:rPr>
          <w:sz w:val="28"/>
          <w:szCs w:val="28"/>
        </w:rPr>
        <w:t>Положением о Контрольно-счетной палате Валдайского муниципального района, утверждённым решением Думы Валдайского муниципального района от 24.11.2023 № 259,</w:t>
      </w:r>
      <w:r w:rsidR="00E5259A" w:rsidRPr="002F0345">
        <w:rPr>
          <w:bCs/>
          <w:iCs/>
          <w:sz w:val="28"/>
          <w:szCs w:val="28"/>
        </w:rPr>
        <w:t xml:space="preserve"> </w:t>
      </w:r>
      <w:r w:rsidR="00E5259A" w:rsidRPr="002F0345">
        <w:rPr>
          <w:color w:val="000000"/>
          <w:sz w:val="28"/>
          <w:szCs w:val="28"/>
        </w:rPr>
        <w:t>в рамках требований бюджетного законодательства.</w:t>
      </w:r>
      <w:proofErr w:type="gramEnd"/>
    </w:p>
    <w:p w:rsidR="003F1E4C" w:rsidRDefault="00BA2979" w:rsidP="00E5259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В своей работе</w:t>
      </w:r>
      <w:r w:rsidR="00831A58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D40820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между Думой Валдайского муниципального района, Советом депутатов </w:t>
      </w:r>
      <w:r w:rsidR="009B45AF">
        <w:rPr>
          <w:rFonts w:ascii="Times New Roman CYR" w:hAnsi="Times New Roman CYR" w:cs="Times New Roman CYR"/>
          <w:bCs/>
          <w:iCs/>
          <w:sz w:val="28"/>
          <w:szCs w:val="28"/>
        </w:rPr>
        <w:t>Рощинского</w:t>
      </w:r>
      <w:r w:rsidR="00831A58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сельского поселения, 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>
        <w:rPr>
          <w:rFonts w:ascii="Times New Roman CYR" w:hAnsi="Times New Roman CYR" w:cs="Times New Roman CYR"/>
          <w:bCs/>
          <w:iCs/>
          <w:sz w:val="28"/>
          <w:szCs w:val="28"/>
        </w:rPr>
        <w:t>но – счетного органа поселения К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 xml:space="preserve">лдайского муниципального района. </w:t>
      </w:r>
    </w:p>
    <w:p w:rsidR="00663EAD" w:rsidRPr="00E54D09" w:rsidRDefault="00663EAD" w:rsidP="00E52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645A">
        <w:rPr>
          <w:sz w:val="28"/>
          <w:szCs w:val="28"/>
        </w:rPr>
        <w:t>При проведении экспертизы</w:t>
      </w:r>
      <w:r w:rsidRPr="00E54D09">
        <w:rPr>
          <w:sz w:val="28"/>
          <w:szCs w:val="28"/>
        </w:rPr>
        <w:t xml:space="preserve"> проекта бюджета и подготовке Заключения </w:t>
      </w:r>
      <w:r>
        <w:rPr>
          <w:sz w:val="28"/>
          <w:szCs w:val="28"/>
        </w:rPr>
        <w:t xml:space="preserve">Контрольно – счетная палата Валдайского муниципального района (далее – Контрольно - счетная палата) </w:t>
      </w:r>
      <w:r w:rsidRPr="00E54D09">
        <w:rPr>
          <w:sz w:val="28"/>
          <w:szCs w:val="28"/>
        </w:rPr>
        <w:t xml:space="preserve">основывалась на соответствии проекта закона проекту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Областного закона Новгородской области «Об областном бюджете на 202</w:t>
      </w:r>
      <w:r w:rsidR="00E5259A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на плановый период 202</w:t>
      </w:r>
      <w:r w:rsidR="00E5259A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– 202</w:t>
      </w:r>
      <w:r w:rsidR="00E5259A">
        <w:rPr>
          <w:rFonts w:ascii="Times New Roman CYR" w:hAnsi="Times New Roman CYR" w:cs="Times New Roman CYR"/>
          <w:bCs/>
          <w:iCs/>
          <w:sz w:val="28"/>
          <w:szCs w:val="28"/>
        </w:rPr>
        <w:t>7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</w:rPr>
        <w:t>г.г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рассмотренному в первом чтении</w:t>
      </w:r>
      <w:r w:rsidRPr="00716DB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областной Думой</w:t>
      </w:r>
      <w:r w:rsidRPr="00716DB4">
        <w:rPr>
          <w:sz w:val="28"/>
          <w:szCs w:val="28"/>
        </w:rPr>
        <w:t xml:space="preserve"> (далее – проект </w:t>
      </w:r>
      <w:r>
        <w:rPr>
          <w:sz w:val="28"/>
          <w:szCs w:val="28"/>
        </w:rPr>
        <w:t>областного</w:t>
      </w:r>
      <w:r w:rsidRPr="00716DB4">
        <w:rPr>
          <w:sz w:val="28"/>
          <w:szCs w:val="28"/>
        </w:rPr>
        <w:t xml:space="preserve"> бюд</w:t>
      </w:r>
      <w:r w:rsidRPr="00E54D09">
        <w:rPr>
          <w:sz w:val="28"/>
          <w:szCs w:val="28"/>
        </w:rPr>
        <w:t xml:space="preserve">жета), Прогнозу социально-экономического развития </w:t>
      </w:r>
      <w:r>
        <w:rPr>
          <w:sz w:val="28"/>
          <w:szCs w:val="28"/>
        </w:rPr>
        <w:t>Рощинского сельского поселения</w:t>
      </w:r>
      <w:r w:rsidRPr="00E54D09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E5259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5259A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годы</w:t>
      </w:r>
      <w:r w:rsidRPr="00E54D09">
        <w:rPr>
          <w:sz w:val="28"/>
          <w:szCs w:val="28"/>
        </w:rPr>
        <w:t xml:space="preserve">, Основным направлениям бюджетной </w:t>
      </w:r>
      <w:r>
        <w:rPr>
          <w:sz w:val="28"/>
          <w:szCs w:val="28"/>
        </w:rPr>
        <w:t xml:space="preserve">и налоговой </w:t>
      </w:r>
      <w:r w:rsidRPr="00E54D09">
        <w:rPr>
          <w:sz w:val="28"/>
          <w:szCs w:val="28"/>
        </w:rPr>
        <w:t xml:space="preserve">политики </w:t>
      </w:r>
      <w:r w:rsidR="00063CC6">
        <w:rPr>
          <w:sz w:val="28"/>
          <w:szCs w:val="28"/>
        </w:rPr>
        <w:t>Рощинского сельского поселения</w:t>
      </w:r>
      <w:r>
        <w:rPr>
          <w:sz w:val="28"/>
          <w:szCs w:val="28"/>
        </w:rPr>
        <w:t xml:space="preserve"> </w:t>
      </w:r>
      <w:r w:rsidRPr="00E54D0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5259A">
        <w:rPr>
          <w:sz w:val="28"/>
          <w:szCs w:val="28"/>
        </w:rPr>
        <w:t>5</w:t>
      </w:r>
      <w:r w:rsidR="00AB066B">
        <w:rPr>
          <w:sz w:val="28"/>
          <w:szCs w:val="28"/>
        </w:rPr>
        <w:t xml:space="preserve"> </w:t>
      </w:r>
      <w:r w:rsidRPr="00E54D09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E54D09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="00E5259A">
        <w:rPr>
          <w:sz w:val="28"/>
          <w:szCs w:val="28"/>
        </w:rPr>
        <w:t>6</w:t>
      </w:r>
      <w:r w:rsidRPr="00E54D0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5259A">
        <w:rPr>
          <w:sz w:val="28"/>
          <w:szCs w:val="28"/>
        </w:rPr>
        <w:t>7</w:t>
      </w:r>
      <w:r w:rsidRPr="00E54D09">
        <w:rPr>
          <w:sz w:val="28"/>
          <w:szCs w:val="28"/>
        </w:rPr>
        <w:t xml:space="preserve"> годов. </w:t>
      </w:r>
    </w:p>
    <w:p w:rsidR="003B1237" w:rsidRDefault="003B1237" w:rsidP="00E5259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Целями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>
        <w:rPr>
          <w:bCs/>
          <w:sz w:val="28"/>
          <w:szCs w:val="28"/>
        </w:rPr>
        <w:t xml:space="preserve"> </w:t>
      </w:r>
      <w:r w:rsidRPr="00517B43">
        <w:rPr>
          <w:bCs/>
          <w:color w:val="000000"/>
          <w:sz w:val="28"/>
          <w:szCs w:val="28"/>
        </w:rPr>
        <w:t>является</w:t>
      </w:r>
      <w:r w:rsidRPr="0051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</w:t>
      </w:r>
      <w:r w:rsidRPr="00517B43">
        <w:rPr>
          <w:color w:val="000000"/>
          <w:sz w:val="28"/>
          <w:szCs w:val="28"/>
        </w:rPr>
        <w:t xml:space="preserve">ение </w:t>
      </w:r>
      <w:r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области,</w:t>
      </w:r>
      <w:r>
        <w:rPr>
          <w:color w:val="000000"/>
          <w:sz w:val="28"/>
          <w:szCs w:val="28"/>
        </w:rPr>
        <w:t xml:space="preserve"> Валдайского муниципального района</w:t>
      </w:r>
      <w:r>
        <w:rPr>
          <w:bCs/>
          <w:sz w:val="28"/>
          <w:szCs w:val="28"/>
        </w:rPr>
        <w:t xml:space="preserve"> и Рощинского сельского поселения, а также определение обоснованности его </w:t>
      </w:r>
      <w:r w:rsidR="00D528B9">
        <w:rPr>
          <w:sz w:val="28"/>
          <w:szCs w:val="28"/>
        </w:rPr>
        <w:t>показателей.</w:t>
      </w:r>
    </w:p>
    <w:p w:rsidR="003B1237" w:rsidRPr="00517B43" w:rsidRDefault="003B1237" w:rsidP="003B1237">
      <w:pPr>
        <w:ind w:firstLine="720"/>
        <w:jc w:val="both"/>
        <w:rPr>
          <w:sz w:val="28"/>
          <w:szCs w:val="28"/>
        </w:rPr>
      </w:pPr>
      <w:r w:rsidRPr="00517B43">
        <w:rPr>
          <w:bCs/>
          <w:sz w:val="28"/>
          <w:szCs w:val="28"/>
        </w:rPr>
        <w:t xml:space="preserve">Предметом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 w:rsidRPr="00517B43">
        <w:rPr>
          <w:bCs/>
          <w:color w:val="000000"/>
          <w:sz w:val="28"/>
          <w:szCs w:val="28"/>
        </w:rPr>
        <w:t xml:space="preserve"> </w:t>
      </w:r>
      <w:r w:rsidRPr="00517B43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процесс формирования </w:t>
      </w:r>
      <w:r w:rsidRPr="00517B43">
        <w:rPr>
          <w:sz w:val="28"/>
          <w:szCs w:val="28"/>
        </w:rPr>
        <w:t>проект</w:t>
      </w:r>
      <w:r>
        <w:rPr>
          <w:sz w:val="28"/>
          <w:szCs w:val="28"/>
        </w:rPr>
        <w:t>а решения о</w:t>
      </w:r>
      <w:r w:rsidRPr="00517B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517B43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документов и материалов, представляемых</w:t>
      </w:r>
      <w:r w:rsidRPr="00517B43">
        <w:rPr>
          <w:color w:val="000000"/>
          <w:sz w:val="28"/>
          <w:szCs w:val="28"/>
        </w:rPr>
        <w:t xml:space="preserve"> одновременно с </w:t>
      </w:r>
      <w:r w:rsidRPr="00517B43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517B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17B4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Совет депутатов.</w:t>
      </w:r>
    </w:p>
    <w:p w:rsidR="003B1237" w:rsidRPr="0079183E" w:rsidRDefault="003B1237" w:rsidP="003B12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31F46">
        <w:rPr>
          <w:b/>
          <w:bCs/>
          <w:sz w:val="28"/>
          <w:szCs w:val="28"/>
        </w:rPr>
        <w:t xml:space="preserve"> </w:t>
      </w:r>
      <w:r w:rsidRPr="00BA2979">
        <w:rPr>
          <w:sz w:val="28"/>
          <w:szCs w:val="28"/>
        </w:rPr>
        <w:t xml:space="preserve">         </w:t>
      </w:r>
    </w:p>
    <w:p w:rsidR="00B93A05" w:rsidRPr="009E65B7" w:rsidRDefault="005C3D23" w:rsidP="00E525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процедур</w:t>
      </w:r>
      <w:r w:rsidR="00B93A05" w:rsidRPr="009E65B7">
        <w:rPr>
          <w:b/>
          <w:sz w:val="28"/>
          <w:szCs w:val="28"/>
        </w:rPr>
        <w:t xml:space="preserve"> </w:t>
      </w:r>
    </w:p>
    <w:p w:rsidR="00B93A05" w:rsidRDefault="00B93A05" w:rsidP="00B93A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59A" w:rsidRPr="002F0345" w:rsidRDefault="00E5259A" w:rsidP="00E5259A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Проект </w:t>
      </w:r>
      <w:r w:rsidR="005A1716">
        <w:rPr>
          <w:sz w:val="28"/>
          <w:szCs w:val="28"/>
        </w:rPr>
        <w:t>р</w:t>
      </w:r>
      <w:r w:rsidRPr="002F0345">
        <w:rPr>
          <w:sz w:val="28"/>
          <w:szCs w:val="28"/>
        </w:rPr>
        <w:t xml:space="preserve">ешения о бюджете </w:t>
      </w:r>
      <w:r>
        <w:rPr>
          <w:sz w:val="28"/>
          <w:szCs w:val="28"/>
        </w:rPr>
        <w:t>Рощинского</w:t>
      </w:r>
      <w:r w:rsidRPr="002F0345">
        <w:rPr>
          <w:sz w:val="28"/>
          <w:szCs w:val="28"/>
        </w:rPr>
        <w:t xml:space="preserve"> сельского поселения представлен в адрес палаты 15 ноября 202</w:t>
      </w:r>
      <w:r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года. Проект предусматривает вступление в силу решения с 01 января очередного финансового года, требования ст. 187 </w:t>
      </w:r>
      <w:r>
        <w:rPr>
          <w:sz w:val="28"/>
          <w:szCs w:val="28"/>
        </w:rPr>
        <w:t xml:space="preserve">Бюджетного кодекса Российской Федерации (далее - </w:t>
      </w:r>
      <w:r w:rsidRPr="002F0345">
        <w:rPr>
          <w:sz w:val="28"/>
          <w:szCs w:val="28"/>
        </w:rPr>
        <w:t>БК РФ</w:t>
      </w:r>
      <w:r>
        <w:rPr>
          <w:sz w:val="28"/>
          <w:szCs w:val="28"/>
        </w:rPr>
        <w:t>)</w:t>
      </w:r>
      <w:r w:rsidRPr="002F0345">
        <w:rPr>
          <w:sz w:val="28"/>
          <w:szCs w:val="28"/>
        </w:rPr>
        <w:t xml:space="preserve"> соблюдены.</w:t>
      </w:r>
    </w:p>
    <w:p w:rsidR="00C648F8" w:rsidRPr="00C648F8" w:rsidRDefault="00C648F8" w:rsidP="00E5259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D248D9">
        <w:rPr>
          <w:sz w:val="28"/>
          <w:szCs w:val="28"/>
        </w:rPr>
        <w:t>П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Уставом </w:t>
      </w:r>
      <w:r w:rsidR="009B45AF">
        <w:rPr>
          <w:rFonts w:ascii="Times New Roman CYR" w:hAnsi="Times New Roman CYR" w:cs="Times New Roman CYR"/>
          <w:sz w:val="28"/>
          <w:szCs w:val="28"/>
        </w:rPr>
        <w:t>Рощинского</w:t>
      </w:r>
      <w:r w:rsidR="00831A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сельского поселения и Федеральным законом от 06.10.2003 г. №131 – ФЗ «Об общих принципах организации местного самоуправления в Российской Федерации», </w:t>
      </w:r>
      <w:r w:rsidR="003539D0" w:rsidRPr="002F0345">
        <w:rPr>
          <w:sz w:val="28"/>
          <w:szCs w:val="28"/>
        </w:rPr>
        <w:t xml:space="preserve">по проекту решения о бюджете назначены в соответствии с </w:t>
      </w:r>
      <w:r w:rsidR="003539D0">
        <w:rPr>
          <w:sz w:val="28"/>
          <w:szCs w:val="28"/>
        </w:rPr>
        <w:t>постановлением</w:t>
      </w:r>
      <w:r w:rsidR="003539D0" w:rsidRPr="002F0345">
        <w:rPr>
          <w:sz w:val="28"/>
          <w:szCs w:val="28"/>
        </w:rPr>
        <w:t xml:space="preserve"> Администрации </w:t>
      </w:r>
      <w:r w:rsidR="003539D0">
        <w:rPr>
          <w:sz w:val="28"/>
          <w:szCs w:val="28"/>
        </w:rPr>
        <w:t>Рощинского</w:t>
      </w:r>
      <w:r w:rsidR="003539D0" w:rsidRPr="002F0345">
        <w:rPr>
          <w:sz w:val="28"/>
          <w:szCs w:val="28"/>
        </w:rPr>
        <w:t xml:space="preserve"> сельского поселения от </w:t>
      </w:r>
      <w:r w:rsidR="003539D0">
        <w:rPr>
          <w:sz w:val="28"/>
          <w:szCs w:val="28"/>
        </w:rPr>
        <w:t>15.11.2024</w:t>
      </w:r>
      <w:r w:rsidR="003539D0" w:rsidRPr="002F0345">
        <w:rPr>
          <w:sz w:val="28"/>
          <w:szCs w:val="28"/>
        </w:rPr>
        <w:t xml:space="preserve"> № </w:t>
      </w:r>
      <w:r w:rsidR="003539D0">
        <w:rPr>
          <w:sz w:val="28"/>
          <w:szCs w:val="28"/>
        </w:rPr>
        <w:t>368</w:t>
      </w:r>
      <w:r w:rsidR="003539D0" w:rsidRPr="002F0345">
        <w:rPr>
          <w:sz w:val="28"/>
          <w:szCs w:val="28"/>
        </w:rPr>
        <w:t xml:space="preserve"> на </w:t>
      </w:r>
      <w:r w:rsidR="003539D0">
        <w:rPr>
          <w:sz w:val="28"/>
          <w:szCs w:val="28"/>
        </w:rPr>
        <w:t>16</w:t>
      </w:r>
      <w:r w:rsidR="003539D0" w:rsidRPr="002F0345">
        <w:rPr>
          <w:sz w:val="28"/>
          <w:szCs w:val="28"/>
        </w:rPr>
        <w:t xml:space="preserve"> декабря 202</w:t>
      </w:r>
      <w:r w:rsidR="003539D0">
        <w:rPr>
          <w:sz w:val="28"/>
          <w:szCs w:val="28"/>
        </w:rPr>
        <w:t>4</w:t>
      </w:r>
      <w:r w:rsidR="003539D0" w:rsidRPr="002F0345">
        <w:rPr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20B95" w:rsidRDefault="00120B95" w:rsidP="00B93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20B95" w:rsidRDefault="005C3D23" w:rsidP="003539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D55A7D" w:rsidRDefault="00D55A7D" w:rsidP="008F4F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539D0" w:rsidRPr="002F0345" w:rsidRDefault="003539D0" w:rsidP="003539D0">
      <w:pPr>
        <w:ind w:firstLine="709"/>
        <w:jc w:val="both"/>
        <w:rPr>
          <w:bCs/>
          <w:sz w:val="28"/>
          <w:szCs w:val="28"/>
        </w:rPr>
      </w:pPr>
      <w:r w:rsidRPr="002F0345">
        <w:rPr>
          <w:sz w:val="28"/>
          <w:szCs w:val="28"/>
        </w:rPr>
        <w:t xml:space="preserve">Структура и содержание проекта бюджета </w:t>
      </w:r>
      <w:r w:rsidRPr="002F0345">
        <w:rPr>
          <w:bCs/>
          <w:sz w:val="28"/>
          <w:szCs w:val="28"/>
        </w:rPr>
        <w:t>соответствуют требованиям бюджетного законодательства (п. 3 статьи 184.1 БК РФ).</w:t>
      </w:r>
    </w:p>
    <w:p w:rsidR="003539D0" w:rsidRPr="002F0345" w:rsidRDefault="003539D0" w:rsidP="003539D0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– приложение № </w:t>
      </w:r>
      <w:r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</w:t>
      </w:r>
      <w:r w:rsidR="004E4C4F">
        <w:rPr>
          <w:sz w:val="28"/>
          <w:szCs w:val="28"/>
        </w:rPr>
        <w:t xml:space="preserve">проекта </w:t>
      </w:r>
      <w:r w:rsidR="005A1716">
        <w:rPr>
          <w:sz w:val="28"/>
          <w:szCs w:val="28"/>
        </w:rPr>
        <w:t>р</w:t>
      </w:r>
      <w:r w:rsidRPr="002F0345">
        <w:rPr>
          <w:sz w:val="28"/>
          <w:szCs w:val="28"/>
        </w:rPr>
        <w:t>ешения</w:t>
      </w:r>
      <w:r w:rsidR="005A1716">
        <w:rPr>
          <w:sz w:val="28"/>
          <w:szCs w:val="28"/>
        </w:rPr>
        <w:t xml:space="preserve"> о бюджете</w:t>
      </w:r>
      <w:r w:rsidRPr="002F0345">
        <w:rPr>
          <w:sz w:val="28"/>
          <w:szCs w:val="28"/>
        </w:rPr>
        <w:t xml:space="preserve"> (202</w:t>
      </w:r>
      <w:r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407 513,0</w:t>
      </w:r>
      <w:r w:rsidRPr="002F0345">
        <w:rPr>
          <w:sz w:val="28"/>
          <w:szCs w:val="28"/>
        </w:rPr>
        <w:t xml:space="preserve"> руб., 202</w:t>
      </w:r>
      <w:r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407 513,0</w:t>
      </w:r>
      <w:r w:rsidRPr="002F0345">
        <w:rPr>
          <w:sz w:val="28"/>
          <w:szCs w:val="28"/>
        </w:rPr>
        <w:t xml:space="preserve"> руб., 202</w:t>
      </w:r>
      <w:r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407 513,0</w:t>
      </w:r>
      <w:r w:rsidRPr="002F0345">
        <w:rPr>
          <w:sz w:val="28"/>
          <w:szCs w:val="28"/>
        </w:rPr>
        <w:t xml:space="preserve"> руб.), что соответствует текстовой </w:t>
      </w:r>
      <w:r w:rsidR="00FF5EA8">
        <w:rPr>
          <w:sz w:val="28"/>
          <w:szCs w:val="28"/>
        </w:rPr>
        <w:t>части проекта решения о бюджете и представленному расчету публичных обязательств.</w:t>
      </w:r>
      <w:r w:rsidRPr="002F0345">
        <w:rPr>
          <w:sz w:val="28"/>
          <w:szCs w:val="28"/>
        </w:rPr>
        <w:t xml:space="preserve"> </w:t>
      </w:r>
    </w:p>
    <w:p w:rsidR="003539D0" w:rsidRPr="002F0345" w:rsidRDefault="003539D0" w:rsidP="003539D0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Объем условно – утвержде</w:t>
      </w:r>
      <w:r w:rsidR="004E4C4F">
        <w:rPr>
          <w:sz w:val="28"/>
          <w:szCs w:val="28"/>
        </w:rPr>
        <w:t>нных расходов</w:t>
      </w:r>
      <w:r w:rsidR="00F52F01">
        <w:rPr>
          <w:sz w:val="28"/>
          <w:szCs w:val="28"/>
        </w:rPr>
        <w:t>,</w:t>
      </w:r>
      <w:r w:rsidR="004E4C4F">
        <w:rPr>
          <w:sz w:val="28"/>
          <w:szCs w:val="28"/>
        </w:rPr>
        <w:t xml:space="preserve"> согласно проекту </w:t>
      </w:r>
      <w:r w:rsidR="005A1716">
        <w:rPr>
          <w:sz w:val="28"/>
          <w:szCs w:val="28"/>
        </w:rPr>
        <w:t>р</w:t>
      </w:r>
      <w:r w:rsidRPr="002F0345">
        <w:rPr>
          <w:sz w:val="28"/>
          <w:szCs w:val="28"/>
        </w:rPr>
        <w:t>ешения о бюджете</w:t>
      </w:r>
      <w:r w:rsidR="00F52F01">
        <w:rPr>
          <w:sz w:val="28"/>
          <w:szCs w:val="28"/>
        </w:rPr>
        <w:t>,</w:t>
      </w:r>
      <w:r w:rsidRPr="002F0345">
        <w:rPr>
          <w:sz w:val="28"/>
          <w:szCs w:val="28"/>
        </w:rPr>
        <w:t xml:space="preserve"> составил на 202</w:t>
      </w:r>
      <w:r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год – </w:t>
      </w:r>
      <w:r w:rsidR="00366B91">
        <w:rPr>
          <w:sz w:val="28"/>
          <w:szCs w:val="28"/>
        </w:rPr>
        <w:t>356 978,0</w:t>
      </w:r>
      <w:r w:rsidRPr="002F0345">
        <w:rPr>
          <w:sz w:val="28"/>
          <w:szCs w:val="28"/>
        </w:rPr>
        <w:t xml:space="preserve"> руб., на 202</w:t>
      </w:r>
      <w:r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год – </w:t>
      </w:r>
      <w:r w:rsidR="00366B91">
        <w:rPr>
          <w:sz w:val="28"/>
          <w:szCs w:val="28"/>
        </w:rPr>
        <w:t>755 880,0</w:t>
      </w:r>
      <w:r w:rsidRPr="002F0345">
        <w:rPr>
          <w:sz w:val="28"/>
          <w:szCs w:val="28"/>
        </w:rPr>
        <w:t xml:space="preserve"> руб., расчет условно-утвержденных расходов произведён в соответствии со ст.184.1 БК РФ.</w:t>
      </w:r>
    </w:p>
    <w:p w:rsidR="000625D3" w:rsidRDefault="003539D0" w:rsidP="0035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В текстовой части </w:t>
      </w:r>
      <w:r w:rsidR="004E4C4F">
        <w:rPr>
          <w:sz w:val="28"/>
          <w:szCs w:val="28"/>
        </w:rPr>
        <w:t xml:space="preserve">проекта </w:t>
      </w:r>
      <w:r w:rsidR="005A1716">
        <w:rPr>
          <w:sz w:val="28"/>
          <w:szCs w:val="28"/>
        </w:rPr>
        <w:t>р</w:t>
      </w:r>
      <w:r w:rsidRPr="002F0345">
        <w:rPr>
          <w:sz w:val="28"/>
          <w:szCs w:val="28"/>
        </w:rPr>
        <w:t>ешения</w:t>
      </w:r>
      <w:r w:rsidR="005A1716">
        <w:rPr>
          <w:sz w:val="28"/>
          <w:szCs w:val="28"/>
        </w:rPr>
        <w:t xml:space="preserve"> о бюджете</w:t>
      </w:r>
      <w:r w:rsidRPr="002F0345">
        <w:rPr>
          <w:sz w:val="28"/>
          <w:szCs w:val="28"/>
        </w:rPr>
        <w:t xml:space="preserve"> отражены показатели верхнего предела муниципального внутреннего долга. Согласно пункту </w:t>
      </w:r>
      <w:r w:rsidR="000625D3">
        <w:rPr>
          <w:sz w:val="28"/>
          <w:szCs w:val="28"/>
        </w:rPr>
        <w:t>15</w:t>
      </w:r>
      <w:r w:rsidRPr="002F0345">
        <w:rPr>
          <w:sz w:val="28"/>
          <w:szCs w:val="28"/>
        </w:rPr>
        <w:t xml:space="preserve"> Верхний предел муниципального внутреннего долга </w:t>
      </w:r>
      <w:r w:rsidR="000625D3">
        <w:rPr>
          <w:sz w:val="28"/>
          <w:szCs w:val="28"/>
        </w:rPr>
        <w:t>поселения</w:t>
      </w:r>
      <w:r w:rsidRPr="002F0345">
        <w:rPr>
          <w:sz w:val="28"/>
          <w:szCs w:val="28"/>
        </w:rPr>
        <w:t xml:space="preserve"> на 01.01.202</w:t>
      </w:r>
      <w:r w:rsidR="000625D3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г. – 0 руб., на 01.01.202</w:t>
      </w:r>
      <w:r w:rsidR="000625D3"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г. – 0 руб., на 01.01.202</w:t>
      </w:r>
      <w:r w:rsidR="000625D3">
        <w:rPr>
          <w:sz w:val="28"/>
          <w:szCs w:val="28"/>
        </w:rPr>
        <w:t>8 г. – 0 руб.</w:t>
      </w:r>
    </w:p>
    <w:p w:rsidR="003539D0" w:rsidRDefault="003539D0" w:rsidP="003539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F0345">
        <w:rPr>
          <w:sz w:val="28"/>
          <w:szCs w:val="28"/>
        </w:rPr>
        <w:t xml:space="preserve">В текстовой части </w:t>
      </w:r>
      <w:r w:rsidR="004E4C4F">
        <w:rPr>
          <w:sz w:val="28"/>
          <w:szCs w:val="28"/>
        </w:rPr>
        <w:t xml:space="preserve">проекта </w:t>
      </w:r>
      <w:r w:rsidR="005A1716">
        <w:rPr>
          <w:sz w:val="28"/>
          <w:szCs w:val="28"/>
        </w:rPr>
        <w:t>р</w:t>
      </w:r>
      <w:r w:rsidRPr="002F0345">
        <w:rPr>
          <w:sz w:val="28"/>
          <w:szCs w:val="28"/>
        </w:rPr>
        <w:t xml:space="preserve">ешения </w:t>
      </w:r>
      <w:r w:rsidR="005A1716">
        <w:rPr>
          <w:sz w:val="28"/>
          <w:szCs w:val="28"/>
        </w:rPr>
        <w:t xml:space="preserve">о бюджете </w:t>
      </w:r>
      <w:r w:rsidRPr="002F0345">
        <w:rPr>
          <w:sz w:val="28"/>
          <w:szCs w:val="28"/>
        </w:rPr>
        <w:t xml:space="preserve">отражены показатели объема муниципального долга. Согласно пункту </w:t>
      </w:r>
      <w:r w:rsidR="000625D3">
        <w:rPr>
          <w:sz w:val="28"/>
          <w:szCs w:val="28"/>
        </w:rPr>
        <w:t>14</w:t>
      </w:r>
      <w:r w:rsidRPr="002F0345">
        <w:rPr>
          <w:sz w:val="28"/>
          <w:szCs w:val="28"/>
        </w:rPr>
        <w:t xml:space="preserve"> установлен объем муниципального долга поселения на 202</w:t>
      </w:r>
      <w:r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г. в размере </w:t>
      </w:r>
      <w:r w:rsidR="000625D3">
        <w:rPr>
          <w:sz w:val="28"/>
          <w:szCs w:val="28"/>
        </w:rPr>
        <w:t>13 943 800,0</w:t>
      </w:r>
      <w:r w:rsidRPr="002F0345">
        <w:rPr>
          <w:sz w:val="28"/>
          <w:szCs w:val="28"/>
        </w:rPr>
        <w:t xml:space="preserve"> руб., на 202</w:t>
      </w:r>
      <w:r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г. в размере </w:t>
      </w:r>
      <w:r w:rsidR="000625D3">
        <w:rPr>
          <w:sz w:val="28"/>
          <w:szCs w:val="28"/>
        </w:rPr>
        <w:t>14 279 100,0</w:t>
      </w:r>
      <w:r w:rsidRPr="002F0345">
        <w:rPr>
          <w:sz w:val="28"/>
          <w:szCs w:val="28"/>
        </w:rPr>
        <w:t xml:space="preserve"> руб., на 202</w:t>
      </w:r>
      <w:r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г. в размере </w:t>
      </w:r>
      <w:r w:rsidR="000625D3">
        <w:rPr>
          <w:sz w:val="28"/>
          <w:szCs w:val="28"/>
        </w:rPr>
        <w:t>15 117 600,0</w:t>
      </w:r>
      <w:r w:rsidRPr="002F0345">
        <w:rPr>
          <w:sz w:val="28"/>
          <w:szCs w:val="28"/>
        </w:rPr>
        <w:t xml:space="preserve"> руб., что соответствует представленному расчету</w:t>
      </w:r>
      <w:r w:rsidR="00257100">
        <w:rPr>
          <w:sz w:val="28"/>
          <w:szCs w:val="28"/>
        </w:rPr>
        <w:t>.</w:t>
      </w:r>
    </w:p>
    <w:p w:rsidR="003539D0" w:rsidRPr="00B16486" w:rsidRDefault="003539D0" w:rsidP="003539D0">
      <w:pPr>
        <w:ind w:firstLine="709"/>
        <w:jc w:val="both"/>
        <w:rPr>
          <w:b/>
          <w:sz w:val="28"/>
          <w:szCs w:val="28"/>
        </w:rPr>
      </w:pPr>
      <w:proofErr w:type="gramStart"/>
      <w:r w:rsidRPr="004A50F7">
        <w:rPr>
          <w:sz w:val="28"/>
          <w:szCs w:val="28"/>
        </w:rPr>
        <w:t xml:space="preserve">Требования ст.179.4 БК РФ выполнены, проект </w:t>
      </w:r>
      <w:r w:rsidR="005A1716">
        <w:rPr>
          <w:sz w:val="28"/>
          <w:szCs w:val="28"/>
        </w:rPr>
        <w:t>р</w:t>
      </w:r>
      <w:r w:rsidRPr="004A50F7">
        <w:rPr>
          <w:sz w:val="28"/>
          <w:szCs w:val="28"/>
        </w:rPr>
        <w:t>ешения о бюджете  предусматривает утверждение объема бюджетных ассигнований дорожного фонда</w:t>
      </w:r>
      <w:r w:rsidR="005A1716">
        <w:rPr>
          <w:sz w:val="28"/>
          <w:szCs w:val="28"/>
        </w:rPr>
        <w:t xml:space="preserve">, </w:t>
      </w:r>
      <w:r w:rsidRPr="004A50F7">
        <w:rPr>
          <w:sz w:val="28"/>
          <w:szCs w:val="28"/>
        </w:rPr>
        <w:t xml:space="preserve">на 2025 </w:t>
      </w:r>
      <w:r w:rsidR="004A50F7">
        <w:rPr>
          <w:sz w:val="28"/>
          <w:szCs w:val="28"/>
        </w:rPr>
        <w:t xml:space="preserve">год </w:t>
      </w:r>
      <w:r w:rsidRPr="004A50F7">
        <w:rPr>
          <w:sz w:val="28"/>
          <w:szCs w:val="28"/>
        </w:rPr>
        <w:t xml:space="preserve">– </w:t>
      </w:r>
      <w:r w:rsidR="004A50F7">
        <w:rPr>
          <w:sz w:val="28"/>
          <w:szCs w:val="28"/>
        </w:rPr>
        <w:t xml:space="preserve">5 320 000,0 руб., на 2026 – 4 202 000,0 руб., на </w:t>
      </w:r>
      <w:r w:rsidRPr="004A50F7">
        <w:rPr>
          <w:sz w:val="28"/>
          <w:szCs w:val="28"/>
        </w:rPr>
        <w:t>2027</w:t>
      </w:r>
      <w:r w:rsidR="004A50F7">
        <w:rPr>
          <w:sz w:val="28"/>
          <w:szCs w:val="28"/>
        </w:rPr>
        <w:t>- 4 806 800,0</w:t>
      </w:r>
      <w:r w:rsidRPr="004A50F7">
        <w:rPr>
          <w:sz w:val="28"/>
          <w:szCs w:val="28"/>
        </w:rPr>
        <w:t xml:space="preserve"> </w:t>
      </w:r>
      <w:r w:rsidR="004A50F7">
        <w:rPr>
          <w:sz w:val="28"/>
          <w:szCs w:val="28"/>
        </w:rPr>
        <w:t>руб</w:t>
      </w:r>
      <w:r w:rsidRPr="004A50F7">
        <w:rPr>
          <w:sz w:val="28"/>
          <w:szCs w:val="28"/>
        </w:rPr>
        <w:t xml:space="preserve">. </w:t>
      </w:r>
      <w:r w:rsidR="00BB481F">
        <w:rPr>
          <w:sz w:val="28"/>
          <w:szCs w:val="28"/>
        </w:rPr>
        <w:t>Объем дорожного фонда на 2025-2027 годы состоит из суммы акцизов, а также субсидии на формирование дорожного фонда.</w:t>
      </w:r>
      <w:proofErr w:type="gramEnd"/>
      <w:r w:rsidR="00BB481F">
        <w:rPr>
          <w:sz w:val="28"/>
          <w:szCs w:val="28"/>
        </w:rPr>
        <w:t xml:space="preserve"> </w:t>
      </w:r>
      <w:r w:rsidR="004A50F7" w:rsidRPr="00B16486">
        <w:rPr>
          <w:b/>
          <w:sz w:val="28"/>
          <w:szCs w:val="28"/>
        </w:rPr>
        <w:t xml:space="preserve">В то же время в приложениях №2,3 к проекту </w:t>
      </w:r>
      <w:r w:rsidR="005A1716" w:rsidRPr="00B16486">
        <w:rPr>
          <w:b/>
          <w:sz w:val="28"/>
          <w:szCs w:val="28"/>
        </w:rPr>
        <w:t>р</w:t>
      </w:r>
      <w:r w:rsidR="004A50F7" w:rsidRPr="00B16486">
        <w:rPr>
          <w:b/>
          <w:sz w:val="28"/>
          <w:szCs w:val="28"/>
        </w:rPr>
        <w:t>ешения</w:t>
      </w:r>
      <w:r w:rsidR="005A1716" w:rsidRPr="00B16486">
        <w:rPr>
          <w:b/>
          <w:sz w:val="28"/>
          <w:szCs w:val="28"/>
        </w:rPr>
        <w:t xml:space="preserve"> о бюджете</w:t>
      </w:r>
      <w:r w:rsidR="004A50F7" w:rsidRPr="00B16486">
        <w:rPr>
          <w:b/>
          <w:sz w:val="28"/>
          <w:szCs w:val="28"/>
        </w:rPr>
        <w:t>, объем сре</w:t>
      </w:r>
      <w:proofErr w:type="gramStart"/>
      <w:r w:rsidR="004A50F7" w:rsidRPr="00B16486">
        <w:rPr>
          <w:b/>
          <w:sz w:val="28"/>
          <w:szCs w:val="28"/>
        </w:rPr>
        <w:t>дств пр</w:t>
      </w:r>
      <w:proofErr w:type="gramEnd"/>
      <w:r w:rsidR="004A50F7" w:rsidRPr="00B16486">
        <w:rPr>
          <w:b/>
          <w:sz w:val="28"/>
          <w:szCs w:val="28"/>
        </w:rPr>
        <w:t>едусмотренный на дорожное хозяйство (дорожные фонды</w:t>
      </w:r>
      <w:r w:rsidR="00D26D6F" w:rsidRPr="00B16486">
        <w:rPr>
          <w:b/>
          <w:sz w:val="28"/>
          <w:szCs w:val="28"/>
        </w:rPr>
        <w:t>) на 2027 год составляет 5 276 900,0 руб., что не соответствует текстовой части проекта решения о бюджете.</w:t>
      </w:r>
      <w:r w:rsidR="005A1716" w:rsidRPr="00B16486">
        <w:rPr>
          <w:b/>
          <w:sz w:val="28"/>
          <w:szCs w:val="28"/>
        </w:rPr>
        <w:t xml:space="preserve"> </w:t>
      </w:r>
      <w:r w:rsidR="00AF4F22" w:rsidRPr="00B16486">
        <w:rPr>
          <w:b/>
          <w:sz w:val="28"/>
          <w:szCs w:val="28"/>
        </w:rPr>
        <w:t>Необходимо обеспечить соответствие между текстовой частью проекта решения о бюджете и приложениями, представить расчет объема дорожного фонда.</w:t>
      </w:r>
    </w:p>
    <w:p w:rsidR="00702C9F" w:rsidRDefault="00702C9F" w:rsidP="00702C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93DF5" w:rsidRDefault="00A93DF5" w:rsidP="00123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E99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4D2E99">
        <w:rPr>
          <w:b/>
          <w:sz w:val="28"/>
          <w:szCs w:val="28"/>
        </w:rPr>
        <w:t>предусмотренные ст.184.2 БК РФ</w:t>
      </w:r>
    </w:p>
    <w:p w:rsidR="00436A45" w:rsidRDefault="00436A45" w:rsidP="00436A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36A45" w:rsidRDefault="00436A45" w:rsidP="00123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D09">
        <w:rPr>
          <w:sz w:val="28"/>
          <w:szCs w:val="28"/>
        </w:rPr>
        <w:lastRenderedPageBreak/>
        <w:t>Перечень</w:t>
      </w:r>
      <w:r>
        <w:rPr>
          <w:sz w:val="28"/>
          <w:szCs w:val="28"/>
        </w:rPr>
        <w:t>,</w:t>
      </w:r>
      <w:r w:rsidRPr="00E54D09">
        <w:rPr>
          <w:sz w:val="28"/>
          <w:szCs w:val="28"/>
        </w:rPr>
        <w:t xml:space="preserve"> содержание документов и материалов, представленных одновременно с проектом бюджета, </w:t>
      </w:r>
      <w:r>
        <w:rPr>
          <w:sz w:val="28"/>
          <w:szCs w:val="28"/>
        </w:rPr>
        <w:t xml:space="preserve">в полной мере </w:t>
      </w:r>
      <w:r w:rsidRPr="00E54D09">
        <w:rPr>
          <w:sz w:val="28"/>
          <w:szCs w:val="28"/>
        </w:rPr>
        <w:t>соответствуют требованиям статьи 184</w:t>
      </w:r>
      <w:r w:rsidRPr="00E54D09">
        <w:rPr>
          <w:sz w:val="28"/>
          <w:szCs w:val="28"/>
          <w:vertAlign w:val="superscript"/>
        </w:rPr>
        <w:t>2</w:t>
      </w:r>
      <w:r w:rsidRPr="00E54D0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кодекса Российской Федерации. </w:t>
      </w:r>
    </w:p>
    <w:p w:rsidR="00003D3A" w:rsidRPr="009340F8" w:rsidRDefault="00263BC9" w:rsidP="00263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F8">
        <w:rPr>
          <w:sz w:val="28"/>
          <w:szCs w:val="28"/>
        </w:rPr>
        <w:t>П</w:t>
      </w:r>
      <w:r w:rsidR="004D2E99" w:rsidRPr="009340F8">
        <w:rPr>
          <w:sz w:val="28"/>
          <w:szCs w:val="28"/>
        </w:rPr>
        <w:t>редставлены</w:t>
      </w:r>
      <w:r w:rsidRPr="009340F8">
        <w:rPr>
          <w:sz w:val="28"/>
          <w:szCs w:val="28"/>
        </w:rPr>
        <w:t xml:space="preserve"> основные направления бюджетной</w:t>
      </w:r>
      <w:r w:rsidR="00BA3FEB">
        <w:rPr>
          <w:sz w:val="28"/>
          <w:szCs w:val="28"/>
        </w:rPr>
        <w:t xml:space="preserve"> и налоговой</w:t>
      </w:r>
      <w:r w:rsidRPr="009340F8">
        <w:rPr>
          <w:sz w:val="28"/>
          <w:szCs w:val="28"/>
        </w:rPr>
        <w:t xml:space="preserve"> политики </w:t>
      </w:r>
      <w:r w:rsidR="009B45AF" w:rsidRPr="009340F8">
        <w:rPr>
          <w:sz w:val="28"/>
          <w:szCs w:val="28"/>
        </w:rPr>
        <w:t>Рощинского</w:t>
      </w:r>
      <w:r w:rsidR="002E1DE8" w:rsidRPr="009340F8">
        <w:rPr>
          <w:sz w:val="28"/>
          <w:szCs w:val="28"/>
        </w:rPr>
        <w:t xml:space="preserve"> сельского поселения на 20</w:t>
      </w:r>
      <w:r w:rsidR="00F14B85" w:rsidRPr="009340F8">
        <w:rPr>
          <w:sz w:val="28"/>
          <w:szCs w:val="28"/>
        </w:rPr>
        <w:t>2</w:t>
      </w:r>
      <w:r w:rsidR="00E401FD">
        <w:rPr>
          <w:sz w:val="28"/>
          <w:szCs w:val="28"/>
        </w:rPr>
        <w:t>5</w:t>
      </w:r>
      <w:r w:rsidR="002E1DE8" w:rsidRPr="009340F8">
        <w:rPr>
          <w:sz w:val="28"/>
          <w:szCs w:val="28"/>
        </w:rPr>
        <w:t xml:space="preserve"> год и на плановый период 20</w:t>
      </w:r>
      <w:r w:rsidR="00F14B85" w:rsidRPr="009340F8">
        <w:rPr>
          <w:sz w:val="28"/>
          <w:szCs w:val="28"/>
        </w:rPr>
        <w:t>2</w:t>
      </w:r>
      <w:r w:rsidR="00E401FD">
        <w:rPr>
          <w:sz w:val="28"/>
          <w:szCs w:val="28"/>
        </w:rPr>
        <w:t>6</w:t>
      </w:r>
      <w:r w:rsidRPr="009340F8">
        <w:rPr>
          <w:sz w:val="28"/>
          <w:szCs w:val="28"/>
        </w:rPr>
        <w:t xml:space="preserve"> и 20</w:t>
      </w:r>
      <w:r w:rsidR="002E1DE8" w:rsidRPr="009340F8">
        <w:rPr>
          <w:sz w:val="28"/>
          <w:szCs w:val="28"/>
        </w:rPr>
        <w:t>2</w:t>
      </w:r>
      <w:r w:rsidR="00E401FD">
        <w:rPr>
          <w:sz w:val="28"/>
          <w:szCs w:val="28"/>
        </w:rPr>
        <w:t>7</w:t>
      </w:r>
      <w:r w:rsidRPr="009340F8">
        <w:rPr>
          <w:sz w:val="28"/>
          <w:szCs w:val="28"/>
        </w:rPr>
        <w:t xml:space="preserve"> г</w:t>
      </w:r>
      <w:r w:rsidR="00E401FD">
        <w:rPr>
          <w:sz w:val="28"/>
          <w:szCs w:val="28"/>
        </w:rPr>
        <w:t>одов</w:t>
      </w:r>
      <w:r w:rsidRPr="009340F8">
        <w:rPr>
          <w:sz w:val="28"/>
          <w:szCs w:val="28"/>
        </w:rPr>
        <w:t>. Согласно направлениям</w:t>
      </w:r>
      <w:r w:rsidR="00BA3FEB">
        <w:rPr>
          <w:sz w:val="28"/>
          <w:szCs w:val="28"/>
        </w:rPr>
        <w:t xml:space="preserve"> бюджетной и налоговой</w:t>
      </w:r>
      <w:r w:rsidRPr="009340F8">
        <w:rPr>
          <w:sz w:val="28"/>
          <w:szCs w:val="28"/>
        </w:rPr>
        <w:t xml:space="preserve"> политик</w:t>
      </w:r>
      <w:r w:rsidR="00BA3FEB">
        <w:rPr>
          <w:sz w:val="28"/>
          <w:szCs w:val="28"/>
        </w:rPr>
        <w:t>и</w:t>
      </w:r>
      <w:r w:rsidRPr="009340F8">
        <w:rPr>
          <w:sz w:val="28"/>
          <w:szCs w:val="28"/>
        </w:rPr>
        <w:t xml:space="preserve"> </w:t>
      </w:r>
      <w:r w:rsidR="00BA3FEB">
        <w:rPr>
          <w:sz w:val="28"/>
          <w:szCs w:val="28"/>
        </w:rPr>
        <w:t>является</w:t>
      </w:r>
      <w:r w:rsidRPr="009340F8">
        <w:rPr>
          <w:sz w:val="28"/>
          <w:szCs w:val="28"/>
        </w:rPr>
        <w:t xml:space="preserve"> </w:t>
      </w:r>
      <w:r w:rsidR="009340F8">
        <w:rPr>
          <w:sz w:val="28"/>
          <w:szCs w:val="28"/>
        </w:rPr>
        <w:t>повышени</w:t>
      </w:r>
      <w:r w:rsidR="00BA3FEB">
        <w:rPr>
          <w:sz w:val="28"/>
          <w:szCs w:val="28"/>
        </w:rPr>
        <w:t>е</w:t>
      </w:r>
      <w:r w:rsidR="009340F8">
        <w:rPr>
          <w:sz w:val="28"/>
          <w:szCs w:val="28"/>
        </w:rPr>
        <w:t xml:space="preserve">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</w:t>
      </w:r>
      <w:r w:rsidR="00003D3A" w:rsidRPr="009340F8">
        <w:rPr>
          <w:sz w:val="28"/>
          <w:szCs w:val="28"/>
        </w:rPr>
        <w:t xml:space="preserve">. </w:t>
      </w:r>
    </w:p>
    <w:p w:rsidR="00FA71BE" w:rsidRDefault="00D974D4" w:rsidP="004E4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экспертизу п</w:t>
      </w:r>
      <w:r w:rsidR="00FA71BE" w:rsidRPr="00003D3A">
        <w:rPr>
          <w:rFonts w:ascii="Times New Roman" w:hAnsi="Times New Roman" w:cs="Times New Roman"/>
          <w:sz w:val="28"/>
          <w:szCs w:val="28"/>
        </w:rPr>
        <w:t>редставлен</w:t>
      </w:r>
      <w:r w:rsidR="00F312FF">
        <w:rPr>
          <w:rFonts w:ascii="Times New Roman" w:hAnsi="Times New Roman" w:cs="Times New Roman"/>
          <w:sz w:val="28"/>
          <w:szCs w:val="28"/>
        </w:rPr>
        <w:t>о</w:t>
      </w:r>
      <w:r w:rsidR="00FA71BE" w:rsidRPr="00003D3A">
        <w:rPr>
          <w:rFonts w:ascii="Times New Roman" w:hAnsi="Times New Roman" w:cs="Times New Roman"/>
          <w:sz w:val="28"/>
          <w:szCs w:val="28"/>
        </w:rPr>
        <w:t xml:space="preserve"> </w:t>
      </w:r>
      <w:r w:rsidR="00F312F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Рощинского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14.11.2024</w:t>
      </w:r>
      <w:r w:rsidR="00F312FF">
        <w:rPr>
          <w:rFonts w:ascii="Times New Roman" w:hAnsi="Times New Roman" w:cs="Times New Roman"/>
          <w:sz w:val="28"/>
          <w:szCs w:val="28"/>
        </w:rPr>
        <w:t xml:space="preserve"> № </w:t>
      </w:r>
      <w:r w:rsidR="00613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63</w:t>
      </w:r>
      <w:r w:rsidR="00F312FF">
        <w:rPr>
          <w:rFonts w:ascii="Times New Roman" w:hAnsi="Times New Roman" w:cs="Times New Roman"/>
          <w:sz w:val="28"/>
          <w:szCs w:val="28"/>
        </w:rPr>
        <w:t xml:space="preserve"> «Об утверждении предварительных итогов 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ожидаемых итогов социально-экономического развития </w:t>
      </w:r>
      <w:r w:rsidR="00F312FF">
        <w:rPr>
          <w:rFonts w:ascii="Times New Roman" w:hAnsi="Times New Roman" w:cs="Times New Roman"/>
          <w:sz w:val="28"/>
          <w:szCs w:val="28"/>
        </w:rPr>
        <w:t>Рощинского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12FF">
        <w:rPr>
          <w:rFonts w:ascii="Times New Roman" w:hAnsi="Times New Roman" w:cs="Times New Roman"/>
          <w:sz w:val="28"/>
          <w:szCs w:val="28"/>
        </w:rPr>
        <w:t xml:space="preserve"> </w:t>
      </w:r>
      <w:r w:rsidR="00F312FF" w:rsidRPr="002F1483">
        <w:rPr>
          <w:rFonts w:ascii="Times New Roman" w:hAnsi="Times New Roman" w:cs="Times New Roman"/>
          <w:sz w:val="28"/>
          <w:szCs w:val="28"/>
        </w:rPr>
        <w:t>год»</w:t>
      </w:r>
      <w:r w:rsidR="002F1483">
        <w:rPr>
          <w:rFonts w:ascii="Times New Roman" w:hAnsi="Times New Roman" w:cs="Times New Roman"/>
          <w:sz w:val="28"/>
          <w:szCs w:val="28"/>
        </w:rPr>
        <w:t xml:space="preserve"> с приложением таблиц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="002F1483">
        <w:rPr>
          <w:rFonts w:ascii="Times New Roman" w:hAnsi="Times New Roman" w:cs="Times New Roman"/>
          <w:sz w:val="28"/>
          <w:szCs w:val="28"/>
        </w:rPr>
        <w:t xml:space="preserve"> отражен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1483">
        <w:rPr>
          <w:rFonts w:ascii="Times New Roman" w:hAnsi="Times New Roman" w:cs="Times New Roman"/>
          <w:sz w:val="28"/>
          <w:szCs w:val="28"/>
        </w:rPr>
        <w:t xml:space="preserve"> выполнение за 10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1483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0802B9">
        <w:rPr>
          <w:rFonts w:ascii="Times New Roman" w:hAnsi="Times New Roman" w:cs="Times New Roman"/>
          <w:sz w:val="28"/>
          <w:szCs w:val="28"/>
        </w:rPr>
        <w:t>ожидаемое исполнение</w:t>
      </w:r>
      <w:r w:rsidR="002F148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148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D610C">
        <w:rPr>
          <w:rFonts w:ascii="Times New Roman" w:hAnsi="Times New Roman" w:cs="Times New Roman"/>
          <w:sz w:val="28"/>
          <w:szCs w:val="28"/>
        </w:rPr>
        <w:t xml:space="preserve"> </w:t>
      </w:r>
      <w:r w:rsidR="005D610C" w:rsidRPr="006B0076">
        <w:rPr>
          <w:rFonts w:ascii="Times New Roman" w:hAnsi="Times New Roman" w:cs="Times New Roman"/>
          <w:sz w:val="28"/>
          <w:szCs w:val="28"/>
        </w:rPr>
        <w:t>Пояснительная записка отсутствует, в результате предварительные итоги не дают достаточной информации о социально – экономическом развитии сельского поселения</w:t>
      </w:r>
      <w:r w:rsidR="00FB5D3D" w:rsidRPr="006B0076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5D3D" w:rsidRPr="006B007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528B9">
        <w:rPr>
          <w:rFonts w:ascii="Times New Roman" w:hAnsi="Times New Roman" w:cs="Times New Roman"/>
          <w:sz w:val="28"/>
          <w:szCs w:val="28"/>
        </w:rPr>
        <w:t>.</w:t>
      </w:r>
    </w:p>
    <w:p w:rsidR="00E10640" w:rsidRPr="006F1CCA" w:rsidRDefault="007813D9" w:rsidP="004E4C4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A32762">
        <w:rPr>
          <w:rFonts w:ascii="Times New Roman" w:hAnsi="Times New Roman" w:cs="Times New Roman"/>
          <w:sz w:val="28"/>
          <w:szCs w:val="28"/>
        </w:rPr>
        <w:t>дминистрации поселения №</w:t>
      </w:r>
      <w:r w:rsidR="00337DF7">
        <w:rPr>
          <w:rFonts w:ascii="Times New Roman" w:hAnsi="Times New Roman" w:cs="Times New Roman"/>
          <w:sz w:val="28"/>
          <w:szCs w:val="28"/>
        </w:rPr>
        <w:t xml:space="preserve"> </w:t>
      </w:r>
      <w:r w:rsidR="006B00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64</w:t>
      </w:r>
      <w:r w:rsidR="00A32762">
        <w:rPr>
          <w:rFonts w:ascii="Times New Roman" w:hAnsi="Times New Roman" w:cs="Times New Roman"/>
          <w:sz w:val="28"/>
          <w:szCs w:val="28"/>
        </w:rPr>
        <w:t xml:space="preserve"> от 1</w:t>
      </w:r>
      <w:r w:rsidR="006B0076">
        <w:rPr>
          <w:rFonts w:ascii="Times New Roman" w:hAnsi="Times New Roman" w:cs="Times New Roman"/>
          <w:sz w:val="28"/>
          <w:szCs w:val="28"/>
        </w:rPr>
        <w:t>4</w:t>
      </w:r>
      <w:r w:rsidR="00A32762">
        <w:rPr>
          <w:rFonts w:ascii="Times New Roman" w:hAnsi="Times New Roman" w:cs="Times New Roman"/>
          <w:sz w:val="28"/>
          <w:szCs w:val="28"/>
        </w:rPr>
        <w:t>.11.20</w:t>
      </w:r>
      <w:r w:rsidR="00337D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32762">
        <w:rPr>
          <w:rFonts w:ascii="Times New Roman" w:hAnsi="Times New Roman" w:cs="Times New Roman"/>
          <w:sz w:val="28"/>
          <w:szCs w:val="28"/>
        </w:rPr>
        <w:t xml:space="preserve"> г. </w:t>
      </w:r>
      <w:r w:rsidR="005F0210">
        <w:rPr>
          <w:rFonts w:ascii="Times New Roman" w:hAnsi="Times New Roman" w:cs="Times New Roman"/>
          <w:sz w:val="28"/>
          <w:szCs w:val="28"/>
        </w:rPr>
        <w:t>одобрен</w:t>
      </w:r>
      <w:r w:rsidR="00A32762">
        <w:rPr>
          <w:rFonts w:ascii="Times New Roman" w:hAnsi="Times New Roman" w:cs="Times New Roman"/>
          <w:sz w:val="28"/>
          <w:szCs w:val="28"/>
        </w:rPr>
        <w:t xml:space="preserve"> </w:t>
      </w:r>
      <w:r w:rsidR="007247FD" w:rsidRPr="006F1CC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9B45AF" w:rsidRPr="006F1CCA">
        <w:rPr>
          <w:rFonts w:ascii="Times New Roman" w:hAnsi="Times New Roman" w:cs="Times New Roman"/>
          <w:sz w:val="28"/>
          <w:szCs w:val="28"/>
        </w:rPr>
        <w:t>Рощинского</w:t>
      </w:r>
      <w:r w:rsidR="00A32762" w:rsidRPr="006F1CCA">
        <w:rPr>
          <w:rFonts w:ascii="Times New Roman" w:hAnsi="Times New Roman" w:cs="Times New Roman"/>
          <w:sz w:val="28"/>
          <w:szCs w:val="28"/>
        </w:rPr>
        <w:t xml:space="preserve"> </w:t>
      </w:r>
      <w:r w:rsidR="007247FD" w:rsidRPr="006F1CC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2025-2027 годы</w:t>
      </w:r>
      <w:r w:rsidR="00337DF7" w:rsidRPr="006F1CCA">
        <w:rPr>
          <w:rFonts w:ascii="Times New Roman" w:hAnsi="Times New Roman" w:cs="Times New Roman"/>
          <w:sz w:val="28"/>
          <w:szCs w:val="28"/>
        </w:rPr>
        <w:t xml:space="preserve">. </w:t>
      </w:r>
      <w:r w:rsidR="00A32762" w:rsidRPr="006F1C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1170" w:rsidRPr="00E61F17" w:rsidRDefault="00E81170" w:rsidP="007813D9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Пояснительная записка к прогнозу социально – экономического развития на 202</w:t>
      </w:r>
      <w:r w:rsidR="007813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202</w:t>
      </w:r>
      <w:r w:rsidR="007813D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 неинформативна. Согласно пункту 4 статьи 173 БК РФ </w:t>
      </w:r>
      <w:r w:rsidRPr="00E61F17">
        <w:rPr>
          <w:b/>
          <w:i/>
          <w:sz w:val="28"/>
          <w:szCs w:val="28"/>
        </w:rPr>
        <w:t>в</w:t>
      </w:r>
      <w:r w:rsidRPr="00E61F17">
        <w:rPr>
          <w:b/>
          <w:bCs/>
          <w:i/>
          <w:sz w:val="28"/>
          <w:szCs w:val="28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528B9" w:rsidRDefault="00E81170" w:rsidP="00E81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нарушение данной нормы законодательства изменения плановых показателей на 202</w:t>
      </w:r>
      <w:r w:rsidR="007813D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813D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годы, по сравнению с 202</w:t>
      </w:r>
      <w:r w:rsidR="007813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годом, не проанализированы. Анализ экономической ситуации в районе, тенденции ее развития не отражены. Кроме того отсутствуют сведения (причины), оказывающие воздействие на определение прогнозных показателей на плановый период. В результате, в нарушение статьи 169 БК РФ, прогноз социально – экономического развития при составлении проекта бюджета не используется.</w:t>
      </w:r>
    </w:p>
    <w:p w:rsidR="00083B85" w:rsidRPr="004605D3" w:rsidRDefault="00083B85" w:rsidP="0008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D3">
        <w:rPr>
          <w:rFonts w:ascii="Times New Roman" w:hAnsi="Times New Roman" w:cs="Times New Roman"/>
          <w:b/>
          <w:sz w:val="28"/>
          <w:szCs w:val="28"/>
        </w:rPr>
        <w:t>Данное замечание прописывается в заключениях из года в год, однако Администрацией во внимание не принимается.</w:t>
      </w:r>
    </w:p>
    <w:p w:rsidR="006877FD" w:rsidRPr="00161DA6" w:rsidRDefault="006877FD" w:rsidP="00162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480" w:rsidRDefault="00F02480" w:rsidP="00C1455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характеристики проек</w:t>
      </w:r>
      <w:r w:rsidR="00CB46E3">
        <w:rPr>
          <w:b/>
          <w:color w:val="000000"/>
          <w:sz w:val="28"/>
          <w:szCs w:val="28"/>
        </w:rPr>
        <w:t xml:space="preserve">та бюджета </w:t>
      </w:r>
      <w:r w:rsidR="009B45AF">
        <w:rPr>
          <w:b/>
          <w:color w:val="000000"/>
          <w:sz w:val="28"/>
          <w:szCs w:val="28"/>
        </w:rPr>
        <w:t>Рощинского</w:t>
      </w:r>
      <w:r w:rsidR="00A32762">
        <w:rPr>
          <w:b/>
          <w:color w:val="000000"/>
          <w:sz w:val="28"/>
          <w:szCs w:val="28"/>
        </w:rPr>
        <w:t xml:space="preserve"> </w:t>
      </w:r>
      <w:r w:rsidR="00CB46E3">
        <w:rPr>
          <w:b/>
          <w:color w:val="000000"/>
          <w:sz w:val="28"/>
          <w:szCs w:val="28"/>
        </w:rPr>
        <w:t xml:space="preserve">сельского </w:t>
      </w:r>
      <w:r w:rsidR="00D55A7D">
        <w:rPr>
          <w:b/>
          <w:color w:val="000000"/>
          <w:sz w:val="28"/>
          <w:szCs w:val="28"/>
        </w:rPr>
        <w:t>поселения</w:t>
      </w:r>
    </w:p>
    <w:p w:rsidR="0022623F" w:rsidRPr="009914C5" w:rsidRDefault="0022623F" w:rsidP="00250DBB">
      <w:pPr>
        <w:tabs>
          <w:tab w:val="left" w:pos="567"/>
        </w:tabs>
        <w:spacing w:after="120" w:line="276" w:lineRule="auto"/>
        <w:jc w:val="both"/>
        <w:rPr>
          <w:b/>
          <w:bCs/>
          <w:sz w:val="20"/>
          <w:szCs w:val="20"/>
        </w:rPr>
      </w:pPr>
    </w:p>
    <w:p w:rsidR="00154BFE" w:rsidRPr="004279F9" w:rsidRDefault="006B7CD7" w:rsidP="00C1455A">
      <w:pPr>
        <w:tabs>
          <w:tab w:val="left" w:pos="567"/>
        </w:tabs>
        <w:spacing w:after="120"/>
        <w:ind w:firstLine="709"/>
        <w:jc w:val="both"/>
        <w:rPr>
          <w:b/>
          <w:sz w:val="28"/>
          <w:szCs w:val="28"/>
        </w:rPr>
      </w:pPr>
      <w:r w:rsidRPr="0047415A">
        <w:rPr>
          <w:color w:val="000000"/>
          <w:sz w:val="28"/>
          <w:szCs w:val="28"/>
        </w:rPr>
        <w:t xml:space="preserve">Формирование </w:t>
      </w:r>
      <w:r w:rsidR="00D33D84" w:rsidRPr="0047415A">
        <w:rPr>
          <w:bCs/>
          <w:color w:val="000000"/>
          <w:sz w:val="28"/>
          <w:szCs w:val="28"/>
        </w:rPr>
        <w:t>бюджета сельского поселения</w:t>
      </w:r>
      <w:r w:rsidR="00B70F1C" w:rsidRPr="0047415A">
        <w:rPr>
          <w:bCs/>
          <w:color w:val="000000"/>
          <w:sz w:val="28"/>
          <w:szCs w:val="28"/>
        </w:rPr>
        <w:t xml:space="preserve"> </w:t>
      </w:r>
      <w:r w:rsidR="00DC788C" w:rsidRPr="0047415A">
        <w:rPr>
          <w:color w:val="000000"/>
          <w:sz w:val="28"/>
          <w:szCs w:val="28"/>
        </w:rPr>
        <w:t>на 20</w:t>
      </w:r>
      <w:r w:rsidR="00652845">
        <w:rPr>
          <w:color w:val="000000"/>
          <w:sz w:val="28"/>
          <w:szCs w:val="28"/>
        </w:rPr>
        <w:t>2</w:t>
      </w:r>
      <w:r w:rsidR="0033548A">
        <w:rPr>
          <w:color w:val="000000"/>
          <w:sz w:val="28"/>
          <w:szCs w:val="28"/>
        </w:rPr>
        <w:t>5</w:t>
      </w:r>
      <w:r w:rsidR="004A1DAC">
        <w:rPr>
          <w:color w:val="000000"/>
          <w:sz w:val="28"/>
          <w:szCs w:val="28"/>
        </w:rPr>
        <w:t xml:space="preserve"> – 202</w:t>
      </w:r>
      <w:r w:rsidR="0033548A">
        <w:rPr>
          <w:color w:val="000000"/>
          <w:sz w:val="28"/>
          <w:szCs w:val="28"/>
        </w:rPr>
        <w:t>7</w:t>
      </w:r>
      <w:r w:rsidR="0047415A">
        <w:rPr>
          <w:color w:val="000000"/>
          <w:sz w:val="28"/>
          <w:szCs w:val="28"/>
        </w:rPr>
        <w:t xml:space="preserve"> </w:t>
      </w:r>
      <w:proofErr w:type="spellStart"/>
      <w:r w:rsidR="0047415A">
        <w:rPr>
          <w:color w:val="000000"/>
          <w:sz w:val="28"/>
          <w:szCs w:val="28"/>
        </w:rPr>
        <w:t>г.г</w:t>
      </w:r>
      <w:proofErr w:type="spellEnd"/>
      <w:r w:rsidR="0047415A">
        <w:rPr>
          <w:color w:val="000000"/>
          <w:sz w:val="28"/>
          <w:szCs w:val="28"/>
        </w:rPr>
        <w:t>.</w:t>
      </w:r>
      <w:r w:rsidRPr="0047415A">
        <w:rPr>
          <w:color w:val="000000"/>
          <w:sz w:val="28"/>
          <w:szCs w:val="28"/>
        </w:rPr>
        <w:t xml:space="preserve"> </w:t>
      </w:r>
      <w:r w:rsidR="009B5E7A" w:rsidRPr="0047415A">
        <w:rPr>
          <w:color w:val="000000"/>
          <w:sz w:val="28"/>
          <w:szCs w:val="28"/>
        </w:rPr>
        <w:t xml:space="preserve">должно </w:t>
      </w:r>
      <w:r w:rsidR="00B70F1C" w:rsidRPr="0047415A">
        <w:rPr>
          <w:color w:val="000000"/>
          <w:sz w:val="28"/>
          <w:szCs w:val="28"/>
        </w:rPr>
        <w:t>о</w:t>
      </w:r>
      <w:r w:rsidRPr="0047415A">
        <w:rPr>
          <w:color w:val="000000"/>
          <w:sz w:val="28"/>
          <w:szCs w:val="28"/>
        </w:rPr>
        <w:t>существл</w:t>
      </w:r>
      <w:r w:rsidR="009B5E7A" w:rsidRPr="0047415A">
        <w:rPr>
          <w:color w:val="000000"/>
          <w:sz w:val="28"/>
          <w:szCs w:val="28"/>
        </w:rPr>
        <w:t>ят</w:t>
      </w:r>
      <w:r w:rsidR="008B0953" w:rsidRPr="0047415A">
        <w:rPr>
          <w:color w:val="000000"/>
          <w:sz w:val="28"/>
          <w:szCs w:val="28"/>
        </w:rPr>
        <w:t>ь</w:t>
      </w:r>
      <w:r w:rsidR="009B5E7A" w:rsidRPr="0047415A">
        <w:rPr>
          <w:color w:val="000000"/>
          <w:sz w:val="28"/>
          <w:szCs w:val="28"/>
        </w:rPr>
        <w:t>ся</w:t>
      </w:r>
      <w:r w:rsidR="004A1DAC">
        <w:rPr>
          <w:color w:val="000000"/>
          <w:sz w:val="28"/>
          <w:szCs w:val="28"/>
        </w:rPr>
        <w:t>,</w:t>
      </w:r>
      <w:r w:rsidRPr="0047415A">
        <w:rPr>
          <w:color w:val="000000"/>
          <w:sz w:val="28"/>
          <w:szCs w:val="28"/>
        </w:rPr>
        <w:t xml:space="preserve"> </w:t>
      </w:r>
      <w:r w:rsidR="004A1DAC">
        <w:rPr>
          <w:color w:val="000000"/>
          <w:sz w:val="28"/>
          <w:szCs w:val="28"/>
        </w:rPr>
        <w:t>в том числе,</w:t>
      </w:r>
      <w:r w:rsidR="00B70F1C" w:rsidRPr="0047415A">
        <w:rPr>
          <w:color w:val="000000"/>
          <w:sz w:val="28"/>
          <w:szCs w:val="28"/>
        </w:rPr>
        <w:t xml:space="preserve"> </w:t>
      </w:r>
      <w:r w:rsidRPr="0047415A">
        <w:rPr>
          <w:color w:val="000000"/>
          <w:sz w:val="28"/>
          <w:szCs w:val="28"/>
        </w:rPr>
        <w:t xml:space="preserve">с учетом прогнозных оценок социально-экономического развития муниципального </w:t>
      </w:r>
      <w:r w:rsidR="00145118" w:rsidRPr="0047415A">
        <w:rPr>
          <w:color w:val="000000"/>
          <w:sz w:val="28"/>
          <w:szCs w:val="28"/>
        </w:rPr>
        <w:t>образования</w:t>
      </w:r>
      <w:r w:rsidR="0047415A">
        <w:rPr>
          <w:color w:val="000000"/>
          <w:sz w:val="28"/>
          <w:szCs w:val="28"/>
        </w:rPr>
        <w:t>,</w:t>
      </w:r>
      <w:r w:rsidR="00145118" w:rsidRPr="0047415A">
        <w:rPr>
          <w:color w:val="000000"/>
          <w:sz w:val="28"/>
          <w:szCs w:val="28"/>
        </w:rPr>
        <w:t xml:space="preserve"> </w:t>
      </w:r>
      <w:r w:rsidR="00904E31" w:rsidRPr="0047415A">
        <w:rPr>
          <w:color w:val="000000"/>
          <w:sz w:val="28"/>
          <w:szCs w:val="28"/>
        </w:rPr>
        <w:t>оценки ожидаемого исполнения бюджета</w:t>
      </w:r>
      <w:r w:rsidR="00AF3F2B" w:rsidRPr="0047415A">
        <w:rPr>
          <w:color w:val="000000"/>
          <w:sz w:val="28"/>
          <w:szCs w:val="28"/>
        </w:rPr>
        <w:t xml:space="preserve"> сельского поселения</w:t>
      </w:r>
      <w:r w:rsidR="00DC788C" w:rsidRPr="0047415A">
        <w:rPr>
          <w:color w:val="000000"/>
          <w:sz w:val="28"/>
          <w:szCs w:val="28"/>
        </w:rPr>
        <w:t xml:space="preserve"> за 20</w:t>
      </w:r>
      <w:r w:rsidR="00652845">
        <w:rPr>
          <w:color w:val="000000"/>
          <w:sz w:val="28"/>
          <w:szCs w:val="28"/>
        </w:rPr>
        <w:t>2</w:t>
      </w:r>
      <w:r w:rsidR="0033548A">
        <w:rPr>
          <w:color w:val="000000"/>
          <w:sz w:val="28"/>
          <w:szCs w:val="28"/>
        </w:rPr>
        <w:t>4</w:t>
      </w:r>
      <w:r w:rsidR="008B0953" w:rsidRPr="0047415A">
        <w:rPr>
          <w:color w:val="000000"/>
          <w:sz w:val="28"/>
          <w:szCs w:val="28"/>
        </w:rPr>
        <w:t xml:space="preserve"> год</w:t>
      </w:r>
      <w:r w:rsidR="0098093E">
        <w:rPr>
          <w:color w:val="000000"/>
          <w:sz w:val="28"/>
          <w:szCs w:val="28"/>
        </w:rPr>
        <w:t>.</w:t>
      </w:r>
      <w:r w:rsidR="00154BFE" w:rsidRPr="00154BFE">
        <w:rPr>
          <w:b/>
          <w:sz w:val="28"/>
          <w:szCs w:val="28"/>
        </w:rPr>
        <w:t xml:space="preserve"> </w:t>
      </w:r>
    </w:p>
    <w:p w:rsidR="001C077D" w:rsidRPr="00FB70A7" w:rsidRDefault="001C077D" w:rsidP="0099654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t>В таблице ниже изложены показатели п</w:t>
      </w:r>
      <w:r w:rsidR="004A1DAC">
        <w:rPr>
          <w:color w:val="000000"/>
          <w:sz w:val="28"/>
          <w:szCs w:val="28"/>
        </w:rPr>
        <w:t>роекта решения о бюджете на 20</w:t>
      </w:r>
      <w:r w:rsidR="00652845">
        <w:rPr>
          <w:color w:val="000000"/>
          <w:sz w:val="28"/>
          <w:szCs w:val="28"/>
        </w:rPr>
        <w:t>2</w:t>
      </w:r>
      <w:r w:rsidR="0033548A">
        <w:rPr>
          <w:color w:val="000000"/>
          <w:sz w:val="28"/>
          <w:szCs w:val="28"/>
        </w:rPr>
        <w:t>5</w:t>
      </w:r>
      <w:r w:rsidRPr="0042318B">
        <w:rPr>
          <w:color w:val="000000"/>
          <w:sz w:val="28"/>
          <w:szCs w:val="28"/>
        </w:rPr>
        <w:t xml:space="preserve"> год </w:t>
      </w:r>
      <w:r w:rsidR="004A1DAC">
        <w:rPr>
          <w:color w:val="000000"/>
          <w:sz w:val="28"/>
          <w:szCs w:val="28"/>
        </w:rPr>
        <w:lastRenderedPageBreak/>
        <w:t>и на плановый период 20</w:t>
      </w:r>
      <w:r w:rsidR="00652845">
        <w:rPr>
          <w:color w:val="000000"/>
          <w:sz w:val="28"/>
          <w:szCs w:val="28"/>
        </w:rPr>
        <w:t>2</w:t>
      </w:r>
      <w:r w:rsidR="0033548A">
        <w:rPr>
          <w:color w:val="000000"/>
          <w:sz w:val="28"/>
          <w:szCs w:val="28"/>
        </w:rPr>
        <w:t>6</w:t>
      </w:r>
      <w:r w:rsidR="004A1DAC">
        <w:rPr>
          <w:color w:val="000000"/>
          <w:sz w:val="28"/>
          <w:szCs w:val="28"/>
        </w:rPr>
        <w:t xml:space="preserve"> и 202</w:t>
      </w:r>
      <w:r w:rsidR="0033548A">
        <w:rPr>
          <w:color w:val="000000"/>
          <w:sz w:val="28"/>
          <w:szCs w:val="28"/>
        </w:rPr>
        <w:t>7</w:t>
      </w:r>
      <w:r w:rsidR="00DB4857">
        <w:rPr>
          <w:color w:val="000000"/>
          <w:sz w:val="28"/>
          <w:szCs w:val="28"/>
        </w:rPr>
        <w:t xml:space="preserve"> </w:t>
      </w:r>
      <w:proofErr w:type="spellStart"/>
      <w:r w:rsidR="00DB4857">
        <w:rPr>
          <w:color w:val="000000"/>
          <w:sz w:val="28"/>
          <w:szCs w:val="28"/>
        </w:rPr>
        <w:t>г.г</w:t>
      </w:r>
      <w:proofErr w:type="spellEnd"/>
      <w:r w:rsidR="00DB4857">
        <w:rPr>
          <w:color w:val="000000"/>
          <w:sz w:val="28"/>
          <w:szCs w:val="28"/>
        </w:rPr>
        <w:t xml:space="preserve">. </w:t>
      </w:r>
      <w:r w:rsidRPr="0042318B">
        <w:rPr>
          <w:color w:val="000000"/>
          <w:sz w:val="28"/>
          <w:szCs w:val="28"/>
        </w:rPr>
        <w:t xml:space="preserve">в сравнении с </w:t>
      </w:r>
      <w:r w:rsidR="00BE31F8">
        <w:rPr>
          <w:color w:val="000000"/>
          <w:sz w:val="28"/>
          <w:szCs w:val="28"/>
        </w:rPr>
        <w:t xml:space="preserve">оценкой </w:t>
      </w:r>
      <w:r w:rsidRPr="0042318B">
        <w:rPr>
          <w:color w:val="000000"/>
          <w:sz w:val="28"/>
          <w:szCs w:val="28"/>
        </w:rPr>
        <w:t>ожидаем</w:t>
      </w:r>
      <w:r w:rsidR="00BE31F8">
        <w:rPr>
          <w:color w:val="000000"/>
          <w:sz w:val="28"/>
          <w:szCs w:val="28"/>
        </w:rPr>
        <w:t>ого</w:t>
      </w:r>
      <w:r w:rsidRPr="0042318B">
        <w:rPr>
          <w:color w:val="000000"/>
          <w:sz w:val="28"/>
          <w:szCs w:val="28"/>
        </w:rPr>
        <w:t xml:space="preserve"> исполнени</w:t>
      </w:r>
      <w:r w:rsidR="00BE31F8">
        <w:rPr>
          <w:color w:val="000000"/>
          <w:sz w:val="28"/>
          <w:szCs w:val="28"/>
        </w:rPr>
        <w:t xml:space="preserve">я бюджета </w:t>
      </w:r>
      <w:r w:rsidR="004A1DAC">
        <w:rPr>
          <w:color w:val="000000"/>
          <w:sz w:val="28"/>
          <w:szCs w:val="28"/>
        </w:rPr>
        <w:t>за 20</w:t>
      </w:r>
      <w:r w:rsidR="00652845">
        <w:rPr>
          <w:color w:val="000000"/>
          <w:sz w:val="28"/>
          <w:szCs w:val="28"/>
        </w:rPr>
        <w:t>2</w:t>
      </w:r>
      <w:r w:rsidR="0033548A">
        <w:rPr>
          <w:color w:val="000000"/>
          <w:sz w:val="28"/>
          <w:szCs w:val="28"/>
        </w:rPr>
        <w:t>4</w:t>
      </w:r>
      <w:r w:rsidR="00652845">
        <w:rPr>
          <w:color w:val="000000"/>
          <w:sz w:val="28"/>
          <w:szCs w:val="28"/>
        </w:rPr>
        <w:t xml:space="preserve"> год</w:t>
      </w:r>
      <w:r w:rsidRPr="0042318B">
        <w:rPr>
          <w:color w:val="000000"/>
          <w:sz w:val="28"/>
          <w:szCs w:val="28"/>
        </w:rPr>
        <w:t xml:space="preserve"> </w:t>
      </w:r>
      <w:r w:rsidRPr="00FB70A7">
        <w:rPr>
          <w:color w:val="000000"/>
          <w:sz w:val="28"/>
          <w:szCs w:val="28"/>
        </w:rPr>
        <w:t xml:space="preserve">(руб.) </w:t>
      </w:r>
    </w:p>
    <w:p w:rsidR="001C077D" w:rsidRPr="00AE7949" w:rsidRDefault="001C077D" w:rsidP="00250DBB">
      <w:pPr>
        <w:widowControl w:val="0"/>
        <w:spacing w:line="276" w:lineRule="auto"/>
        <w:jc w:val="both"/>
        <w:rPr>
          <w:b/>
          <w:bCs/>
          <w:color w:val="000000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566"/>
        <w:gridCol w:w="1559"/>
        <w:gridCol w:w="1559"/>
        <w:gridCol w:w="1559"/>
        <w:gridCol w:w="1560"/>
      </w:tblGrid>
      <w:tr w:rsidR="006877FD" w:rsidRPr="00AE7949" w:rsidTr="00F67EA7">
        <w:tc>
          <w:tcPr>
            <w:tcW w:w="2370" w:type="dxa"/>
          </w:tcPr>
          <w:p w:rsidR="006877FD" w:rsidRPr="00FB70A7" w:rsidRDefault="006877FD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0A7">
              <w:rPr>
                <w:b/>
              </w:rPr>
              <w:t xml:space="preserve">Наименование показателя </w:t>
            </w:r>
          </w:p>
        </w:tc>
        <w:tc>
          <w:tcPr>
            <w:tcW w:w="1566" w:type="dxa"/>
          </w:tcPr>
          <w:p w:rsidR="006877FD" w:rsidRPr="00FB70A7" w:rsidRDefault="006877FD" w:rsidP="00AD0E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0A7">
              <w:rPr>
                <w:b/>
              </w:rPr>
              <w:t>План 20</w:t>
            </w:r>
            <w:r>
              <w:rPr>
                <w:b/>
              </w:rPr>
              <w:t>2</w:t>
            </w:r>
            <w:r w:rsidR="00AD0EF2">
              <w:rPr>
                <w:b/>
              </w:rPr>
              <w:t>4</w:t>
            </w:r>
            <w:r w:rsidRPr="00FB70A7">
              <w:rPr>
                <w:b/>
              </w:rPr>
              <w:t xml:space="preserve"> г.</w:t>
            </w:r>
          </w:p>
        </w:tc>
        <w:tc>
          <w:tcPr>
            <w:tcW w:w="1559" w:type="dxa"/>
          </w:tcPr>
          <w:p w:rsidR="006877FD" w:rsidRPr="00FB70A7" w:rsidRDefault="006877FD" w:rsidP="00AD0E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Оценка ожидаемого исполнения 202</w:t>
            </w:r>
            <w:r w:rsidR="00AD0EF2">
              <w:rPr>
                <w:b/>
              </w:rPr>
              <w:t>4</w:t>
            </w:r>
            <w:r w:rsidRPr="00FB70A7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6877FD" w:rsidRPr="00FB70A7" w:rsidRDefault="006877FD" w:rsidP="00AD0E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Проект 202</w:t>
            </w:r>
            <w:r w:rsidR="00AD0EF2">
              <w:rPr>
                <w:b/>
              </w:rPr>
              <w:t>5</w:t>
            </w:r>
            <w:r w:rsidRPr="00FB70A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6877FD" w:rsidRPr="00FB70A7" w:rsidRDefault="006877FD" w:rsidP="00AD0E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Проект 202</w:t>
            </w:r>
            <w:r w:rsidR="00AD0EF2">
              <w:rPr>
                <w:b/>
              </w:rPr>
              <w:t>6</w:t>
            </w:r>
          </w:p>
        </w:tc>
        <w:tc>
          <w:tcPr>
            <w:tcW w:w="1560" w:type="dxa"/>
          </w:tcPr>
          <w:p w:rsidR="006877FD" w:rsidRPr="00FB70A7" w:rsidRDefault="006877FD" w:rsidP="00AD0E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Проект 202</w:t>
            </w:r>
            <w:r w:rsidR="00AD0EF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</w:tr>
      <w:tr w:rsidR="006877FD" w:rsidRPr="00AE7949" w:rsidTr="00F67EA7">
        <w:tc>
          <w:tcPr>
            <w:tcW w:w="2370" w:type="dxa"/>
          </w:tcPr>
          <w:p w:rsidR="006877FD" w:rsidRPr="00FB70A7" w:rsidRDefault="006877FD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B70A7">
              <w:rPr>
                <w:b/>
                <w:sz w:val="28"/>
                <w:szCs w:val="28"/>
              </w:rPr>
              <w:t xml:space="preserve">Доходы всего </w:t>
            </w:r>
          </w:p>
        </w:tc>
        <w:tc>
          <w:tcPr>
            <w:tcW w:w="1566" w:type="dxa"/>
          </w:tcPr>
          <w:p w:rsidR="006877FD" w:rsidRPr="00654BA6" w:rsidRDefault="00C4408E" w:rsidP="00A672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69 362 605,0</w:t>
            </w:r>
          </w:p>
        </w:tc>
        <w:tc>
          <w:tcPr>
            <w:tcW w:w="1559" w:type="dxa"/>
          </w:tcPr>
          <w:p w:rsidR="006877FD" w:rsidRPr="00654BA6" w:rsidRDefault="006E6272" w:rsidP="00654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70 161 605,0</w:t>
            </w:r>
          </w:p>
        </w:tc>
        <w:tc>
          <w:tcPr>
            <w:tcW w:w="1559" w:type="dxa"/>
          </w:tcPr>
          <w:p w:rsidR="006877FD" w:rsidRPr="00654BA6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17 819 582,50</w:t>
            </w:r>
          </w:p>
        </w:tc>
        <w:tc>
          <w:tcPr>
            <w:tcW w:w="1559" w:type="dxa"/>
          </w:tcPr>
          <w:p w:rsidR="006877FD" w:rsidRPr="00654BA6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16 921 970,0</w:t>
            </w:r>
          </w:p>
        </w:tc>
        <w:tc>
          <w:tcPr>
            <w:tcW w:w="1560" w:type="dxa"/>
          </w:tcPr>
          <w:p w:rsidR="006877FD" w:rsidRPr="00654BA6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17 766 707,50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E75023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023">
              <w:rPr>
                <w:b/>
              </w:rPr>
              <w:t>Налоговые и неналоговые</w:t>
            </w:r>
          </w:p>
        </w:tc>
        <w:tc>
          <w:tcPr>
            <w:tcW w:w="1566" w:type="dxa"/>
          </w:tcPr>
          <w:p w:rsidR="00662C64" w:rsidRPr="009E4B87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14 083 706,0</w:t>
            </w:r>
          </w:p>
        </w:tc>
        <w:tc>
          <w:tcPr>
            <w:tcW w:w="1559" w:type="dxa"/>
          </w:tcPr>
          <w:p w:rsidR="00662C64" w:rsidRPr="00654BA6" w:rsidRDefault="00B5481D" w:rsidP="009340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14 882 706,0</w:t>
            </w:r>
          </w:p>
        </w:tc>
        <w:tc>
          <w:tcPr>
            <w:tcW w:w="1559" w:type="dxa"/>
          </w:tcPr>
          <w:p w:rsidR="00662C64" w:rsidRPr="009E4B8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13 943 800,0</w:t>
            </w:r>
          </w:p>
        </w:tc>
        <w:tc>
          <w:tcPr>
            <w:tcW w:w="1559" w:type="dxa"/>
          </w:tcPr>
          <w:p w:rsidR="00662C64" w:rsidRPr="009E4B8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14 279 100,0</w:t>
            </w:r>
          </w:p>
        </w:tc>
        <w:tc>
          <w:tcPr>
            <w:tcW w:w="1560" w:type="dxa"/>
          </w:tcPr>
          <w:p w:rsidR="00662C64" w:rsidRPr="009E4B8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15 117 600,0</w:t>
            </w:r>
          </w:p>
        </w:tc>
      </w:tr>
      <w:tr w:rsidR="00C4408E" w:rsidRPr="00AE7949" w:rsidTr="00F67EA7">
        <w:tc>
          <w:tcPr>
            <w:tcW w:w="2370" w:type="dxa"/>
          </w:tcPr>
          <w:p w:rsidR="00C4408E" w:rsidRPr="00C4408E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4408E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1566" w:type="dxa"/>
          </w:tcPr>
          <w:p w:rsidR="00C4408E" w:rsidRPr="00C4408E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11 194 100,0</w:t>
            </w:r>
          </w:p>
        </w:tc>
        <w:tc>
          <w:tcPr>
            <w:tcW w:w="1559" w:type="dxa"/>
          </w:tcPr>
          <w:p w:rsidR="00C4408E" w:rsidRPr="00C4408E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11 993 100,0</w:t>
            </w:r>
          </w:p>
        </w:tc>
        <w:tc>
          <w:tcPr>
            <w:tcW w:w="1559" w:type="dxa"/>
          </w:tcPr>
          <w:p w:rsidR="00C4408E" w:rsidRPr="00C4408E" w:rsidRDefault="009158E0" w:rsidP="000D5E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13 94</w:t>
            </w:r>
            <w:r w:rsidR="000D5E4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800,0</w:t>
            </w:r>
          </w:p>
        </w:tc>
        <w:tc>
          <w:tcPr>
            <w:tcW w:w="1559" w:type="dxa"/>
          </w:tcPr>
          <w:p w:rsidR="00C4408E" w:rsidRPr="00C4408E" w:rsidRDefault="009158E0" w:rsidP="000D5E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14 27</w:t>
            </w:r>
            <w:r w:rsidR="000D5E4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100,0</w:t>
            </w:r>
          </w:p>
        </w:tc>
        <w:tc>
          <w:tcPr>
            <w:tcW w:w="1560" w:type="dxa"/>
          </w:tcPr>
          <w:p w:rsidR="00C4408E" w:rsidRPr="00C4408E" w:rsidRDefault="009158E0" w:rsidP="000D5E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15 11</w:t>
            </w:r>
            <w:r w:rsidR="000D5E4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 600,0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FB70A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70A7">
              <w:rPr>
                <w:sz w:val="22"/>
                <w:szCs w:val="22"/>
              </w:rPr>
              <w:t>НДФЛ</w:t>
            </w:r>
          </w:p>
        </w:tc>
        <w:tc>
          <w:tcPr>
            <w:tcW w:w="1566" w:type="dxa"/>
          </w:tcPr>
          <w:p w:rsidR="00662C64" w:rsidRPr="00FB70A7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2 093 200,0</w:t>
            </w:r>
          </w:p>
        </w:tc>
        <w:tc>
          <w:tcPr>
            <w:tcW w:w="1559" w:type="dxa"/>
          </w:tcPr>
          <w:p w:rsidR="00662C64" w:rsidRPr="00FB70A7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2 093 200,0</w:t>
            </w:r>
          </w:p>
        </w:tc>
        <w:tc>
          <w:tcPr>
            <w:tcW w:w="1559" w:type="dxa"/>
          </w:tcPr>
          <w:p w:rsidR="00662C64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2 572 900,0</w:t>
            </w:r>
          </w:p>
        </w:tc>
        <w:tc>
          <w:tcPr>
            <w:tcW w:w="1559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2 776 200,0</w:t>
            </w:r>
          </w:p>
        </w:tc>
        <w:tc>
          <w:tcPr>
            <w:tcW w:w="1560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2 928 900,0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FB70A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70A7">
              <w:rPr>
                <w:sz w:val="22"/>
                <w:szCs w:val="22"/>
              </w:rPr>
              <w:t xml:space="preserve">Акцизы </w:t>
            </w:r>
          </w:p>
        </w:tc>
        <w:tc>
          <w:tcPr>
            <w:tcW w:w="1566" w:type="dxa"/>
          </w:tcPr>
          <w:p w:rsidR="00662C64" w:rsidRPr="00FB70A7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1 716 400,0</w:t>
            </w:r>
          </w:p>
        </w:tc>
        <w:tc>
          <w:tcPr>
            <w:tcW w:w="1559" w:type="dxa"/>
          </w:tcPr>
          <w:p w:rsidR="00662C64" w:rsidRPr="00FB70A7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1 716 400,0</w:t>
            </w:r>
          </w:p>
        </w:tc>
        <w:tc>
          <w:tcPr>
            <w:tcW w:w="1559" w:type="dxa"/>
          </w:tcPr>
          <w:p w:rsidR="00662C64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1 799 000,0</w:t>
            </w:r>
          </w:p>
        </w:tc>
        <w:tc>
          <w:tcPr>
            <w:tcW w:w="1559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1 854 000,0</w:t>
            </w:r>
          </w:p>
        </w:tc>
        <w:tc>
          <w:tcPr>
            <w:tcW w:w="1560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2 458 800,0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FB70A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566" w:type="dxa"/>
          </w:tcPr>
          <w:p w:rsidR="00662C64" w:rsidRPr="00FB70A7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559" w:type="dxa"/>
          </w:tcPr>
          <w:p w:rsidR="00662C64" w:rsidRPr="00FB70A7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559" w:type="dxa"/>
          </w:tcPr>
          <w:p w:rsidR="00662C64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60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FB70A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70A7">
              <w:rPr>
                <w:sz w:val="22"/>
                <w:szCs w:val="22"/>
              </w:rPr>
              <w:t>Налог на имущество ф/</w:t>
            </w:r>
            <w:proofErr w:type="gramStart"/>
            <w:r w:rsidRPr="00FB70A7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566" w:type="dxa"/>
          </w:tcPr>
          <w:p w:rsidR="00662C64" w:rsidRPr="00FB70A7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</w:t>
            </w:r>
          </w:p>
        </w:tc>
        <w:tc>
          <w:tcPr>
            <w:tcW w:w="1559" w:type="dxa"/>
          </w:tcPr>
          <w:p w:rsidR="00662C64" w:rsidRPr="00FB70A7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</w:t>
            </w:r>
          </w:p>
        </w:tc>
        <w:tc>
          <w:tcPr>
            <w:tcW w:w="1559" w:type="dxa"/>
          </w:tcPr>
          <w:p w:rsidR="00662C64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354 000,0</w:t>
            </w:r>
          </w:p>
        </w:tc>
        <w:tc>
          <w:tcPr>
            <w:tcW w:w="1559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358 000,0</w:t>
            </w:r>
          </w:p>
        </w:tc>
        <w:tc>
          <w:tcPr>
            <w:tcW w:w="1560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362 000,0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FB70A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70A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66" w:type="dxa"/>
          </w:tcPr>
          <w:p w:rsidR="00662C64" w:rsidRPr="00FB70A7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7 100 000,0</w:t>
            </w:r>
          </w:p>
        </w:tc>
        <w:tc>
          <w:tcPr>
            <w:tcW w:w="1559" w:type="dxa"/>
          </w:tcPr>
          <w:p w:rsidR="00662C64" w:rsidRPr="00FB70A7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7 900 000,0</w:t>
            </w:r>
          </w:p>
        </w:tc>
        <w:tc>
          <w:tcPr>
            <w:tcW w:w="1559" w:type="dxa"/>
          </w:tcPr>
          <w:p w:rsidR="00662C64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9 004 000,0</w:t>
            </w:r>
          </w:p>
        </w:tc>
        <w:tc>
          <w:tcPr>
            <w:tcW w:w="1559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8 867 000,0</w:t>
            </w:r>
          </w:p>
        </w:tc>
        <w:tc>
          <w:tcPr>
            <w:tcW w:w="1560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8 734 000,0</w:t>
            </w:r>
          </w:p>
        </w:tc>
      </w:tr>
      <w:tr w:rsidR="009158E0" w:rsidRPr="00AE7949" w:rsidTr="00F67EA7">
        <w:tc>
          <w:tcPr>
            <w:tcW w:w="2370" w:type="dxa"/>
          </w:tcPr>
          <w:p w:rsidR="009158E0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1566" w:type="dxa"/>
          </w:tcPr>
          <w:p w:rsidR="009158E0" w:rsidRDefault="009158E0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158E0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158E0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210 000,0</w:t>
            </w:r>
          </w:p>
        </w:tc>
        <w:tc>
          <w:tcPr>
            <w:tcW w:w="1559" w:type="dxa"/>
          </w:tcPr>
          <w:p w:rsidR="009158E0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</w:t>
            </w:r>
          </w:p>
        </w:tc>
        <w:tc>
          <w:tcPr>
            <w:tcW w:w="1560" w:type="dxa"/>
          </w:tcPr>
          <w:p w:rsidR="009158E0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630 000,0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FB70A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70A7">
              <w:rPr>
                <w:sz w:val="22"/>
                <w:szCs w:val="22"/>
              </w:rPr>
              <w:t xml:space="preserve">Госпошлина </w:t>
            </w:r>
          </w:p>
        </w:tc>
        <w:tc>
          <w:tcPr>
            <w:tcW w:w="1566" w:type="dxa"/>
          </w:tcPr>
          <w:p w:rsidR="00662C64" w:rsidRPr="00FB70A7" w:rsidRDefault="00C4408E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559" w:type="dxa"/>
          </w:tcPr>
          <w:p w:rsidR="00662C64" w:rsidRPr="00FB70A7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559" w:type="dxa"/>
          </w:tcPr>
          <w:p w:rsidR="00662C64" w:rsidRPr="00FB70A7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559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560" w:type="dxa"/>
          </w:tcPr>
          <w:p w:rsidR="00662C64" w:rsidRDefault="009158E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C4408E" w:rsidRDefault="00C4408E" w:rsidP="00C440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4408E">
              <w:rPr>
                <w:b/>
                <w:sz w:val="22"/>
                <w:szCs w:val="22"/>
              </w:rPr>
              <w:t>ИТОГО н</w:t>
            </w:r>
            <w:r w:rsidR="00662C64" w:rsidRPr="00C4408E">
              <w:rPr>
                <w:b/>
                <w:sz w:val="22"/>
                <w:szCs w:val="22"/>
              </w:rPr>
              <w:t>еналоговые доходы</w:t>
            </w:r>
          </w:p>
        </w:tc>
        <w:tc>
          <w:tcPr>
            <w:tcW w:w="1566" w:type="dxa"/>
          </w:tcPr>
          <w:p w:rsidR="00662C64" w:rsidRPr="00C4408E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4408E">
              <w:rPr>
                <w:b/>
                <w:sz w:val="22"/>
                <w:szCs w:val="22"/>
              </w:rPr>
              <w:t>2 889 606,0</w:t>
            </w:r>
          </w:p>
        </w:tc>
        <w:tc>
          <w:tcPr>
            <w:tcW w:w="1559" w:type="dxa"/>
          </w:tcPr>
          <w:p w:rsidR="00662C64" w:rsidRPr="00C4408E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2 889 606,0</w:t>
            </w:r>
          </w:p>
        </w:tc>
        <w:tc>
          <w:tcPr>
            <w:tcW w:w="1559" w:type="dxa"/>
          </w:tcPr>
          <w:p w:rsidR="00662C64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62C64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62C64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4408E" w:rsidRPr="00AE7949" w:rsidTr="00F67EA7">
        <w:tc>
          <w:tcPr>
            <w:tcW w:w="2370" w:type="dxa"/>
          </w:tcPr>
          <w:p w:rsidR="00C4408E" w:rsidRPr="00C4408E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566" w:type="dxa"/>
          </w:tcPr>
          <w:p w:rsidR="00C4408E" w:rsidRPr="00C4408E" w:rsidRDefault="00C4408E" w:rsidP="00137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2 828 000,0</w:t>
            </w:r>
          </w:p>
        </w:tc>
        <w:tc>
          <w:tcPr>
            <w:tcW w:w="1559" w:type="dxa"/>
          </w:tcPr>
          <w:p w:rsidR="00C4408E" w:rsidRPr="00C4408E" w:rsidRDefault="00C4408E" w:rsidP="00654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2 828 000,0</w:t>
            </w:r>
          </w:p>
        </w:tc>
        <w:tc>
          <w:tcPr>
            <w:tcW w:w="1559" w:type="dxa"/>
          </w:tcPr>
          <w:p w:rsidR="00C4408E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C4408E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C4408E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408E" w:rsidRPr="00AE7949" w:rsidTr="00F67EA7">
        <w:tc>
          <w:tcPr>
            <w:tcW w:w="2370" w:type="dxa"/>
          </w:tcPr>
          <w:p w:rsidR="00C4408E" w:rsidRPr="00C4408E" w:rsidRDefault="00C4408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6" w:type="dxa"/>
          </w:tcPr>
          <w:p w:rsidR="00C4408E" w:rsidRPr="00C4408E" w:rsidRDefault="00C4408E" w:rsidP="00137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61 606,0</w:t>
            </w:r>
          </w:p>
        </w:tc>
        <w:tc>
          <w:tcPr>
            <w:tcW w:w="1559" w:type="dxa"/>
          </w:tcPr>
          <w:p w:rsidR="00C4408E" w:rsidRPr="00C4408E" w:rsidRDefault="00C4408E" w:rsidP="00654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61 606,0</w:t>
            </w:r>
          </w:p>
        </w:tc>
        <w:tc>
          <w:tcPr>
            <w:tcW w:w="1559" w:type="dxa"/>
          </w:tcPr>
          <w:p w:rsidR="00C4408E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C4408E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C4408E" w:rsidRPr="00C4408E" w:rsidRDefault="000D5E4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9E4B8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E4B87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6" w:type="dxa"/>
          </w:tcPr>
          <w:p w:rsidR="00662C64" w:rsidRPr="009E4B87" w:rsidRDefault="00A426A3" w:rsidP="00137B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55 278 899,0</w:t>
            </w:r>
          </w:p>
        </w:tc>
        <w:tc>
          <w:tcPr>
            <w:tcW w:w="1559" w:type="dxa"/>
          </w:tcPr>
          <w:p w:rsidR="00662C64" w:rsidRPr="009E4B87" w:rsidRDefault="00A426A3" w:rsidP="00654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55 278 899,0</w:t>
            </w:r>
          </w:p>
        </w:tc>
        <w:tc>
          <w:tcPr>
            <w:tcW w:w="1559" w:type="dxa"/>
          </w:tcPr>
          <w:p w:rsidR="00662C64" w:rsidRPr="009E4B87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3 875 782,50</w:t>
            </w:r>
          </w:p>
        </w:tc>
        <w:tc>
          <w:tcPr>
            <w:tcW w:w="1559" w:type="dxa"/>
          </w:tcPr>
          <w:p w:rsidR="00662C64" w:rsidRPr="009E4B87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2 642 870,0</w:t>
            </w:r>
          </w:p>
        </w:tc>
        <w:tc>
          <w:tcPr>
            <w:tcW w:w="1560" w:type="dxa"/>
          </w:tcPr>
          <w:p w:rsidR="00662C64" w:rsidRPr="009E4B87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2 649 107,50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Pr="00FB70A7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1566" w:type="dxa"/>
          </w:tcPr>
          <w:p w:rsidR="00662C64" w:rsidRDefault="00A426A3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55 020 000,0</w:t>
            </w:r>
          </w:p>
        </w:tc>
        <w:tc>
          <w:tcPr>
            <w:tcW w:w="1559" w:type="dxa"/>
          </w:tcPr>
          <w:p w:rsidR="00662C64" w:rsidRDefault="00A426A3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55 020 000,0</w:t>
            </w:r>
          </w:p>
        </w:tc>
        <w:tc>
          <w:tcPr>
            <w:tcW w:w="1559" w:type="dxa"/>
          </w:tcPr>
          <w:p w:rsidR="00662C64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3 521 000,0</w:t>
            </w:r>
          </w:p>
        </w:tc>
        <w:tc>
          <w:tcPr>
            <w:tcW w:w="1559" w:type="dxa"/>
          </w:tcPr>
          <w:p w:rsidR="00662C64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2 348 000,0</w:t>
            </w:r>
          </w:p>
        </w:tc>
        <w:tc>
          <w:tcPr>
            <w:tcW w:w="1560" w:type="dxa"/>
          </w:tcPr>
          <w:p w:rsidR="00662C64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2 348 000,0</w:t>
            </w:r>
          </w:p>
        </w:tc>
      </w:tr>
      <w:tr w:rsidR="00662C64" w:rsidRPr="00AE7949" w:rsidTr="00F67EA7">
        <w:tc>
          <w:tcPr>
            <w:tcW w:w="2370" w:type="dxa"/>
          </w:tcPr>
          <w:p w:rsidR="00662C64" w:rsidRDefault="00662C6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566" w:type="dxa"/>
          </w:tcPr>
          <w:p w:rsidR="00662C64" w:rsidRDefault="00A426A3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258 899,0</w:t>
            </w:r>
          </w:p>
        </w:tc>
        <w:tc>
          <w:tcPr>
            <w:tcW w:w="1559" w:type="dxa"/>
          </w:tcPr>
          <w:p w:rsidR="00662C64" w:rsidRDefault="00A426A3" w:rsidP="00662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258 899,0</w:t>
            </w:r>
          </w:p>
        </w:tc>
        <w:tc>
          <w:tcPr>
            <w:tcW w:w="1559" w:type="dxa"/>
          </w:tcPr>
          <w:p w:rsidR="00662C64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279 782,50</w:t>
            </w:r>
          </w:p>
        </w:tc>
        <w:tc>
          <w:tcPr>
            <w:tcW w:w="1559" w:type="dxa"/>
          </w:tcPr>
          <w:p w:rsidR="00662C64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294 870,0</w:t>
            </w:r>
          </w:p>
        </w:tc>
        <w:tc>
          <w:tcPr>
            <w:tcW w:w="1560" w:type="dxa"/>
          </w:tcPr>
          <w:p w:rsidR="00662C64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301 107,50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Default="00E76EF8" w:rsidP="00137B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  <w:proofErr w:type="spellStart"/>
            <w:r>
              <w:rPr>
                <w:sz w:val="22"/>
                <w:szCs w:val="22"/>
              </w:rPr>
              <w:t>посупления</w:t>
            </w:r>
            <w:proofErr w:type="spellEnd"/>
          </w:p>
        </w:tc>
        <w:tc>
          <w:tcPr>
            <w:tcW w:w="1566" w:type="dxa"/>
          </w:tcPr>
          <w:p w:rsidR="00E76EF8" w:rsidRDefault="00A426A3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76EF8" w:rsidRDefault="00A426A3" w:rsidP="00BE3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76EF8" w:rsidRPr="00FB70A7" w:rsidRDefault="00923640" w:rsidP="00A1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75 000,0</w:t>
            </w:r>
          </w:p>
        </w:tc>
        <w:tc>
          <w:tcPr>
            <w:tcW w:w="1559" w:type="dxa"/>
          </w:tcPr>
          <w:p w:rsidR="00E76EF8" w:rsidRDefault="00923640" w:rsidP="00A1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E76EF8" w:rsidRDefault="00923640" w:rsidP="00A1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FB70A7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B70A7">
              <w:rPr>
                <w:b/>
                <w:sz w:val="28"/>
                <w:szCs w:val="28"/>
              </w:rPr>
              <w:t xml:space="preserve">Расходы всего </w:t>
            </w:r>
          </w:p>
        </w:tc>
        <w:tc>
          <w:tcPr>
            <w:tcW w:w="1566" w:type="dxa"/>
          </w:tcPr>
          <w:p w:rsidR="00E76EF8" w:rsidRPr="00BB35DB" w:rsidRDefault="000F0CF2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69 826 605,0</w:t>
            </w:r>
          </w:p>
        </w:tc>
        <w:tc>
          <w:tcPr>
            <w:tcW w:w="1559" w:type="dxa"/>
          </w:tcPr>
          <w:p w:rsidR="00E76EF8" w:rsidRPr="00EA494E" w:rsidRDefault="000F0CF2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69 826 605,0</w:t>
            </w:r>
          </w:p>
        </w:tc>
        <w:tc>
          <w:tcPr>
            <w:tcW w:w="1559" w:type="dxa"/>
          </w:tcPr>
          <w:p w:rsidR="00E76EF8" w:rsidRPr="00EA494E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17 819 582,50</w:t>
            </w:r>
          </w:p>
        </w:tc>
        <w:tc>
          <w:tcPr>
            <w:tcW w:w="1559" w:type="dxa"/>
          </w:tcPr>
          <w:p w:rsidR="00E76EF8" w:rsidRPr="00EA494E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16 921 970,0</w:t>
            </w:r>
          </w:p>
        </w:tc>
        <w:tc>
          <w:tcPr>
            <w:tcW w:w="1560" w:type="dxa"/>
          </w:tcPr>
          <w:p w:rsidR="00E76EF8" w:rsidRPr="00EA494E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17 766 707,50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259">
              <w:rPr>
                <w:sz w:val="22"/>
                <w:szCs w:val="22"/>
              </w:rPr>
              <w:t>Общегосударственные вопросы 01</w:t>
            </w:r>
          </w:p>
        </w:tc>
        <w:tc>
          <w:tcPr>
            <w:tcW w:w="1566" w:type="dxa"/>
          </w:tcPr>
          <w:p w:rsidR="00E76EF8" w:rsidRPr="00EB72CC" w:rsidRDefault="00D1381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8 259 716,0</w:t>
            </w:r>
          </w:p>
        </w:tc>
        <w:tc>
          <w:tcPr>
            <w:tcW w:w="1559" w:type="dxa"/>
          </w:tcPr>
          <w:p w:rsidR="00E76EF8" w:rsidRPr="00EB72CC" w:rsidRDefault="00D13814" w:rsidP="00662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8 259 716,0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8 217 357,0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8 217 357,0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8 217 357,0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8B7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</w:t>
            </w:r>
            <w:r w:rsidRPr="00537259">
              <w:rPr>
                <w:sz w:val="22"/>
                <w:szCs w:val="22"/>
              </w:rPr>
              <w:t>борона 02</w:t>
            </w:r>
          </w:p>
        </w:tc>
        <w:tc>
          <w:tcPr>
            <w:tcW w:w="1566" w:type="dxa"/>
          </w:tcPr>
          <w:p w:rsidR="00E76EF8" w:rsidRPr="00EB72CC" w:rsidRDefault="00D1381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138 189,0</w:t>
            </w:r>
          </w:p>
        </w:tc>
        <w:tc>
          <w:tcPr>
            <w:tcW w:w="1559" w:type="dxa"/>
          </w:tcPr>
          <w:p w:rsidR="00E76EF8" w:rsidRPr="00EB72CC" w:rsidRDefault="00D1381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138 189,0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157 412,50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172 500,0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178 737,50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259">
              <w:rPr>
                <w:sz w:val="22"/>
                <w:szCs w:val="22"/>
              </w:rPr>
              <w:t>Национальная безопасность 03</w:t>
            </w:r>
          </w:p>
        </w:tc>
        <w:tc>
          <w:tcPr>
            <w:tcW w:w="1566" w:type="dxa"/>
          </w:tcPr>
          <w:p w:rsidR="00E76EF8" w:rsidRPr="00EB72CC" w:rsidRDefault="00D13814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159 000,0</w:t>
            </w:r>
          </w:p>
        </w:tc>
        <w:tc>
          <w:tcPr>
            <w:tcW w:w="1559" w:type="dxa"/>
          </w:tcPr>
          <w:p w:rsidR="00E76EF8" w:rsidRPr="00EB72CC" w:rsidRDefault="00D13814" w:rsidP="00662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159 000,0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159 000,0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259">
              <w:rPr>
                <w:sz w:val="22"/>
                <w:szCs w:val="22"/>
              </w:rPr>
              <w:t>Национальная экономика 04</w:t>
            </w:r>
          </w:p>
        </w:tc>
        <w:tc>
          <w:tcPr>
            <w:tcW w:w="1566" w:type="dxa"/>
          </w:tcPr>
          <w:p w:rsidR="00E76EF8" w:rsidRPr="00EB72CC" w:rsidRDefault="00725F7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57 255 971,0</w:t>
            </w:r>
          </w:p>
        </w:tc>
        <w:tc>
          <w:tcPr>
            <w:tcW w:w="1559" w:type="dxa"/>
          </w:tcPr>
          <w:p w:rsidR="00E76EF8" w:rsidRPr="00EB72CC" w:rsidRDefault="00725F7C" w:rsidP="00662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57 255 971,0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5 723 000,0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4 405 000,0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5 479 900,0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537259">
              <w:rPr>
                <w:sz w:val="22"/>
                <w:szCs w:val="22"/>
              </w:rPr>
              <w:t>Жилищно</w:t>
            </w:r>
            <w:proofErr w:type="spellEnd"/>
            <w:r w:rsidRPr="00537259">
              <w:rPr>
                <w:sz w:val="22"/>
                <w:szCs w:val="22"/>
              </w:rPr>
              <w:t xml:space="preserve"> – коммунальное хозяйство 05</w:t>
            </w:r>
          </w:p>
        </w:tc>
        <w:tc>
          <w:tcPr>
            <w:tcW w:w="1566" w:type="dxa"/>
          </w:tcPr>
          <w:p w:rsidR="00E76EF8" w:rsidRPr="00EB72CC" w:rsidRDefault="000D1D3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3 285 214,0</w:t>
            </w:r>
          </w:p>
        </w:tc>
        <w:tc>
          <w:tcPr>
            <w:tcW w:w="1559" w:type="dxa"/>
          </w:tcPr>
          <w:p w:rsidR="00E76EF8" w:rsidRPr="00EB72CC" w:rsidRDefault="00725F7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3 268 214,0</w:t>
            </w:r>
          </w:p>
        </w:tc>
        <w:tc>
          <w:tcPr>
            <w:tcW w:w="1559" w:type="dxa"/>
          </w:tcPr>
          <w:p w:rsidR="00E76EF8" w:rsidRPr="00EB72CC" w:rsidRDefault="00923640" w:rsidP="00E76E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2 734 800,0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2 893 122,0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2 257 820,0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259">
              <w:rPr>
                <w:sz w:val="22"/>
                <w:szCs w:val="22"/>
              </w:rPr>
              <w:t>Образование 07</w:t>
            </w:r>
          </w:p>
        </w:tc>
        <w:tc>
          <w:tcPr>
            <w:tcW w:w="1566" w:type="dxa"/>
          </w:tcPr>
          <w:p w:rsidR="00E76EF8" w:rsidRPr="00EB72CC" w:rsidRDefault="00725F7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</w:t>
            </w:r>
          </w:p>
        </w:tc>
        <w:tc>
          <w:tcPr>
            <w:tcW w:w="1559" w:type="dxa"/>
          </w:tcPr>
          <w:p w:rsidR="00E76EF8" w:rsidRPr="00EB72CC" w:rsidRDefault="00725F7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84 000,0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84 000,0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84 000,0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259">
              <w:rPr>
                <w:sz w:val="22"/>
                <w:szCs w:val="22"/>
              </w:rPr>
              <w:t>Культура 08</w:t>
            </w:r>
          </w:p>
        </w:tc>
        <w:tc>
          <w:tcPr>
            <w:tcW w:w="1566" w:type="dxa"/>
          </w:tcPr>
          <w:p w:rsidR="00E76EF8" w:rsidRPr="00EB72CC" w:rsidRDefault="000D1D3E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186 000,0</w:t>
            </w:r>
          </w:p>
        </w:tc>
        <w:tc>
          <w:tcPr>
            <w:tcW w:w="1559" w:type="dxa"/>
          </w:tcPr>
          <w:p w:rsidR="00E76EF8" w:rsidRPr="00EB72CC" w:rsidRDefault="00725F7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203 000,0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296 000,0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186 000,0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186 000,0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259">
              <w:rPr>
                <w:sz w:val="22"/>
                <w:szCs w:val="22"/>
              </w:rPr>
              <w:t>Социальная политика 10</w:t>
            </w:r>
          </w:p>
        </w:tc>
        <w:tc>
          <w:tcPr>
            <w:tcW w:w="1566" w:type="dxa"/>
          </w:tcPr>
          <w:p w:rsidR="00E76EF8" w:rsidRPr="00EB72CC" w:rsidRDefault="00725F7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407 515,0</w:t>
            </w:r>
          </w:p>
        </w:tc>
        <w:tc>
          <w:tcPr>
            <w:tcW w:w="1559" w:type="dxa"/>
          </w:tcPr>
          <w:p w:rsidR="00E76EF8" w:rsidRPr="00EB72CC" w:rsidRDefault="00725F7C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407 515,0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407 513,0</w:t>
            </w:r>
          </w:p>
        </w:tc>
        <w:tc>
          <w:tcPr>
            <w:tcW w:w="1559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407 513,0</w:t>
            </w:r>
          </w:p>
        </w:tc>
        <w:tc>
          <w:tcPr>
            <w:tcW w:w="1560" w:type="dxa"/>
          </w:tcPr>
          <w:p w:rsidR="00E76EF8" w:rsidRPr="00EB72CC" w:rsidRDefault="00923640" w:rsidP="0025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407 513,0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4234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</w:t>
            </w:r>
            <w:r w:rsidRPr="00537259">
              <w:rPr>
                <w:sz w:val="22"/>
                <w:szCs w:val="22"/>
              </w:rPr>
              <w:t>порт 11</w:t>
            </w:r>
          </w:p>
        </w:tc>
        <w:tc>
          <w:tcPr>
            <w:tcW w:w="1566" w:type="dxa"/>
          </w:tcPr>
          <w:p w:rsidR="00E76EF8" w:rsidRPr="00EB72CC" w:rsidRDefault="00725F7C" w:rsidP="008604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559" w:type="dxa"/>
          </w:tcPr>
          <w:p w:rsidR="00E76EF8" w:rsidRPr="00EB72CC" w:rsidRDefault="00725F7C" w:rsidP="008604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559" w:type="dxa"/>
          </w:tcPr>
          <w:p w:rsidR="00E76EF8" w:rsidRPr="00EB72CC" w:rsidRDefault="00923640" w:rsidP="008604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559" w:type="dxa"/>
          </w:tcPr>
          <w:p w:rsidR="00E76EF8" w:rsidRPr="00EB72CC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560" w:type="dxa"/>
          </w:tcPr>
          <w:p w:rsidR="00E76EF8" w:rsidRPr="00EB72CC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E76EF8" w:rsidRPr="00AE7949" w:rsidTr="00F67EA7">
        <w:tc>
          <w:tcPr>
            <w:tcW w:w="2370" w:type="dxa"/>
          </w:tcPr>
          <w:p w:rsidR="00E76EF8" w:rsidRPr="00537259" w:rsidRDefault="00E76EF8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7259">
              <w:rPr>
                <w:sz w:val="22"/>
                <w:szCs w:val="22"/>
              </w:rPr>
              <w:t>СМИ 12</w:t>
            </w:r>
          </w:p>
        </w:tc>
        <w:tc>
          <w:tcPr>
            <w:tcW w:w="1566" w:type="dxa"/>
          </w:tcPr>
          <w:p w:rsidR="00E76EF8" w:rsidRPr="00EB72CC" w:rsidRDefault="00725F7C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</w:t>
            </w:r>
          </w:p>
        </w:tc>
        <w:tc>
          <w:tcPr>
            <w:tcW w:w="1559" w:type="dxa"/>
          </w:tcPr>
          <w:p w:rsidR="00E76EF8" w:rsidRPr="00EB72CC" w:rsidRDefault="00725F7C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</w:t>
            </w:r>
          </w:p>
        </w:tc>
        <w:tc>
          <w:tcPr>
            <w:tcW w:w="1559" w:type="dxa"/>
          </w:tcPr>
          <w:p w:rsidR="00E76EF8" w:rsidRPr="00EB72CC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30 500,0</w:t>
            </w:r>
          </w:p>
        </w:tc>
        <w:tc>
          <w:tcPr>
            <w:tcW w:w="1559" w:type="dxa"/>
          </w:tcPr>
          <w:p w:rsidR="00E76EF8" w:rsidRPr="00EB72CC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30 500,0</w:t>
            </w:r>
          </w:p>
        </w:tc>
        <w:tc>
          <w:tcPr>
            <w:tcW w:w="1560" w:type="dxa"/>
          </w:tcPr>
          <w:p w:rsidR="00E76EF8" w:rsidRPr="00EB72CC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30 500,0</w:t>
            </w:r>
          </w:p>
        </w:tc>
      </w:tr>
      <w:tr w:rsidR="00E76EF8" w:rsidRPr="00901425" w:rsidTr="00F67EA7">
        <w:tc>
          <w:tcPr>
            <w:tcW w:w="2370" w:type="dxa"/>
          </w:tcPr>
          <w:p w:rsidR="00E76EF8" w:rsidRPr="0020222C" w:rsidRDefault="00E76EF8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66" w:type="dxa"/>
          </w:tcPr>
          <w:p w:rsidR="00E76EF8" w:rsidRPr="002C0CB2" w:rsidRDefault="00E76EF8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76EF8" w:rsidRPr="002C0CB2" w:rsidRDefault="00E76EF8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76EF8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76EF8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356 978,0</w:t>
            </w:r>
          </w:p>
        </w:tc>
        <w:tc>
          <w:tcPr>
            <w:tcW w:w="1560" w:type="dxa"/>
          </w:tcPr>
          <w:p w:rsidR="00E76EF8" w:rsidRDefault="00923640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755 880,0</w:t>
            </w:r>
          </w:p>
        </w:tc>
      </w:tr>
      <w:tr w:rsidR="00E76EF8" w:rsidRPr="00901425" w:rsidTr="00F67EA7">
        <w:tc>
          <w:tcPr>
            <w:tcW w:w="2370" w:type="dxa"/>
          </w:tcPr>
          <w:p w:rsidR="00E76EF8" w:rsidRPr="0020222C" w:rsidRDefault="00E76EF8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222C">
              <w:rPr>
                <w:b/>
                <w:sz w:val="22"/>
                <w:szCs w:val="22"/>
              </w:rPr>
              <w:lastRenderedPageBreak/>
              <w:t>Дефицит</w:t>
            </w:r>
            <w:proofErr w:type="gramStart"/>
            <w:r w:rsidRPr="0020222C">
              <w:rPr>
                <w:b/>
                <w:sz w:val="22"/>
                <w:szCs w:val="22"/>
              </w:rPr>
              <w:t xml:space="preserve"> (-) / </w:t>
            </w:r>
            <w:proofErr w:type="gramEnd"/>
            <w:r w:rsidRPr="0020222C">
              <w:rPr>
                <w:b/>
                <w:sz w:val="22"/>
                <w:szCs w:val="22"/>
              </w:rPr>
              <w:t xml:space="preserve">профицит (+) </w:t>
            </w:r>
          </w:p>
        </w:tc>
        <w:tc>
          <w:tcPr>
            <w:tcW w:w="1566" w:type="dxa"/>
          </w:tcPr>
          <w:p w:rsidR="00E76EF8" w:rsidRPr="002C0CB2" w:rsidRDefault="00725F7C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-464 000,0</w:t>
            </w:r>
          </w:p>
        </w:tc>
        <w:tc>
          <w:tcPr>
            <w:tcW w:w="1559" w:type="dxa"/>
          </w:tcPr>
          <w:p w:rsidR="00E76EF8" w:rsidRPr="002C0CB2" w:rsidRDefault="00725F7C" w:rsidP="00F67E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+335 000,0</w:t>
            </w:r>
          </w:p>
        </w:tc>
        <w:tc>
          <w:tcPr>
            <w:tcW w:w="1559" w:type="dxa"/>
          </w:tcPr>
          <w:p w:rsidR="00E76EF8" w:rsidRPr="002C0CB2" w:rsidRDefault="00AF7582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76EF8" w:rsidRPr="002C0CB2" w:rsidRDefault="00AF7582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76EF8" w:rsidRPr="002C0CB2" w:rsidRDefault="00AF7582" w:rsidP="00D765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A67258" w:rsidRDefault="00A67258" w:rsidP="00996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61F2" w:rsidRPr="00D761F2" w:rsidRDefault="00D761F2" w:rsidP="00D761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Контрольно-счетная палата отмечает, что в Приложении №1 «Поступление доходов в бюджет Рощинского сельского поселения на 2025 год и плановый период 2026 и 2027 годов» к проекту </w:t>
      </w:r>
      <w:r w:rsidR="00125CA1">
        <w:rPr>
          <w:sz w:val="28"/>
          <w:szCs w:val="28"/>
        </w:rPr>
        <w:t>р</w:t>
      </w:r>
      <w:r>
        <w:rPr>
          <w:sz w:val="28"/>
          <w:szCs w:val="28"/>
        </w:rPr>
        <w:t>ешения о бюджете, общая сумма налоговых доходов на 2025-2027 годы не соответствует суммам в разрезе доходов</w:t>
      </w:r>
      <w:r w:rsidR="00125CA1">
        <w:rPr>
          <w:sz w:val="28"/>
          <w:szCs w:val="28"/>
        </w:rPr>
        <w:t xml:space="preserve"> (не отражены поступления государственной пошлины в сумме 3 000,0 руб.)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761F2">
        <w:rPr>
          <w:b/>
          <w:sz w:val="28"/>
          <w:szCs w:val="28"/>
        </w:rPr>
        <w:t>Необходимо</w:t>
      </w:r>
      <w:r w:rsidR="00FC325E">
        <w:rPr>
          <w:b/>
          <w:sz w:val="28"/>
          <w:szCs w:val="28"/>
        </w:rPr>
        <w:t xml:space="preserve"> устранить</w:t>
      </w:r>
      <w:r w:rsidRPr="00D761F2">
        <w:rPr>
          <w:b/>
          <w:sz w:val="28"/>
          <w:szCs w:val="28"/>
        </w:rPr>
        <w:t xml:space="preserve"> </w:t>
      </w:r>
      <w:r w:rsidR="00FC325E">
        <w:rPr>
          <w:b/>
          <w:sz w:val="28"/>
          <w:szCs w:val="28"/>
        </w:rPr>
        <w:t>не</w:t>
      </w:r>
      <w:r w:rsidRPr="00D761F2">
        <w:rPr>
          <w:b/>
          <w:sz w:val="28"/>
          <w:szCs w:val="28"/>
        </w:rPr>
        <w:t xml:space="preserve">соответствие.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 в представленном ожидаемом исполнении бюджета Рощинского сельского поселения за 2024 год </w:t>
      </w:r>
      <w:r w:rsidR="002144DE">
        <w:rPr>
          <w:sz w:val="28"/>
          <w:szCs w:val="28"/>
        </w:rPr>
        <w:t xml:space="preserve">в сумму доходов по строке «Итого неналоговые доходы» дважды включена сумма штрафов (61 606,0 руб.). </w:t>
      </w:r>
      <w:r w:rsidR="006B6407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общая сумма </w:t>
      </w:r>
      <w:r w:rsidR="006B6407">
        <w:rPr>
          <w:sz w:val="28"/>
          <w:szCs w:val="28"/>
        </w:rPr>
        <w:t>неналоговых</w:t>
      </w:r>
      <w:r w:rsidR="002144DE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составила 2</w:t>
      </w:r>
      <w:r w:rsidR="00E35B0D">
        <w:rPr>
          <w:sz w:val="28"/>
          <w:szCs w:val="28"/>
        </w:rPr>
        <w:t> </w:t>
      </w:r>
      <w:r w:rsidR="006B6407">
        <w:rPr>
          <w:sz w:val="28"/>
          <w:szCs w:val="28"/>
        </w:rPr>
        <w:t>9</w:t>
      </w:r>
      <w:r w:rsidR="00E35B0D">
        <w:rPr>
          <w:sz w:val="28"/>
          <w:szCs w:val="28"/>
        </w:rPr>
        <w:t>51 212,0</w:t>
      </w:r>
      <w:r>
        <w:rPr>
          <w:sz w:val="28"/>
          <w:szCs w:val="28"/>
        </w:rPr>
        <w:t xml:space="preserve"> руб., что не соответствует сумме в раз</w:t>
      </w:r>
      <w:r w:rsidR="00C53B0D">
        <w:rPr>
          <w:sz w:val="28"/>
          <w:szCs w:val="28"/>
        </w:rPr>
        <w:t xml:space="preserve">резе доходов (2 889 606,0 руб.), следовательно, имеет место искажения итоговых сумм. </w:t>
      </w:r>
    </w:p>
    <w:p w:rsidR="001F27A9" w:rsidRPr="002F0345" w:rsidRDefault="00A67258" w:rsidP="001F27A9">
      <w:pPr>
        <w:ind w:firstLine="709"/>
        <w:jc w:val="both"/>
        <w:rPr>
          <w:sz w:val="28"/>
          <w:szCs w:val="28"/>
        </w:rPr>
      </w:pPr>
      <w:proofErr w:type="gramStart"/>
      <w:r w:rsidRPr="00A67258">
        <w:rPr>
          <w:sz w:val="28"/>
          <w:szCs w:val="28"/>
        </w:rPr>
        <w:t xml:space="preserve">Как следует из таблицы выше, в целом объемы доходов </w:t>
      </w:r>
      <w:r w:rsidR="008D0469">
        <w:rPr>
          <w:sz w:val="28"/>
          <w:szCs w:val="28"/>
        </w:rPr>
        <w:t>на 2025 год</w:t>
      </w:r>
      <w:r w:rsidR="00C53B0D">
        <w:rPr>
          <w:sz w:val="28"/>
          <w:szCs w:val="28"/>
        </w:rPr>
        <w:t>,</w:t>
      </w:r>
      <w:r w:rsidR="008D0469">
        <w:rPr>
          <w:sz w:val="28"/>
          <w:szCs w:val="28"/>
        </w:rPr>
        <w:t xml:space="preserve"> </w:t>
      </w:r>
      <w:r w:rsidR="00EA315F">
        <w:rPr>
          <w:sz w:val="28"/>
          <w:szCs w:val="28"/>
        </w:rPr>
        <w:t>по сравнению с оценкой ожидаемого исполнения</w:t>
      </w:r>
      <w:r w:rsidR="00E81170">
        <w:rPr>
          <w:sz w:val="28"/>
          <w:szCs w:val="28"/>
        </w:rPr>
        <w:t xml:space="preserve"> за 202</w:t>
      </w:r>
      <w:r w:rsidR="008D0469">
        <w:rPr>
          <w:sz w:val="28"/>
          <w:szCs w:val="28"/>
        </w:rPr>
        <w:t>4</w:t>
      </w:r>
      <w:r w:rsidR="00E81170">
        <w:rPr>
          <w:sz w:val="28"/>
          <w:szCs w:val="28"/>
        </w:rPr>
        <w:t xml:space="preserve"> год</w:t>
      </w:r>
      <w:r w:rsidR="00C53B0D">
        <w:rPr>
          <w:sz w:val="28"/>
          <w:szCs w:val="28"/>
        </w:rPr>
        <w:t>,</w:t>
      </w:r>
      <w:r w:rsidR="00E81170">
        <w:rPr>
          <w:sz w:val="28"/>
          <w:szCs w:val="28"/>
        </w:rPr>
        <w:t xml:space="preserve"> </w:t>
      </w:r>
      <w:r w:rsidR="008D0469">
        <w:rPr>
          <w:sz w:val="28"/>
          <w:szCs w:val="28"/>
        </w:rPr>
        <w:t>сократились</w:t>
      </w:r>
      <w:r w:rsidR="00EA315F">
        <w:rPr>
          <w:sz w:val="28"/>
          <w:szCs w:val="28"/>
        </w:rPr>
        <w:t xml:space="preserve"> на </w:t>
      </w:r>
      <w:r w:rsidR="001F27A9">
        <w:rPr>
          <w:sz w:val="28"/>
          <w:szCs w:val="28"/>
        </w:rPr>
        <w:t>74,6% (</w:t>
      </w:r>
      <w:r w:rsidR="008D0469">
        <w:rPr>
          <w:sz w:val="28"/>
          <w:szCs w:val="28"/>
        </w:rPr>
        <w:t>52 342 022,50</w:t>
      </w:r>
      <w:r w:rsidR="00EA315F">
        <w:rPr>
          <w:sz w:val="28"/>
          <w:szCs w:val="28"/>
        </w:rPr>
        <w:t xml:space="preserve"> руб.</w:t>
      </w:r>
      <w:r w:rsidR="001F27A9">
        <w:rPr>
          <w:sz w:val="28"/>
          <w:szCs w:val="28"/>
        </w:rPr>
        <w:t>)</w:t>
      </w:r>
      <w:r w:rsidR="00EA315F">
        <w:rPr>
          <w:sz w:val="28"/>
          <w:szCs w:val="28"/>
        </w:rPr>
        <w:t xml:space="preserve"> за счет у</w:t>
      </w:r>
      <w:r w:rsidR="00FE7EA4">
        <w:rPr>
          <w:sz w:val="28"/>
          <w:szCs w:val="28"/>
        </w:rPr>
        <w:t>меньшения</w:t>
      </w:r>
      <w:r w:rsidR="00EA315F">
        <w:rPr>
          <w:sz w:val="28"/>
          <w:szCs w:val="28"/>
        </w:rPr>
        <w:t xml:space="preserve"> </w:t>
      </w:r>
      <w:r w:rsidR="00FE7EA4">
        <w:rPr>
          <w:sz w:val="28"/>
          <w:szCs w:val="28"/>
        </w:rPr>
        <w:t>безвозмездных поступлений</w:t>
      </w:r>
      <w:r w:rsidR="00EA315F">
        <w:rPr>
          <w:sz w:val="28"/>
          <w:szCs w:val="28"/>
        </w:rPr>
        <w:t xml:space="preserve"> </w:t>
      </w:r>
      <w:r w:rsidR="005A2B2E">
        <w:rPr>
          <w:sz w:val="28"/>
          <w:szCs w:val="28"/>
        </w:rPr>
        <w:t xml:space="preserve">на </w:t>
      </w:r>
      <w:r w:rsidR="008D0469">
        <w:rPr>
          <w:sz w:val="28"/>
          <w:szCs w:val="28"/>
        </w:rPr>
        <w:t>52 007 022,50</w:t>
      </w:r>
      <w:r w:rsidR="005A2B2E">
        <w:rPr>
          <w:sz w:val="28"/>
          <w:szCs w:val="28"/>
        </w:rPr>
        <w:t xml:space="preserve"> руб. (в 202</w:t>
      </w:r>
      <w:r w:rsidR="001F27A9">
        <w:rPr>
          <w:sz w:val="28"/>
          <w:szCs w:val="28"/>
        </w:rPr>
        <w:t>4</w:t>
      </w:r>
      <w:r w:rsidR="005A2B2E">
        <w:rPr>
          <w:sz w:val="28"/>
          <w:szCs w:val="28"/>
        </w:rPr>
        <w:t xml:space="preserve"> году была предусмотрена субсидия бюджетам городских и сельских поселений на </w:t>
      </w:r>
      <w:r w:rsidR="005A2B2E" w:rsidRPr="001F27A9">
        <w:rPr>
          <w:sz w:val="28"/>
          <w:szCs w:val="28"/>
        </w:rPr>
        <w:t>«</w:t>
      </w:r>
      <w:r w:rsidR="001F27A9">
        <w:rPr>
          <w:sz w:val="28"/>
          <w:szCs w:val="28"/>
        </w:rPr>
        <w:t>С</w:t>
      </w:r>
      <w:r w:rsidR="001F27A9" w:rsidRPr="001F27A9">
        <w:rPr>
          <w:sz w:val="28"/>
          <w:szCs w:val="28"/>
        </w:rPr>
        <w:t>офинансирование расходов по реализации правовых актов Правительства Новгородской области по</w:t>
      </w:r>
      <w:proofErr w:type="gramEnd"/>
      <w:r w:rsidR="001F27A9" w:rsidRPr="001F27A9">
        <w:rPr>
          <w:sz w:val="28"/>
          <w:szCs w:val="28"/>
        </w:rPr>
        <w:t xml:space="preserve"> вопросам проектирования, строительства, реконструкции, капитального ремонта и </w:t>
      </w:r>
      <w:proofErr w:type="gramStart"/>
      <w:r w:rsidR="001F27A9" w:rsidRPr="001F27A9">
        <w:rPr>
          <w:sz w:val="28"/>
          <w:szCs w:val="28"/>
        </w:rPr>
        <w:t>ремонта</w:t>
      </w:r>
      <w:proofErr w:type="gramEnd"/>
      <w:r w:rsidR="001F27A9" w:rsidRPr="001F27A9">
        <w:rPr>
          <w:sz w:val="28"/>
          <w:szCs w:val="28"/>
        </w:rPr>
        <w:t xml:space="preserve"> автомобильных дорог общего пользования местного значения</w:t>
      </w:r>
      <w:r w:rsidR="001F27A9">
        <w:rPr>
          <w:sz w:val="28"/>
          <w:szCs w:val="28"/>
        </w:rPr>
        <w:t>»</w:t>
      </w:r>
      <w:r w:rsidR="005A2B2E" w:rsidRPr="001F27A9">
        <w:rPr>
          <w:sz w:val="28"/>
          <w:szCs w:val="28"/>
        </w:rPr>
        <w:t xml:space="preserve"> в сумме </w:t>
      </w:r>
      <w:r w:rsidR="001F27A9">
        <w:rPr>
          <w:sz w:val="28"/>
          <w:szCs w:val="28"/>
        </w:rPr>
        <w:t>52 200 000,0</w:t>
      </w:r>
      <w:r w:rsidR="005A2B2E" w:rsidRPr="001F27A9">
        <w:rPr>
          <w:sz w:val="28"/>
          <w:szCs w:val="28"/>
        </w:rPr>
        <w:t xml:space="preserve"> руб.</w:t>
      </w:r>
      <w:r w:rsidR="00E81170" w:rsidRPr="001F27A9">
        <w:rPr>
          <w:sz w:val="28"/>
          <w:szCs w:val="28"/>
        </w:rPr>
        <w:t>)</w:t>
      </w:r>
      <w:r w:rsidR="001F27A9">
        <w:rPr>
          <w:sz w:val="28"/>
          <w:szCs w:val="28"/>
        </w:rPr>
        <w:t xml:space="preserve">. </w:t>
      </w:r>
      <w:r w:rsidR="001F27A9" w:rsidRPr="002F0345">
        <w:rPr>
          <w:sz w:val="28"/>
          <w:szCs w:val="28"/>
        </w:rPr>
        <w:t>На плановый период 202</w:t>
      </w:r>
      <w:r w:rsidR="00EF636C">
        <w:rPr>
          <w:sz w:val="28"/>
          <w:szCs w:val="28"/>
        </w:rPr>
        <w:t>6</w:t>
      </w:r>
      <w:r w:rsidR="001F27A9" w:rsidRPr="002F0345">
        <w:rPr>
          <w:sz w:val="28"/>
          <w:szCs w:val="28"/>
        </w:rPr>
        <w:t xml:space="preserve"> года доходы сократились на </w:t>
      </w:r>
      <w:r w:rsidR="00EF636C">
        <w:rPr>
          <w:sz w:val="28"/>
          <w:szCs w:val="28"/>
        </w:rPr>
        <w:t>5,0</w:t>
      </w:r>
      <w:r w:rsidR="001F27A9" w:rsidRPr="002F0345">
        <w:rPr>
          <w:sz w:val="28"/>
          <w:szCs w:val="28"/>
        </w:rPr>
        <w:t>% от плана 202</w:t>
      </w:r>
      <w:r w:rsidR="00EF636C">
        <w:rPr>
          <w:sz w:val="28"/>
          <w:szCs w:val="28"/>
        </w:rPr>
        <w:t>5</w:t>
      </w:r>
      <w:r w:rsidR="001F27A9" w:rsidRPr="002F0345">
        <w:rPr>
          <w:sz w:val="28"/>
          <w:szCs w:val="28"/>
        </w:rPr>
        <w:t xml:space="preserve"> года, на 202</w:t>
      </w:r>
      <w:r w:rsidR="00EF636C">
        <w:rPr>
          <w:sz w:val="28"/>
          <w:szCs w:val="28"/>
        </w:rPr>
        <w:t>7</w:t>
      </w:r>
      <w:r w:rsidR="001F27A9" w:rsidRPr="002F0345">
        <w:rPr>
          <w:sz w:val="28"/>
          <w:szCs w:val="28"/>
        </w:rPr>
        <w:t xml:space="preserve"> год увеличились на </w:t>
      </w:r>
      <w:r w:rsidR="00EF636C">
        <w:rPr>
          <w:sz w:val="28"/>
          <w:szCs w:val="28"/>
        </w:rPr>
        <w:t>5,0</w:t>
      </w:r>
      <w:r w:rsidR="001F27A9" w:rsidRPr="002F0345">
        <w:rPr>
          <w:sz w:val="28"/>
          <w:szCs w:val="28"/>
        </w:rPr>
        <w:t>% от плана 202</w:t>
      </w:r>
      <w:r w:rsidR="00EF636C">
        <w:rPr>
          <w:sz w:val="28"/>
          <w:szCs w:val="28"/>
        </w:rPr>
        <w:t>6</w:t>
      </w:r>
      <w:r w:rsidR="001F27A9" w:rsidRPr="002F0345">
        <w:rPr>
          <w:sz w:val="28"/>
          <w:szCs w:val="28"/>
        </w:rPr>
        <w:t xml:space="preserve"> года.</w:t>
      </w:r>
    </w:p>
    <w:p w:rsidR="001F27A9" w:rsidRPr="002F0345" w:rsidRDefault="001F27A9" w:rsidP="001F27A9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В структуре доходов на 202</w:t>
      </w:r>
      <w:r w:rsidR="00E41598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 большую часть составляют </w:t>
      </w:r>
      <w:r w:rsidR="00E41598" w:rsidRPr="002F0345">
        <w:rPr>
          <w:sz w:val="28"/>
          <w:szCs w:val="28"/>
        </w:rPr>
        <w:t xml:space="preserve">земельный налог – </w:t>
      </w:r>
      <w:r w:rsidR="00E41598">
        <w:rPr>
          <w:sz w:val="28"/>
          <w:szCs w:val="28"/>
        </w:rPr>
        <w:t>9 004 000,0</w:t>
      </w:r>
      <w:r w:rsidR="00E41598" w:rsidRPr="002F0345">
        <w:rPr>
          <w:sz w:val="28"/>
          <w:szCs w:val="28"/>
        </w:rPr>
        <w:t xml:space="preserve"> руб. (</w:t>
      </w:r>
      <w:r w:rsidR="00E41598">
        <w:rPr>
          <w:sz w:val="28"/>
          <w:szCs w:val="28"/>
        </w:rPr>
        <w:t>50,5</w:t>
      </w:r>
      <w:r w:rsidR="00E41598" w:rsidRPr="002F0345">
        <w:rPr>
          <w:sz w:val="28"/>
          <w:szCs w:val="28"/>
        </w:rPr>
        <w:t>%</w:t>
      </w:r>
      <w:r w:rsidR="00E41598">
        <w:rPr>
          <w:sz w:val="28"/>
          <w:szCs w:val="28"/>
        </w:rPr>
        <w:t xml:space="preserve">), </w:t>
      </w:r>
      <w:r w:rsidRPr="002F0345">
        <w:rPr>
          <w:sz w:val="28"/>
          <w:szCs w:val="28"/>
        </w:rPr>
        <w:t xml:space="preserve">безвозмездные поступления </w:t>
      </w:r>
      <w:r w:rsidR="00E41598">
        <w:rPr>
          <w:sz w:val="28"/>
          <w:szCs w:val="28"/>
        </w:rPr>
        <w:t>3 875 782,50</w:t>
      </w:r>
      <w:r w:rsidRPr="002F0345">
        <w:rPr>
          <w:sz w:val="28"/>
          <w:szCs w:val="28"/>
        </w:rPr>
        <w:t xml:space="preserve"> руб. (</w:t>
      </w:r>
      <w:r w:rsidR="00E41598">
        <w:rPr>
          <w:sz w:val="28"/>
          <w:szCs w:val="28"/>
        </w:rPr>
        <w:t>21,8</w:t>
      </w:r>
      <w:r w:rsidRPr="002F0345">
        <w:rPr>
          <w:sz w:val="28"/>
          <w:szCs w:val="28"/>
        </w:rPr>
        <w:t xml:space="preserve">%), </w:t>
      </w:r>
      <w:r w:rsidR="00E41598">
        <w:rPr>
          <w:sz w:val="28"/>
          <w:szCs w:val="28"/>
        </w:rPr>
        <w:t>НДФЛ</w:t>
      </w:r>
      <w:r w:rsidRPr="002F0345">
        <w:rPr>
          <w:sz w:val="28"/>
          <w:szCs w:val="28"/>
        </w:rPr>
        <w:t xml:space="preserve"> – </w:t>
      </w:r>
      <w:r w:rsidR="00E41598">
        <w:rPr>
          <w:sz w:val="28"/>
          <w:szCs w:val="28"/>
        </w:rPr>
        <w:t>2 572 900,0</w:t>
      </w:r>
      <w:r w:rsidRPr="002F0345">
        <w:rPr>
          <w:sz w:val="28"/>
          <w:szCs w:val="28"/>
        </w:rPr>
        <w:t xml:space="preserve"> руб. (</w:t>
      </w:r>
      <w:r w:rsidR="00E41598">
        <w:rPr>
          <w:sz w:val="28"/>
          <w:szCs w:val="28"/>
        </w:rPr>
        <w:t>14,4</w:t>
      </w:r>
      <w:r w:rsidRPr="002F0345">
        <w:rPr>
          <w:sz w:val="28"/>
          <w:szCs w:val="28"/>
        </w:rPr>
        <w:t>%).</w:t>
      </w:r>
    </w:p>
    <w:p w:rsidR="00C53B0D" w:rsidRPr="00823ADC" w:rsidRDefault="001F27A9" w:rsidP="00C53B0D">
      <w:pPr>
        <w:pStyle w:val="ad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53B0D">
        <w:rPr>
          <w:rFonts w:ascii="Times New Roman" w:hAnsi="Times New Roman"/>
          <w:sz w:val="28"/>
          <w:szCs w:val="28"/>
        </w:rPr>
        <w:t xml:space="preserve">Представлен «Реестр источников доходов </w:t>
      </w:r>
      <w:r w:rsidR="000C25B6" w:rsidRPr="00C53B0D">
        <w:rPr>
          <w:rFonts w:ascii="Times New Roman" w:hAnsi="Times New Roman"/>
          <w:sz w:val="28"/>
          <w:szCs w:val="28"/>
        </w:rPr>
        <w:t>муниципального образования Рощинского сельского поселения</w:t>
      </w:r>
      <w:r w:rsidRPr="00C53B0D">
        <w:rPr>
          <w:rFonts w:ascii="Times New Roman" w:hAnsi="Times New Roman"/>
          <w:sz w:val="28"/>
          <w:szCs w:val="28"/>
        </w:rPr>
        <w:t xml:space="preserve"> на 202</w:t>
      </w:r>
      <w:r w:rsidR="000C25B6" w:rsidRPr="00C53B0D">
        <w:rPr>
          <w:rFonts w:ascii="Times New Roman" w:hAnsi="Times New Roman"/>
          <w:sz w:val="28"/>
          <w:szCs w:val="28"/>
        </w:rPr>
        <w:t>5 год и плановый период 2026</w:t>
      </w:r>
      <w:r w:rsidRPr="00C53B0D">
        <w:rPr>
          <w:rFonts w:ascii="Times New Roman" w:hAnsi="Times New Roman"/>
          <w:sz w:val="28"/>
          <w:szCs w:val="28"/>
        </w:rPr>
        <w:t xml:space="preserve"> и 202</w:t>
      </w:r>
      <w:r w:rsidR="000C25B6" w:rsidRPr="00C53B0D">
        <w:rPr>
          <w:rFonts w:ascii="Times New Roman" w:hAnsi="Times New Roman"/>
          <w:sz w:val="28"/>
          <w:szCs w:val="28"/>
        </w:rPr>
        <w:t>7</w:t>
      </w:r>
      <w:r w:rsidRPr="00C53B0D">
        <w:rPr>
          <w:rFonts w:ascii="Times New Roman" w:hAnsi="Times New Roman"/>
          <w:sz w:val="28"/>
          <w:szCs w:val="28"/>
        </w:rPr>
        <w:t xml:space="preserve"> годов».</w:t>
      </w:r>
      <w:r w:rsidRPr="002F0345">
        <w:rPr>
          <w:sz w:val="28"/>
          <w:szCs w:val="28"/>
        </w:rPr>
        <w:t xml:space="preserve"> </w:t>
      </w:r>
      <w:r w:rsidR="00C53B0D" w:rsidRPr="00823ADC">
        <w:rPr>
          <w:rFonts w:ascii="Times New Roman" w:hAnsi="Times New Roman"/>
          <w:sz w:val="28"/>
          <w:szCs w:val="28"/>
        </w:rPr>
        <w:t>В заключени</w:t>
      </w:r>
      <w:r w:rsidR="00C53B0D">
        <w:rPr>
          <w:rFonts w:ascii="Times New Roman" w:hAnsi="Times New Roman"/>
          <w:sz w:val="28"/>
          <w:szCs w:val="28"/>
        </w:rPr>
        <w:t>ях</w:t>
      </w:r>
      <w:r w:rsidR="00C53B0D" w:rsidRPr="00823ADC">
        <w:rPr>
          <w:rFonts w:ascii="Times New Roman" w:hAnsi="Times New Roman"/>
          <w:sz w:val="28"/>
          <w:szCs w:val="28"/>
        </w:rPr>
        <w:t xml:space="preserve"> на проект</w:t>
      </w:r>
      <w:r w:rsidR="00C53B0D">
        <w:rPr>
          <w:rFonts w:ascii="Times New Roman" w:hAnsi="Times New Roman"/>
          <w:sz w:val="28"/>
          <w:szCs w:val="28"/>
        </w:rPr>
        <w:t>ы</w:t>
      </w:r>
      <w:r w:rsidR="00C53B0D" w:rsidRPr="00823ADC">
        <w:rPr>
          <w:rFonts w:ascii="Times New Roman" w:hAnsi="Times New Roman"/>
          <w:sz w:val="28"/>
          <w:szCs w:val="28"/>
        </w:rPr>
        <w:t xml:space="preserve"> бюджета на 2022-2024 годы</w:t>
      </w:r>
      <w:r w:rsidR="00C53B0D">
        <w:rPr>
          <w:rFonts w:ascii="Times New Roman" w:hAnsi="Times New Roman"/>
          <w:sz w:val="28"/>
          <w:szCs w:val="28"/>
        </w:rPr>
        <w:t>,</w:t>
      </w:r>
      <w:r w:rsidR="00C53B0D" w:rsidRPr="00823ADC">
        <w:rPr>
          <w:rFonts w:ascii="Times New Roman" w:hAnsi="Times New Roman"/>
          <w:sz w:val="28"/>
          <w:szCs w:val="28"/>
        </w:rPr>
        <w:t xml:space="preserve"> </w:t>
      </w:r>
      <w:r w:rsidR="00C53B0D">
        <w:rPr>
          <w:rFonts w:ascii="Times New Roman" w:hAnsi="Times New Roman"/>
          <w:sz w:val="28"/>
          <w:szCs w:val="28"/>
        </w:rPr>
        <w:t xml:space="preserve"> на 2023 – 2025 годы </w:t>
      </w:r>
      <w:r w:rsidR="00C53B0D">
        <w:rPr>
          <w:rFonts w:ascii="Times New Roman" w:hAnsi="Times New Roman"/>
          <w:sz w:val="28"/>
          <w:szCs w:val="28"/>
        </w:rPr>
        <w:t xml:space="preserve">и на 2024-2026 годы </w:t>
      </w:r>
      <w:r w:rsidR="00C53B0D" w:rsidRPr="00823ADC">
        <w:rPr>
          <w:rFonts w:ascii="Times New Roman" w:hAnsi="Times New Roman"/>
          <w:sz w:val="28"/>
          <w:szCs w:val="28"/>
        </w:rPr>
        <w:t xml:space="preserve">Контрольно-счетной палатой было указано следующее. Согласно пункту 3 статьи 47.1 БК </w:t>
      </w:r>
      <w:r w:rsidR="00C53B0D">
        <w:rPr>
          <w:rFonts w:ascii="Times New Roman" w:hAnsi="Times New Roman"/>
          <w:sz w:val="28"/>
          <w:szCs w:val="28"/>
        </w:rPr>
        <w:t xml:space="preserve">РФ </w:t>
      </w:r>
      <w:r w:rsidR="00C53B0D" w:rsidRPr="00823ADC">
        <w:rPr>
          <w:rFonts w:ascii="Times New Roman" w:hAnsi="Times New Roman"/>
          <w:i/>
          <w:sz w:val="28"/>
          <w:szCs w:val="28"/>
        </w:rPr>
        <w:t>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Федерации, формируемой в процессе составления, утверждения и исполнения бюджета, на основании перечня источников доходов Российской Федерации.</w:t>
      </w:r>
      <w:r w:rsidR="00C53B0D" w:rsidRPr="00823ADC">
        <w:rPr>
          <w:rFonts w:ascii="Times New Roman" w:hAnsi="Times New Roman"/>
          <w:sz w:val="28"/>
          <w:szCs w:val="28"/>
        </w:rPr>
        <w:t xml:space="preserve"> </w:t>
      </w:r>
      <w:r w:rsidR="00C53B0D" w:rsidRPr="007F62A6">
        <w:rPr>
          <w:rFonts w:ascii="Times New Roman" w:hAnsi="Times New Roman"/>
          <w:b/>
          <w:sz w:val="28"/>
          <w:szCs w:val="28"/>
        </w:rPr>
        <w:t xml:space="preserve">В нарушение данной статьи в реестре отражены не все доходы поселения. </w:t>
      </w:r>
      <w:r w:rsidR="00C53B0D" w:rsidRPr="00823ADC">
        <w:rPr>
          <w:rFonts w:ascii="Times New Roman" w:hAnsi="Times New Roman"/>
          <w:b/>
          <w:sz w:val="28"/>
          <w:szCs w:val="28"/>
        </w:rPr>
        <w:t>Необходимо было обеспечить составление реестра источников доходов, взяв за основу реестр Валдайского муниципального района, который сформирован на основании реестра источников доходов федерального бюджета.</w:t>
      </w:r>
      <w:r w:rsidR="00C53B0D">
        <w:rPr>
          <w:rFonts w:ascii="Times New Roman" w:hAnsi="Times New Roman"/>
          <w:b/>
          <w:sz w:val="28"/>
          <w:szCs w:val="28"/>
        </w:rPr>
        <w:t xml:space="preserve"> В то же время данное</w:t>
      </w:r>
      <w:r w:rsidR="00C53B0D" w:rsidRPr="00823ADC">
        <w:rPr>
          <w:rFonts w:ascii="Times New Roman" w:hAnsi="Times New Roman"/>
          <w:b/>
          <w:sz w:val="28"/>
          <w:szCs w:val="28"/>
        </w:rPr>
        <w:t xml:space="preserve"> замечание Администрацией </w:t>
      </w:r>
      <w:r w:rsidR="00C53B0D">
        <w:rPr>
          <w:rFonts w:ascii="Times New Roman" w:hAnsi="Times New Roman"/>
          <w:b/>
          <w:sz w:val="28"/>
          <w:szCs w:val="28"/>
        </w:rPr>
        <w:t>до настоящего времени во внимание не принято, реестр источников доходов составляется с нарушением БК РФ.</w:t>
      </w:r>
    </w:p>
    <w:p w:rsidR="00263864" w:rsidRDefault="00EA315F" w:rsidP="00C53B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5413E">
        <w:rPr>
          <w:b/>
          <w:sz w:val="28"/>
          <w:szCs w:val="28"/>
        </w:rPr>
        <w:t xml:space="preserve"> </w:t>
      </w:r>
      <w:r w:rsidR="00536E6D" w:rsidRPr="0035413E">
        <w:rPr>
          <w:b/>
          <w:sz w:val="28"/>
          <w:szCs w:val="28"/>
        </w:rPr>
        <w:t xml:space="preserve">Следует отметить, что прогнозируемые доходы от ЕСХН (900,0 руб.) не соответствуют данным УФНС России № 1 по Новгородской области (3 000,0 руб.). </w:t>
      </w:r>
    </w:p>
    <w:p w:rsidR="00A67258" w:rsidRPr="00BE4171" w:rsidRDefault="00C959E5" w:rsidP="00C53B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5413E">
        <w:rPr>
          <w:b/>
          <w:sz w:val="28"/>
          <w:szCs w:val="28"/>
        </w:rPr>
        <w:lastRenderedPageBreak/>
        <w:t>Д</w:t>
      </w:r>
      <w:r w:rsidR="00E81170" w:rsidRPr="0035413E">
        <w:rPr>
          <w:b/>
          <w:sz w:val="28"/>
          <w:szCs w:val="28"/>
        </w:rPr>
        <w:t xml:space="preserve">оходы от </w:t>
      </w:r>
      <w:r w:rsidR="00840A8D" w:rsidRPr="0035413E">
        <w:rPr>
          <w:b/>
          <w:sz w:val="28"/>
          <w:szCs w:val="28"/>
        </w:rPr>
        <w:t>земельного налога</w:t>
      </w:r>
      <w:r w:rsidR="00E81170" w:rsidRPr="0035413E">
        <w:rPr>
          <w:b/>
          <w:sz w:val="28"/>
          <w:szCs w:val="28"/>
        </w:rPr>
        <w:t xml:space="preserve"> соответствуют данным УФНС России </w:t>
      </w:r>
      <w:r w:rsidRPr="0035413E">
        <w:rPr>
          <w:b/>
          <w:sz w:val="28"/>
          <w:szCs w:val="28"/>
        </w:rPr>
        <w:t xml:space="preserve">№1 </w:t>
      </w:r>
      <w:r w:rsidR="00E81170" w:rsidRPr="0035413E">
        <w:rPr>
          <w:b/>
          <w:sz w:val="28"/>
          <w:szCs w:val="28"/>
        </w:rPr>
        <w:t xml:space="preserve">по Новгородской области. </w:t>
      </w:r>
      <w:r w:rsidR="00AF7C71" w:rsidRPr="0035413E">
        <w:rPr>
          <w:b/>
          <w:sz w:val="28"/>
          <w:szCs w:val="28"/>
        </w:rPr>
        <w:t>В</w:t>
      </w:r>
      <w:r w:rsidR="00AF7C71" w:rsidRPr="00BE4171">
        <w:rPr>
          <w:b/>
          <w:sz w:val="28"/>
          <w:szCs w:val="28"/>
        </w:rPr>
        <w:t xml:space="preserve"> то же время </w:t>
      </w:r>
      <w:r w:rsidR="00DD3443" w:rsidRPr="00BE4171">
        <w:rPr>
          <w:b/>
          <w:sz w:val="28"/>
          <w:szCs w:val="28"/>
        </w:rPr>
        <w:t>наблюдаются расхождения по видам земельного налога между сведениями ФНС и сельского поселения. Причины в пояснительной записке не раскрыты.</w:t>
      </w:r>
      <w:r w:rsidRPr="00BE4171">
        <w:rPr>
          <w:b/>
          <w:sz w:val="28"/>
          <w:szCs w:val="28"/>
        </w:rPr>
        <w:t xml:space="preserve">  </w:t>
      </w:r>
    </w:p>
    <w:p w:rsidR="00EA315F" w:rsidRDefault="00EA315F" w:rsidP="007446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у</w:t>
      </w:r>
      <w:r w:rsidR="005A2B2E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</w:t>
      </w:r>
      <w:r w:rsidR="009F69C7">
        <w:rPr>
          <w:sz w:val="28"/>
          <w:szCs w:val="28"/>
        </w:rPr>
        <w:t>52 007 022,50</w:t>
      </w:r>
      <w:r>
        <w:rPr>
          <w:sz w:val="28"/>
          <w:szCs w:val="28"/>
        </w:rPr>
        <w:t xml:space="preserve"> руб.,</w:t>
      </w:r>
      <w:r w:rsidR="005A2B2E">
        <w:rPr>
          <w:sz w:val="28"/>
          <w:szCs w:val="28"/>
        </w:rPr>
        <w:t xml:space="preserve"> в том числе за</w:t>
      </w:r>
      <w:r>
        <w:rPr>
          <w:sz w:val="28"/>
          <w:szCs w:val="28"/>
        </w:rPr>
        <w:t xml:space="preserve"> счет </w:t>
      </w:r>
      <w:r w:rsidR="005A2B2E"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об</w:t>
      </w:r>
      <w:r w:rsidR="000A0F8B">
        <w:rPr>
          <w:sz w:val="28"/>
          <w:szCs w:val="28"/>
        </w:rPr>
        <w:t>ъема расходов</w:t>
      </w:r>
      <w:r w:rsidR="006130EC">
        <w:rPr>
          <w:sz w:val="28"/>
          <w:szCs w:val="28"/>
        </w:rPr>
        <w:t xml:space="preserve"> по разделу «Национальная экономика» - на </w:t>
      </w:r>
      <w:r w:rsidR="009F69C7">
        <w:rPr>
          <w:sz w:val="28"/>
          <w:szCs w:val="28"/>
        </w:rPr>
        <w:t>51 532 971,0</w:t>
      </w:r>
      <w:r w:rsidR="006130EC">
        <w:rPr>
          <w:sz w:val="28"/>
          <w:szCs w:val="28"/>
        </w:rPr>
        <w:t xml:space="preserve"> руб.</w:t>
      </w:r>
      <w:r w:rsidR="000A0F8B">
        <w:rPr>
          <w:sz w:val="28"/>
          <w:szCs w:val="28"/>
        </w:rPr>
        <w:t xml:space="preserve">, «Жилищно-коммунальное хозяйство» - на </w:t>
      </w:r>
      <w:r w:rsidR="009F69C7">
        <w:rPr>
          <w:sz w:val="28"/>
          <w:szCs w:val="28"/>
        </w:rPr>
        <w:t>533 414,0</w:t>
      </w:r>
      <w:r w:rsidR="000A0F8B">
        <w:rPr>
          <w:sz w:val="28"/>
          <w:szCs w:val="28"/>
        </w:rPr>
        <w:t xml:space="preserve"> руб. </w:t>
      </w:r>
    </w:p>
    <w:p w:rsidR="006664DF" w:rsidRDefault="006664DF" w:rsidP="007446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F7262">
        <w:rPr>
          <w:rFonts w:ascii="Times New Roman" w:hAnsi="Times New Roman"/>
          <w:sz w:val="28"/>
          <w:szCs w:val="28"/>
        </w:rPr>
        <w:t xml:space="preserve">В структуре расходов </w:t>
      </w:r>
      <w:r w:rsidR="00894B2A">
        <w:rPr>
          <w:rFonts w:ascii="Times New Roman" w:hAnsi="Times New Roman"/>
          <w:sz w:val="28"/>
          <w:szCs w:val="28"/>
        </w:rPr>
        <w:t>на 202</w:t>
      </w:r>
      <w:r w:rsidR="00A80D97">
        <w:rPr>
          <w:rFonts w:ascii="Times New Roman" w:hAnsi="Times New Roman"/>
          <w:sz w:val="28"/>
          <w:szCs w:val="28"/>
        </w:rPr>
        <w:t>5</w:t>
      </w:r>
      <w:r w:rsidR="00894B2A">
        <w:rPr>
          <w:rFonts w:ascii="Times New Roman" w:hAnsi="Times New Roman"/>
          <w:sz w:val="28"/>
          <w:szCs w:val="28"/>
        </w:rPr>
        <w:t xml:space="preserve"> год </w:t>
      </w:r>
      <w:r w:rsidRPr="00FF7262">
        <w:rPr>
          <w:rFonts w:ascii="Times New Roman" w:hAnsi="Times New Roman"/>
          <w:sz w:val="28"/>
          <w:szCs w:val="28"/>
        </w:rPr>
        <w:t xml:space="preserve">большую часть составляют расходы, </w:t>
      </w:r>
      <w:r w:rsidR="00894B2A">
        <w:rPr>
          <w:rFonts w:ascii="Times New Roman" w:hAnsi="Times New Roman"/>
          <w:sz w:val="28"/>
          <w:szCs w:val="28"/>
        </w:rPr>
        <w:t xml:space="preserve">по разделу 01 «Общегосударственные вопросы» </w:t>
      </w:r>
      <w:r w:rsidR="00A80D97">
        <w:rPr>
          <w:rFonts w:ascii="Times New Roman" w:hAnsi="Times New Roman"/>
          <w:sz w:val="28"/>
          <w:szCs w:val="28"/>
        </w:rPr>
        <w:t>8 217 357,0</w:t>
      </w:r>
      <w:r w:rsidR="00894B2A">
        <w:rPr>
          <w:rFonts w:ascii="Times New Roman" w:hAnsi="Times New Roman"/>
          <w:sz w:val="28"/>
          <w:szCs w:val="28"/>
        </w:rPr>
        <w:t xml:space="preserve"> руб.  (</w:t>
      </w:r>
      <w:r w:rsidR="00A80D97">
        <w:rPr>
          <w:rFonts w:ascii="Times New Roman" w:hAnsi="Times New Roman"/>
          <w:sz w:val="28"/>
          <w:szCs w:val="28"/>
        </w:rPr>
        <w:t>46,1</w:t>
      </w:r>
      <w:r w:rsidRPr="00FF7262">
        <w:rPr>
          <w:rFonts w:ascii="Times New Roman" w:hAnsi="Times New Roman"/>
          <w:sz w:val="28"/>
          <w:szCs w:val="28"/>
        </w:rPr>
        <w:t>%)</w:t>
      </w:r>
      <w:r w:rsidR="008B793E">
        <w:rPr>
          <w:rFonts w:ascii="Times New Roman" w:hAnsi="Times New Roman"/>
          <w:sz w:val="28"/>
          <w:szCs w:val="28"/>
        </w:rPr>
        <w:t>;</w:t>
      </w:r>
      <w:r w:rsidRPr="00FF7262">
        <w:rPr>
          <w:rFonts w:ascii="Times New Roman" w:hAnsi="Times New Roman"/>
          <w:sz w:val="28"/>
          <w:szCs w:val="28"/>
        </w:rPr>
        <w:t xml:space="preserve"> </w:t>
      </w:r>
      <w:r w:rsidR="00894B2A">
        <w:rPr>
          <w:rFonts w:ascii="Times New Roman" w:hAnsi="Times New Roman"/>
          <w:sz w:val="28"/>
          <w:szCs w:val="28"/>
        </w:rPr>
        <w:t>по разделу 02 «Н</w:t>
      </w:r>
      <w:r w:rsidRPr="00FF7262">
        <w:rPr>
          <w:rFonts w:ascii="Times New Roman" w:hAnsi="Times New Roman"/>
          <w:sz w:val="28"/>
          <w:szCs w:val="28"/>
        </w:rPr>
        <w:t>ациональная экономика</w:t>
      </w:r>
      <w:r w:rsidR="00A80D97">
        <w:rPr>
          <w:rFonts w:ascii="Times New Roman" w:hAnsi="Times New Roman"/>
          <w:sz w:val="28"/>
          <w:szCs w:val="28"/>
        </w:rPr>
        <w:t>»</w:t>
      </w:r>
      <w:r w:rsidR="008B793E">
        <w:rPr>
          <w:rFonts w:ascii="Times New Roman" w:hAnsi="Times New Roman"/>
          <w:sz w:val="28"/>
          <w:szCs w:val="28"/>
        </w:rPr>
        <w:t xml:space="preserve"> </w:t>
      </w:r>
      <w:r w:rsidR="000A0F8B">
        <w:rPr>
          <w:rFonts w:ascii="Times New Roman" w:hAnsi="Times New Roman"/>
          <w:sz w:val="28"/>
          <w:szCs w:val="28"/>
        </w:rPr>
        <w:t xml:space="preserve"> </w:t>
      </w:r>
      <w:r w:rsidR="00A80D97">
        <w:rPr>
          <w:rFonts w:ascii="Times New Roman" w:hAnsi="Times New Roman"/>
          <w:sz w:val="28"/>
          <w:szCs w:val="28"/>
        </w:rPr>
        <w:t>5 723 000,0</w:t>
      </w:r>
      <w:r w:rsidR="008B793E">
        <w:rPr>
          <w:rFonts w:ascii="Times New Roman" w:hAnsi="Times New Roman"/>
          <w:sz w:val="28"/>
          <w:szCs w:val="28"/>
        </w:rPr>
        <w:t xml:space="preserve"> руб.</w:t>
      </w:r>
      <w:r w:rsidRPr="00FF7262">
        <w:rPr>
          <w:rFonts w:ascii="Times New Roman" w:hAnsi="Times New Roman"/>
          <w:sz w:val="28"/>
          <w:szCs w:val="28"/>
        </w:rPr>
        <w:t xml:space="preserve"> (</w:t>
      </w:r>
      <w:r w:rsidR="00A80D97">
        <w:rPr>
          <w:rFonts w:ascii="Times New Roman" w:hAnsi="Times New Roman"/>
          <w:sz w:val="28"/>
          <w:szCs w:val="28"/>
        </w:rPr>
        <w:t>32,1</w:t>
      </w:r>
      <w:r w:rsidRPr="00FF7262">
        <w:rPr>
          <w:rFonts w:ascii="Times New Roman" w:hAnsi="Times New Roman"/>
          <w:sz w:val="28"/>
          <w:szCs w:val="28"/>
        </w:rPr>
        <w:t>%), а так</w:t>
      </w:r>
      <w:r w:rsidR="00894B2A">
        <w:rPr>
          <w:rFonts w:ascii="Times New Roman" w:hAnsi="Times New Roman"/>
          <w:sz w:val="28"/>
          <w:szCs w:val="28"/>
        </w:rPr>
        <w:t>же разделу 05</w:t>
      </w:r>
      <w:r w:rsidRPr="00FF7262">
        <w:rPr>
          <w:rFonts w:ascii="Times New Roman" w:hAnsi="Times New Roman"/>
          <w:sz w:val="28"/>
          <w:szCs w:val="28"/>
        </w:rPr>
        <w:t xml:space="preserve"> </w:t>
      </w:r>
      <w:r w:rsidR="00894B2A">
        <w:rPr>
          <w:rFonts w:ascii="Times New Roman" w:hAnsi="Times New Roman"/>
          <w:sz w:val="28"/>
          <w:szCs w:val="28"/>
        </w:rPr>
        <w:t>«Ж</w:t>
      </w:r>
      <w:r w:rsidRPr="00FF7262">
        <w:rPr>
          <w:rFonts w:ascii="Times New Roman" w:hAnsi="Times New Roman"/>
          <w:sz w:val="28"/>
          <w:szCs w:val="28"/>
        </w:rPr>
        <w:t>илищно-коммунальное хозяйство</w:t>
      </w:r>
      <w:r w:rsidR="00894B2A">
        <w:rPr>
          <w:rFonts w:ascii="Times New Roman" w:hAnsi="Times New Roman"/>
          <w:sz w:val="28"/>
          <w:szCs w:val="28"/>
        </w:rPr>
        <w:t>»</w:t>
      </w:r>
      <w:r w:rsidRPr="00FF7262">
        <w:rPr>
          <w:rFonts w:ascii="Times New Roman" w:hAnsi="Times New Roman"/>
          <w:sz w:val="28"/>
          <w:szCs w:val="28"/>
        </w:rPr>
        <w:t xml:space="preserve"> </w:t>
      </w:r>
      <w:r w:rsidR="00A80D97">
        <w:rPr>
          <w:rFonts w:ascii="Times New Roman" w:hAnsi="Times New Roman"/>
          <w:sz w:val="28"/>
          <w:szCs w:val="28"/>
        </w:rPr>
        <w:t>2 734 800,0</w:t>
      </w:r>
      <w:r w:rsidR="008B793E">
        <w:rPr>
          <w:rFonts w:ascii="Times New Roman" w:hAnsi="Times New Roman"/>
          <w:sz w:val="28"/>
          <w:szCs w:val="28"/>
        </w:rPr>
        <w:t xml:space="preserve"> руб. </w:t>
      </w:r>
      <w:r w:rsidRPr="00FF7262">
        <w:rPr>
          <w:rFonts w:ascii="Times New Roman" w:hAnsi="Times New Roman"/>
          <w:sz w:val="28"/>
          <w:szCs w:val="28"/>
        </w:rPr>
        <w:t>(</w:t>
      </w:r>
      <w:r w:rsidR="00A80D97">
        <w:rPr>
          <w:rFonts w:ascii="Times New Roman" w:hAnsi="Times New Roman"/>
          <w:sz w:val="28"/>
          <w:szCs w:val="28"/>
        </w:rPr>
        <w:t>15,3</w:t>
      </w:r>
      <w:r w:rsidRPr="00FF7262">
        <w:rPr>
          <w:rFonts w:ascii="Times New Roman" w:hAnsi="Times New Roman"/>
          <w:sz w:val="28"/>
          <w:szCs w:val="28"/>
        </w:rPr>
        <w:t>%)</w:t>
      </w:r>
      <w:r w:rsidR="008B793E">
        <w:rPr>
          <w:rFonts w:ascii="Times New Roman" w:hAnsi="Times New Roman"/>
          <w:sz w:val="28"/>
          <w:szCs w:val="28"/>
        </w:rPr>
        <w:t xml:space="preserve">. </w:t>
      </w:r>
    </w:p>
    <w:p w:rsidR="00B429FE" w:rsidRDefault="00B429FE" w:rsidP="007446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бюджета предусмотрены следующие изменения по расходам на 202</w:t>
      </w:r>
      <w:r w:rsidR="00083C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(по сравнению с </w:t>
      </w:r>
      <w:r w:rsidR="00263864">
        <w:rPr>
          <w:rFonts w:ascii="Times New Roman" w:hAnsi="Times New Roman"/>
          <w:sz w:val="28"/>
          <w:szCs w:val="28"/>
        </w:rPr>
        <w:t>оценкой ожидаемого исполнения за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83C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года):</w:t>
      </w:r>
    </w:p>
    <w:p w:rsidR="00131542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31542">
        <w:rPr>
          <w:rFonts w:ascii="Times New Roman" w:hAnsi="Times New Roman"/>
          <w:sz w:val="28"/>
          <w:szCs w:val="28"/>
        </w:rPr>
        <w:t>о разделу «Общегосударственные вопросы» расходы у</w:t>
      </w:r>
      <w:r w:rsidR="00042BD5">
        <w:rPr>
          <w:rFonts w:ascii="Times New Roman" w:hAnsi="Times New Roman"/>
          <w:sz w:val="28"/>
          <w:szCs w:val="28"/>
        </w:rPr>
        <w:t>меньшились</w:t>
      </w:r>
      <w:r w:rsidR="00131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C7685">
        <w:rPr>
          <w:rFonts w:ascii="Times New Roman" w:hAnsi="Times New Roman"/>
          <w:sz w:val="28"/>
          <w:szCs w:val="28"/>
        </w:rPr>
        <w:t>42 359,0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1C7685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 xml:space="preserve"> %);</w:t>
      </w:r>
    </w:p>
    <w:p w:rsidR="00B429FE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300E7">
        <w:rPr>
          <w:rFonts w:ascii="Times New Roman" w:hAnsi="Times New Roman"/>
          <w:sz w:val="28"/>
          <w:szCs w:val="28"/>
        </w:rPr>
        <w:t>о</w:t>
      </w:r>
      <w:r w:rsidR="006664DF" w:rsidRPr="00FF7262">
        <w:rPr>
          <w:rFonts w:ascii="Times New Roman" w:hAnsi="Times New Roman"/>
          <w:sz w:val="28"/>
          <w:szCs w:val="28"/>
        </w:rPr>
        <w:t xml:space="preserve"> разделу</w:t>
      </w:r>
      <w:r w:rsidR="00894B2A">
        <w:rPr>
          <w:rFonts w:ascii="Times New Roman" w:hAnsi="Times New Roman"/>
          <w:sz w:val="28"/>
          <w:szCs w:val="28"/>
        </w:rPr>
        <w:t xml:space="preserve"> </w:t>
      </w:r>
      <w:r w:rsidR="006664DF">
        <w:rPr>
          <w:rFonts w:ascii="Times New Roman" w:hAnsi="Times New Roman"/>
          <w:sz w:val="28"/>
          <w:szCs w:val="28"/>
        </w:rPr>
        <w:t>«Национальная оборона»</w:t>
      </w:r>
      <w:r>
        <w:rPr>
          <w:rFonts w:ascii="Times New Roman" w:hAnsi="Times New Roman"/>
          <w:sz w:val="28"/>
          <w:szCs w:val="28"/>
        </w:rPr>
        <w:t xml:space="preserve">  расходы </w:t>
      </w:r>
      <w:r w:rsidR="006664DF">
        <w:rPr>
          <w:rFonts w:ascii="Times New Roman" w:hAnsi="Times New Roman"/>
          <w:sz w:val="28"/>
          <w:szCs w:val="28"/>
        </w:rPr>
        <w:t xml:space="preserve">увеличены на </w:t>
      </w:r>
      <w:r w:rsidR="002449AD">
        <w:rPr>
          <w:rFonts w:ascii="Times New Roman" w:hAnsi="Times New Roman"/>
          <w:sz w:val="28"/>
          <w:szCs w:val="28"/>
        </w:rPr>
        <w:t>19 223,50</w:t>
      </w:r>
      <w:r w:rsidR="003300E7">
        <w:rPr>
          <w:rFonts w:ascii="Times New Roman" w:hAnsi="Times New Roman"/>
          <w:sz w:val="28"/>
          <w:szCs w:val="28"/>
        </w:rPr>
        <w:t xml:space="preserve"> руб. (</w:t>
      </w:r>
      <w:r w:rsidR="002449AD">
        <w:rPr>
          <w:rFonts w:ascii="Times New Roman" w:hAnsi="Times New Roman"/>
          <w:sz w:val="28"/>
          <w:szCs w:val="28"/>
        </w:rPr>
        <w:t>13,9</w:t>
      </w:r>
      <w:r w:rsidR="003300E7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6664DF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664DF">
        <w:rPr>
          <w:rFonts w:ascii="Times New Roman" w:hAnsi="Times New Roman"/>
          <w:sz w:val="28"/>
          <w:szCs w:val="28"/>
        </w:rPr>
        <w:t xml:space="preserve">о разделу </w:t>
      </w:r>
      <w:r w:rsidR="006664DF" w:rsidRPr="00FF7262">
        <w:rPr>
          <w:rFonts w:ascii="Times New Roman" w:hAnsi="Times New Roman"/>
          <w:sz w:val="28"/>
          <w:szCs w:val="28"/>
        </w:rPr>
        <w:t xml:space="preserve">«Национальная безопасность» </w:t>
      </w:r>
      <w:r w:rsidR="00C215D7">
        <w:rPr>
          <w:rFonts w:ascii="Times New Roman" w:hAnsi="Times New Roman"/>
          <w:sz w:val="28"/>
          <w:szCs w:val="28"/>
        </w:rPr>
        <w:t>расходы предусмотрены на уровне плановых показателей 2024 года</w:t>
      </w:r>
      <w:r w:rsidR="002449AD">
        <w:rPr>
          <w:rFonts w:ascii="Times New Roman" w:hAnsi="Times New Roman"/>
          <w:sz w:val="28"/>
          <w:szCs w:val="28"/>
        </w:rPr>
        <w:t xml:space="preserve"> </w:t>
      </w:r>
      <w:r w:rsidR="00C215D7">
        <w:rPr>
          <w:rFonts w:ascii="Times New Roman" w:hAnsi="Times New Roman"/>
          <w:sz w:val="28"/>
          <w:szCs w:val="28"/>
        </w:rPr>
        <w:t>(</w:t>
      </w:r>
      <w:r w:rsidR="002449AD">
        <w:rPr>
          <w:rFonts w:ascii="Times New Roman" w:hAnsi="Times New Roman"/>
          <w:sz w:val="28"/>
          <w:szCs w:val="28"/>
        </w:rPr>
        <w:t>159 000,</w:t>
      </w:r>
      <w:r w:rsidR="00C215D7">
        <w:rPr>
          <w:rFonts w:ascii="Times New Roman" w:hAnsi="Times New Roman"/>
          <w:sz w:val="28"/>
          <w:szCs w:val="28"/>
        </w:rPr>
        <w:t>0 руб.)</w:t>
      </w:r>
      <w:r>
        <w:rPr>
          <w:rFonts w:ascii="Times New Roman" w:hAnsi="Times New Roman"/>
          <w:sz w:val="28"/>
          <w:szCs w:val="28"/>
        </w:rPr>
        <w:t>;</w:t>
      </w:r>
    </w:p>
    <w:p w:rsidR="006664DF" w:rsidRPr="0041172E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64DF">
        <w:rPr>
          <w:rFonts w:ascii="Times New Roman" w:hAnsi="Times New Roman"/>
          <w:sz w:val="28"/>
          <w:szCs w:val="28"/>
        </w:rPr>
        <w:t>п</w:t>
      </w:r>
      <w:r w:rsidR="006664DF" w:rsidRPr="00FF7262">
        <w:rPr>
          <w:rFonts w:ascii="Times New Roman" w:hAnsi="Times New Roman"/>
          <w:sz w:val="28"/>
          <w:szCs w:val="28"/>
        </w:rPr>
        <w:t>о разделу «Национальная экономика»</w:t>
      </w:r>
      <w:r w:rsidR="00042BD5" w:rsidRPr="00042BD5">
        <w:rPr>
          <w:rFonts w:ascii="Times New Roman" w:hAnsi="Times New Roman"/>
          <w:sz w:val="28"/>
          <w:szCs w:val="28"/>
        </w:rPr>
        <w:t xml:space="preserve"> </w:t>
      </w:r>
      <w:r w:rsidR="00042BD5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у</w:t>
      </w:r>
      <w:r w:rsidR="00042BD5">
        <w:rPr>
          <w:rFonts w:ascii="Times New Roman" w:hAnsi="Times New Roman"/>
          <w:sz w:val="28"/>
          <w:szCs w:val="28"/>
        </w:rPr>
        <w:t>меньшились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042BD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94606">
        <w:rPr>
          <w:rFonts w:ascii="Times New Roman" w:hAnsi="Times New Roman"/>
          <w:sz w:val="28"/>
          <w:szCs w:val="28"/>
        </w:rPr>
        <w:t>51 532 971,0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594606">
        <w:rPr>
          <w:rFonts w:ascii="Times New Roman" w:hAnsi="Times New Roman"/>
          <w:sz w:val="28"/>
          <w:szCs w:val="28"/>
        </w:rPr>
        <w:t>90,0</w:t>
      </w:r>
      <w:r>
        <w:rPr>
          <w:rFonts w:ascii="Times New Roman" w:hAnsi="Times New Roman"/>
          <w:sz w:val="28"/>
          <w:szCs w:val="28"/>
        </w:rPr>
        <w:t>%)</w:t>
      </w:r>
      <w:r w:rsidR="0041172E">
        <w:rPr>
          <w:rFonts w:ascii="Times New Roman" w:hAnsi="Times New Roman"/>
          <w:sz w:val="28"/>
          <w:szCs w:val="28"/>
        </w:rPr>
        <w:t xml:space="preserve">, в 2024 году </w:t>
      </w:r>
      <w:r w:rsidR="00321548">
        <w:rPr>
          <w:rFonts w:ascii="Times New Roman" w:hAnsi="Times New Roman"/>
          <w:sz w:val="28"/>
          <w:szCs w:val="28"/>
        </w:rPr>
        <w:t xml:space="preserve">предоставлены </w:t>
      </w:r>
      <w:r w:rsidR="0041172E">
        <w:rPr>
          <w:rFonts w:ascii="Times New Roman" w:hAnsi="Times New Roman"/>
          <w:sz w:val="28"/>
          <w:szCs w:val="28"/>
        </w:rPr>
        <w:t>с</w:t>
      </w:r>
      <w:r w:rsidR="0041172E" w:rsidRPr="0041172E">
        <w:rPr>
          <w:rFonts w:ascii="Times New Roman" w:hAnsi="Times New Roman"/>
          <w:sz w:val="28"/>
          <w:szCs w:val="28"/>
          <w:lang w:eastAsia="zh-CN"/>
        </w:rPr>
        <w:t>убсиди</w:t>
      </w:r>
      <w:r w:rsidR="008F601A">
        <w:rPr>
          <w:rFonts w:ascii="Times New Roman" w:hAnsi="Times New Roman"/>
          <w:sz w:val="28"/>
          <w:szCs w:val="28"/>
          <w:lang w:eastAsia="zh-CN"/>
        </w:rPr>
        <w:t>и</w:t>
      </w:r>
      <w:r w:rsidR="0041172E" w:rsidRPr="0041172E">
        <w:rPr>
          <w:rFonts w:ascii="Times New Roman" w:hAnsi="Times New Roman"/>
          <w:sz w:val="28"/>
          <w:szCs w:val="28"/>
          <w:lang w:eastAsia="zh-CN"/>
        </w:rPr>
        <w:t xml:space="preserve">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="0041172E" w:rsidRPr="0041172E">
        <w:rPr>
          <w:rFonts w:ascii="Times New Roman" w:hAnsi="Times New Roman"/>
          <w:sz w:val="28"/>
          <w:szCs w:val="28"/>
          <w:lang w:eastAsia="zh-CN"/>
        </w:rPr>
        <w:t>ремонта</w:t>
      </w:r>
      <w:proofErr w:type="gramEnd"/>
      <w:r w:rsidR="0041172E" w:rsidRPr="0041172E">
        <w:rPr>
          <w:rFonts w:ascii="Times New Roman" w:hAnsi="Times New Roman"/>
          <w:sz w:val="28"/>
          <w:szCs w:val="28"/>
          <w:lang w:eastAsia="zh-CN"/>
        </w:rPr>
        <w:t xml:space="preserve"> автомобильных дорог общего пользования местного значения</w:t>
      </w:r>
      <w:r w:rsidR="008F601A">
        <w:rPr>
          <w:rFonts w:ascii="Times New Roman" w:hAnsi="Times New Roman"/>
          <w:sz w:val="28"/>
          <w:szCs w:val="28"/>
          <w:lang w:eastAsia="zh-CN"/>
        </w:rPr>
        <w:t xml:space="preserve"> в сумме 5</w:t>
      </w:r>
      <w:r w:rsidR="00630885">
        <w:rPr>
          <w:rFonts w:ascii="Times New Roman" w:hAnsi="Times New Roman"/>
          <w:sz w:val="28"/>
          <w:szCs w:val="28"/>
          <w:lang w:eastAsia="zh-CN"/>
        </w:rPr>
        <w:t>2</w:t>
      </w:r>
      <w:r w:rsidR="008F601A">
        <w:rPr>
          <w:rFonts w:ascii="Times New Roman" w:hAnsi="Times New Roman"/>
          <w:sz w:val="28"/>
          <w:szCs w:val="28"/>
          <w:lang w:eastAsia="zh-CN"/>
        </w:rPr>
        <w:t> </w:t>
      </w:r>
      <w:r w:rsidR="00630885">
        <w:rPr>
          <w:rFonts w:ascii="Times New Roman" w:hAnsi="Times New Roman"/>
          <w:sz w:val="28"/>
          <w:szCs w:val="28"/>
          <w:lang w:eastAsia="zh-CN"/>
        </w:rPr>
        <w:t>2</w:t>
      </w:r>
      <w:r w:rsidR="008F601A">
        <w:rPr>
          <w:rFonts w:ascii="Times New Roman" w:hAnsi="Times New Roman"/>
          <w:sz w:val="28"/>
          <w:szCs w:val="28"/>
          <w:lang w:eastAsia="zh-CN"/>
        </w:rPr>
        <w:t>00 000,0 руб.</w:t>
      </w:r>
      <w:r w:rsidRPr="0041172E">
        <w:rPr>
          <w:rFonts w:ascii="Times New Roman" w:hAnsi="Times New Roman"/>
          <w:sz w:val="28"/>
          <w:szCs w:val="28"/>
        </w:rPr>
        <w:t>;</w:t>
      </w:r>
    </w:p>
    <w:p w:rsidR="00B429FE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="006664DF" w:rsidRPr="00FF7262">
        <w:rPr>
          <w:rFonts w:ascii="Times New Roman" w:hAnsi="Times New Roman"/>
          <w:sz w:val="28"/>
          <w:szCs w:val="28"/>
        </w:rPr>
        <w:t>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6664DF" w:rsidRPr="00FF7262">
        <w:rPr>
          <w:rFonts w:ascii="Times New Roman" w:hAnsi="Times New Roman"/>
          <w:sz w:val="28"/>
          <w:szCs w:val="28"/>
        </w:rPr>
        <w:t xml:space="preserve">«Жилищно-коммунальное хозяйство» </w:t>
      </w:r>
      <w:r>
        <w:rPr>
          <w:rFonts w:ascii="Times New Roman" w:hAnsi="Times New Roman"/>
          <w:sz w:val="28"/>
          <w:szCs w:val="28"/>
        </w:rPr>
        <w:t xml:space="preserve">произошло сокращение расходов </w:t>
      </w:r>
      <w:r w:rsidR="006664DF" w:rsidRPr="00FF7262">
        <w:rPr>
          <w:rFonts w:ascii="Times New Roman" w:hAnsi="Times New Roman"/>
          <w:sz w:val="28"/>
          <w:szCs w:val="28"/>
        </w:rPr>
        <w:t xml:space="preserve">на </w:t>
      </w:r>
      <w:r w:rsidR="004E6758">
        <w:rPr>
          <w:rFonts w:ascii="Times New Roman" w:hAnsi="Times New Roman"/>
          <w:sz w:val="28"/>
          <w:szCs w:val="28"/>
        </w:rPr>
        <w:t>533 414,0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4E6758">
        <w:rPr>
          <w:rFonts w:ascii="Times New Roman" w:hAnsi="Times New Roman"/>
          <w:sz w:val="28"/>
          <w:szCs w:val="28"/>
        </w:rPr>
        <w:t>16,3</w:t>
      </w:r>
      <w:r>
        <w:rPr>
          <w:rFonts w:ascii="Times New Roman" w:hAnsi="Times New Roman"/>
          <w:sz w:val="28"/>
          <w:szCs w:val="28"/>
        </w:rPr>
        <w:t>%);</w:t>
      </w:r>
    </w:p>
    <w:p w:rsidR="00B429FE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разделу «Образование» расходы у</w:t>
      </w:r>
      <w:r w:rsidR="00D33163">
        <w:rPr>
          <w:rFonts w:ascii="Times New Roman" w:hAnsi="Times New Roman"/>
          <w:sz w:val="28"/>
          <w:szCs w:val="28"/>
        </w:rPr>
        <w:t>меньшились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E4143">
        <w:rPr>
          <w:rFonts w:ascii="Times New Roman" w:hAnsi="Times New Roman"/>
          <w:sz w:val="28"/>
          <w:szCs w:val="28"/>
        </w:rPr>
        <w:t>6 000,0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1E4143">
        <w:rPr>
          <w:rFonts w:ascii="Times New Roman" w:hAnsi="Times New Roman"/>
          <w:sz w:val="28"/>
          <w:szCs w:val="28"/>
        </w:rPr>
        <w:t>6,7</w:t>
      </w:r>
      <w:r>
        <w:rPr>
          <w:rFonts w:ascii="Times New Roman" w:hAnsi="Times New Roman"/>
          <w:sz w:val="28"/>
          <w:szCs w:val="28"/>
        </w:rPr>
        <w:t>%);</w:t>
      </w:r>
    </w:p>
    <w:p w:rsidR="00B429FE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разделу «Культура» бюджетные ассигнования у</w:t>
      </w:r>
      <w:r w:rsidR="000E51E9">
        <w:rPr>
          <w:rFonts w:ascii="Times New Roman" w:hAnsi="Times New Roman"/>
          <w:sz w:val="28"/>
          <w:szCs w:val="28"/>
        </w:rPr>
        <w:t>величены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E51E9">
        <w:rPr>
          <w:rFonts w:ascii="Times New Roman" w:hAnsi="Times New Roman"/>
          <w:sz w:val="28"/>
          <w:szCs w:val="28"/>
        </w:rPr>
        <w:t>93 000,0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0E51E9">
        <w:rPr>
          <w:rFonts w:ascii="Times New Roman" w:hAnsi="Times New Roman"/>
          <w:sz w:val="28"/>
          <w:szCs w:val="28"/>
        </w:rPr>
        <w:t>45,8</w:t>
      </w:r>
      <w:r>
        <w:rPr>
          <w:rFonts w:ascii="Times New Roman" w:hAnsi="Times New Roman"/>
          <w:sz w:val="28"/>
          <w:szCs w:val="28"/>
        </w:rPr>
        <w:t xml:space="preserve"> %);</w:t>
      </w:r>
    </w:p>
    <w:p w:rsidR="00D33163" w:rsidRDefault="00B429FE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«Социальная политика» </w:t>
      </w:r>
      <w:r w:rsidR="00D33163">
        <w:rPr>
          <w:rFonts w:ascii="Times New Roman" w:hAnsi="Times New Roman"/>
          <w:sz w:val="28"/>
          <w:szCs w:val="28"/>
        </w:rPr>
        <w:t>расходы у</w:t>
      </w:r>
      <w:r w:rsidR="000E51E9">
        <w:rPr>
          <w:rFonts w:ascii="Times New Roman" w:hAnsi="Times New Roman"/>
          <w:sz w:val="28"/>
          <w:szCs w:val="28"/>
        </w:rPr>
        <w:t>меньшены</w:t>
      </w:r>
      <w:r w:rsidR="00D33163">
        <w:rPr>
          <w:rFonts w:ascii="Times New Roman" w:hAnsi="Times New Roman"/>
          <w:sz w:val="28"/>
          <w:szCs w:val="28"/>
        </w:rPr>
        <w:t xml:space="preserve"> на </w:t>
      </w:r>
      <w:r w:rsidR="000E51E9">
        <w:rPr>
          <w:rFonts w:ascii="Times New Roman" w:hAnsi="Times New Roman"/>
          <w:sz w:val="28"/>
          <w:szCs w:val="28"/>
        </w:rPr>
        <w:t>2</w:t>
      </w:r>
      <w:r w:rsidR="00D33163">
        <w:rPr>
          <w:rFonts w:ascii="Times New Roman" w:hAnsi="Times New Roman"/>
          <w:sz w:val="28"/>
          <w:szCs w:val="28"/>
        </w:rPr>
        <w:t xml:space="preserve"> руб.;</w:t>
      </w:r>
    </w:p>
    <w:p w:rsidR="003057E3" w:rsidRDefault="00D33163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«Физическая культура и спорт» </w:t>
      </w:r>
      <w:r w:rsidR="00E6165D">
        <w:rPr>
          <w:rFonts w:ascii="Times New Roman" w:hAnsi="Times New Roman"/>
          <w:sz w:val="28"/>
          <w:szCs w:val="28"/>
        </w:rPr>
        <w:t>расходы предусмотрены на уровне плановых показателей 2024 года (</w:t>
      </w:r>
      <w:r w:rsidR="003057E3">
        <w:rPr>
          <w:rFonts w:ascii="Times New Roman" w:hAnsi="Times New Roman"/>
          <w:sz w:val="28"/>
          <w:szCs w:val="28"/>
        </w:rPr>
        <w:t>10 000,0 руб.</w:t>
      </w:r>
      <w:r w:rsidR="00E6165D">
        <w:rPr>
          <w:rFonts w:ascii="Times New Roman" w:hAnsi="Times New Roman"/>
          <w:sz w:val="28"/>
          <w:szCs w:val="28"/>
        </w:rPr>
        <w:t>)</w:t>
      </w:r>
      <w:r w:rsidR="003057E3">
        <w:rPr>
          <w:rFonts w:ascii="Times New Roman" w:hAnsi="Times New Roman"/>
          <w:sz w:val="28"/>
          <w:szCs w:val="28"/>
        </w:rPr>
        <w:t>;</w:t>
      </w:r>
    </w:p>
    <w:p w:rsidR="00F6258D" w:rsidRDefault="003057E3" w:rsidP="001C76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65D">
        <w:rPr>
          <w:rFonts w:ascii="Times New Roman" w:hAnsi="Times New Roman"/>
          <w:sz w:val="28"/>
          <w:szCs w:val="28"/>
        </w:rPr>
        <w:t xml:space="preserve">по разделу </w:t>
      </w:r>
      <w:r w:rsidR="00D33163">
        <w:rPr>
          <w:rFonts w:ascii="Times New Roman" w:hAnsi="Times New Roman"/>
          <w:sz w:val="28"/>
          <w:szCs w:val="28"/>
        </w:rPr>
        <w:t xml:space="preserve">«Средства массовой информации» </w:t>
      </w:r>
      <w:r w:rsidR="00B429FE">
        <w:rPr>
          <w:rFonts w:ascii="Times New Roman" w:hAnsi="Times New Roman"/>
          <w:sz w:val="28"/>
          <w:szCs w:val="28"/>
        </w:rPr>
        <w:t xml:space="preserve">расходы </w:t>
      </w:r>
      <w:r w:rsidR="0055757D">
        <w:rPr>
          <w:rFonts w:ascii="Times New Roman" w:hAnsi="Times New Roman"/>
          <w:sz w:val="28"/>
          <w:szCs w:val="28"/>
        </w:rPr>
        <w:t>уменьшились на 4 500,0 руб. (12,9%).</w:t>
      </w:r>
      <w:r w:rsidR="00F6258D">
        <w:rPr>
          <w:rFonts w:ascii="Times New Roman" w:hAnsi="Times New Roman"/>
          <w:sz w:val="28"/>
          <w:szCs w:val="28"/>
        </w:rPr>
        <w:t xml:space="preserve"> </w:t>
      </w:r>
    </w:p>
    <w:p w:rsidR="00F50715" w:rsidRPr="00A16CFD" w:rsidRDefault="00C54F08" w:rsidP="00F5071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color w:val="000000"/>
          <w:sz w:val="28"/>
          <w:szCs w:val="28"/>
        </w:rPr>
        <w:t xml:space="preserve">     </w:t>
      </w:r>
      <w:r w:rsidR="00A2692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F50715">
        <w:rPr>
          <w:sz w:val="28"/>
          <w:szCs w:val="28"/>
        </w:rPr>
        <w:t>Р</w:t>
      </w:r>
      <w:r w:rsidR="00F50715" w:rsidRPr="008159D0">
        <w:rPr>
          <w:color w:val="000000"/>
          <w:sz w:val="28"/>
          <w:szCs w:val="28"/>
        </w:rPr>
        <w:t>еестр расходных обязательств</w:t>
      </w:r>
      <w:r w:rsidR="00F50715">
        <w:rPr>
          <w:color w:val="000000"/>
          <w:sz w:val="28"/>
          <w:szCs w:val="28"/>
        </w:rPr>
        <w:t xml:space="preserve"> на экспертизу не представлен</w:t>
      </w:r>
      <w:r w:rsidR="00F50715" w:rsidRPr="008159D0">
        <w:rPr>
          <w:color w:val="000000"/>
          <w:sz w:val="28"/>
          <w:szCs w:val="28"/>
        </w:rPr>
        <w:t xml:space="preserve">, </w:t>
      </w:r>
      <w:r w:rsidR="00F50715">
        <w:rPr>
          <w:color w:val="000000"/>
          <w:sz w:val="28"/>
          <w:szCs w:val="28"/>
        </w:rPr>
        <w:t xml:space="preserve">в результате произвести сверку сведений реестра с </w:t>
      </w:r>
      <w:r w:rsidR="00F50715" w:rsidRPr="00C26B52">
        <w:rPr>
          <w:color w:val="000000"/>
          <w:sz w:val="28"/>
          <w:szCs w:val="28"/>
        </w:rPr>
        <w:t>проект</w:t>
      </w:r>
      <w:r w:rsidR="00F50715">
        <w:rPr>
          <w:color w:val="000000"/>
          <w:sz w:val="28"/>
          <w:szCs w:val="28"/>
        </w:rPr>
        <w:t>ом</w:t>
      </w:r>
      <w:r w:rsidR="00F50715" w:rsidRPr="00C26B52">
        <w:rPr>
          <w:color w:val="000000"/>
          <w:sz w:val="28"/>
          <w:szCs w:val="28"/>
        </w:rPr>
        <w:t xml:space="preserve"> решения о бюджете</w:t>
      </w:r>
      <w:r w:rsidR="00F50715">
        <w:rPr>
          <w:color w:val="000000"/>
          <w:sz w:val="28"/>
          <w:szCs w:val="28"/>
        </w:rPr>
        <w:t xml:space="preserve"> на 2025 – 2027 годы не представляется возможным</w:t>
      </w:r>
      <w:r w:rsidR="00F50715" w:rsidRPr="00C26B52">
        <w:rPr>
          <w:color w:val="000000"/>
          <w:sz w:val="28"/>
          <w:szCs w:val="28"/>
        </w:rPr>
        <w:t xml:space="preserve">. </w:t>
      </w:r>
      <w:r w:rsidR="00F50715">
        <w:rPr>
          <w:color w:val="000000"/>
          <w:sz w:val="28"/>
          <w:szCs w:val="28"/>
        </w:rPr>
        <w:t xml:space="preserve">Кроме того невозможно оценить соответствие </w:t>
      </w:r>
      <w:proofErr w:type="gramStart"/>
      <w:r w:rsidR="00F50715">
        <w:rPr>
          <w:color w:val="000000"/>
          <w:sz w:val="28"/>
          <w:szCs w:val="28"/>
        </w:rPr>
        <w:t>реестра Порядку ведения реестра расходных обязательств Рощинского сельского</w:t>
      </w:r>
      <w:proofErr w:type="gramEnd"/>
      <w:r w:rsidR="00F50715">
        <w:rPr>
          <w:color w:val="000000"/>
          <w:sz w:val="28"/>
          <w:szCs w:val="28"/>
        </w:rPr>
        <w:t xml:space="preserve"> поселения, утвержденному постановлением Администрации Рощинского сельского поселения от 13.11.2020 № 240.</w:t>
      </w:r>
    </w:p>
    <w:p w:rsidR="006664DF" w:rsidRDefault="002D1B78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Расчеты финансовых ресурсов не представлены, следовательно, оценить достоверность расходов, предусмотренных в проекте бюджета на 202</w:t>
      </w:r>
      <w:r w:rsidR="00FC708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год, не представляется возможным. </w:t>
      </w:r>
      <w:r w:rsidR="00870BD3">
        <w:rPr>
          <w:b/>
          <w:sz w:val="28"/>
          <w:szCs w:val="28"/>
        </w:rPr>
        <w:t>Пояснительная записка не дает достаточной информации о формировании бюджета поселени</w:t>
      </w:r>
      <w:r w:rsidR="00726CAD">
        <w:rPr>
          <w:b/>
          <w:sz w:val="28"/>
          <w:szCs w:val="28"/>
        </w:rPr>
        <w:t>я</w:t>
      </w:r>
      <w:r w:rsidR="00870BD3">
        <w:rPr>
          <w:b/>
          <w:sz w:val="28"/>
          <w:szCs w:val="28"/>
        </w:rPr>
        <w:t xml:space="preserve">. </w:t>
      </w:r>
    </w:p>
    <w:p w:rsidR="00A17539" w:rsidRDefault="00A17539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B1215" w:rsidRDefault="00B8321B" w:rsidP="007F28A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B8321B">
        <w:rPr>
          <w:b/>
          <w:color w:val="000000"/>
          <w:sz w:val="28"/>
          <w:szCs w:val="28"/>
        </w:rPr>
        <w:t xml:space="preserve">Муниципальные программы </w:t>
      </w:r>
      <w:r w:rsidR="009B45AF">
        <w:rPr>
          <w:b/>
          <w:color w:val="000000"/>
          <w:sz w:val="28"/>
          <w:szCs w:val="28"/>
        </w:rPr>
        <w:t>Рощинского</w:t>
      </w:r>
      <w:r w:rsidR="00CE64E9">
        <w:rPr>
          <w:b/>
          <w:color w:val="000000"/>
          <w:sz w:val="28"/>
          <w:szCs w:val="28"/>
        </w:rPr>
        <w:t xml:space="preserve"> </w:t>
      </w:r>
      <w:r w:rsidR="00D55A7D">
        <w:rPr>
          <w:b/>
          <w:color w:val="000000"/>
          <w:sz w:val="28"/>
          <w:szCs w:val="28"/>
        </w:rPr>
        <w:t>сельского поселения</w:t>
      </w:r>
    </w:p>
    <w:p w:rsidR="00D55A7D" w:rsidRDefault="00D55A7D" w:rsidP="003140B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12011" w:rsidRPr="009359F7" w:rsidRDefault="00012011" w:rsidP="00322A6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BA2979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9359F7">
        <w:rPr>
          <w:i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</w:t>
      </w:r>
      <w:r w:rsidRPr="00B921E9">
        <w:rPr>
          <w:i/>
          <w:sz w:val="28"/>
          <w:szCs w:val="28"/>
        </w:rPr>
        <w:t>каждой программе</w:t>
      </w:r>
      <w:r w:rsidRPr="009359F7">
        <w:rPr>
          <w:i/>
          <w:sz w:val="28"/>
          <w:szCs w:val="28"/>
        </w:rPr>
        <w:t xml:space="preserve"> целевой статье расходов бюджета в соответствии с утвердившим программу муниципальным </w:t>
      </w:r>
      <w:r w:rsidRPr="00B921E9">
        <w:rPr>
          <w:i/>
          <w:sz w:val="28"/>
          <w:szCs w:val="28"/>
        </w:rPr>
        <w:t>правовым актом местной администрации муниципального образования</w:t>
      </w:r>
      <w:r w:rsidRPr="009359F7">
        <w:rPr>
          <w:i/>
          <w:sz w:val="28"/>
          <w:szCs w:val="28"/>
        </w:rPr>
        <w:t>.</w:t>
      </w:r>
      <w:proofErr w:type="gramEnd"/>
    </w:p>
    <w:p w:rsidR="00012011" w:rsidRDefault="0039356E" w:rsidP="00996548">
      <w:pPr>
        <w:jc w:val="both"/>
        <w:rPr>
          <w:sz w:val="28"/>
          <w:szCs w:val="28"/>
        </w:rPr>
      </w:pPr>
      <w:r w:rsidRPr="00012011">
        <w:rPr>
          <w:color w:val="000000"/>
          <w:sz w:val="28"/>
          <w:szCs w:val="28"/>
        </w:rPr>
        <w:tab/>
      </w:r>
      <w:r w:rsidR="0071247A" w:rsidRPr="00012011">
        <w:rPr>
          <w:color w:val="000000"/>
          <w:sz w:val="28"/>
          <w:szCs w:val="28"/>
        </w:rPr>
        <w:t xml:space="preserve">На экспертизу проекта решения о бюджете представлен </w:t>
      </w:r>
      <w:r w:rsidR="00A60020">
        <w:rPr>
          <w:color w:val="000000"/>
          <w:sz w:val="28"/>
          <w:szCs w:val="28"/>
        </w:rPr>
        <w:t>П</w:t>
      </w:r>
      <w:r w:rsidR="0071247A" w:rsidRPr="00012011">
        <w:rPr>
          <w:color w:val="000000"/>
          <w:sz w:val="28"/>
          <w:szCs w:val="28"/>
        </w:rPr>
        <w:t xml:space="preserve">еречень муниципальных программ </w:t>
      </w:r>
      <w:r w:rsidR="009B45AF">
        <w:rPr>
          <w:color w:val="000000"/>
          <w:sz w:val="28"/>
          <w:szCs w:val="28"/>
        </w:rPr>
        <w:t>Рощинского</w:t>
      </w:r>
      <w:r w:rsidR="00C95CCD">
        <w:rPr>
          <w:color w:val="000000"/>
          <w:sz w:val="28"/>
          <w:szCs w:val="28"/>
        </w:rPr>
        <w:t xml:space="preserve"> </w:t>
      </w:r>
      <w:r w:rsidR="00F91AAD">
        <w:rPr>
          <w:color w:val="000000"/>
          <w:sz w:val="28"/>
          <w:szCs w:val="28"/>
        </w:rPr>
        <w:t>сельского поселения</w:t>
      </w:r>
      <w:r w:rsidR="00947AFD">
        <w:rPr>
          <w:color w:val="000000"/>
          <w:sz w:val="28"/>
          <w:szCs w:val="28"/>
        </w:rPr>
        <w:t xml:space="preserve">, </w:t>
      </w:r>
      <w:r w:rsidR="005570B1">
        <w:rPr>
          <w:color w:val="000000"/>
          <w:sz w:val="28"/>
          <w:szCs w:val="28"/>
        </w:rPr>
        <w:t xml:space="preserve">а также </w:t>
      </w:r>
      <w:r w:rsidR="00947AFD">
        <w:rPr>
          <w:color w:val="000000"/>
          <w:sz w:val="28"/>
          <w:szCs w:val="28"/>
        </w:rPr>
        <w:t>муниципальные программы</w:t>
      </w:r>
      <w:r w:rsidR="005570B1">
        <w:rPr>
          <w:color w:val="000000"/>
          <w:sz w:val="28"/>
          <w:szCs w:val="28"/>
        </w:rPr>
        <w:t>.</w:t>
      </w:r>
    </w:p>
    <w:p w:rsidR="00A60020" w:rsidRDefault="00B921E9" w:rsidP="0099654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ходе </w:t>
      </w:r>
      <w:r w:rsidR="004E118F">
        <w:rPr>
          <w:color w:val="000000"/>
          <w:sz w:val="28"/>
          <w:szCs w:val="28"/>
        </w:rPr>
        <w:t xml:space="preserve">проведения экспертизы проведена </w:t>
      </w:r>
      <w:r>
        <w:rPr>
          <w:color w:val="000000"/>
          <w:sz w:val="28"/>
          <w:szCs w:val="28"/>
        </w:rPr>
        <w:t>сверк</w:t>
      </w:r>
      <w:r w:rsidR="004E118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объемов ассигнований на реализацию муниципальных программ </w:t>
      </w:r>
      <w:r w:rsidR="004E118F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объемами, предусмотренными проектом бюджета</w:t>
      </w:r>
      <w:r w:rsidR="004E118F">
        <w:rPr>
          <w:color w:val="000000"/>
          <w:sz w:val="28"/>
          <w:szCs w:val="28"/>
        </w:rPr>
        <w:t xml:space="preserve">. </w:t>
      </w:r>
    </w:p>
    <w:p w:rsidR="004E118F" w:rsidRDefault="004E118F" w:rsidP="00996548">
      <w:pPr>
        <w:widowControl w:val="0"/>
        <w:jc w:val="both"/>
        <w:rPr>
          <w:color w:val="000000"/>
          <w:sz w:val="28"/>
          <w:szCs w:val="28"/>
        </w:rPr>
      </w:pPr>
    </w:p>
    <w:tbl>
      <w:tblPr>
        <w:tblStyle w:val="af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75"/>
        <w:gridCol w:w="1277"/>
      </w:tblGrid>
      <w:tr w:rsidR="004E118F" w:rsidRPr="009716C0" w:rsidTr="00F42031">
        <w:trPr>
          <w:trHeight w:val="230"/>
        </w:trPr>
        <w:tc>
          <w:tcPr>
            <w:tcW w:w="3119" w:type="dxa"/>
            <w:vMerge w:val="restart"/>
          </w:tcPr>
          <w:p w:rsidR="004E118F" w:rsidRPr="00CF795C" w:rsidRDefault="004E118F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E118F" w:rsidRPr="009716C0" w:rsidRDefault="004E118F" w:rsidP="006F452E">
            <w:pPr>
              <w:rPr>
                <w:sz w:val="20"/>
                <w:szCs w:val="20"/>
              </w:rPr>
            </w:pPr>
            <w:r w:rsidRPr="009716C0">
              <w:rPr>
                <w:sz w:val="20"/>
                <w:szCs w:val="20"/>
              </w:rPr>
              <w:t>Объем финансирования согласно паспорту программы, руб.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E118F" w:rsidRPr="009716C0" w:rsidRDefault="004E118F" w:rsidP="006F452E">
            <w:pPr>
              <w:rPr>
                <w:sz w:val="20"/>
                <w:szCs w:val="20"/>
              </w:rPr>
            </w:pPr>
            <w:r w:rsidRPr="009716C0">
              <w:rPr>
                <w:sz w:val="20"/>
                <w:szCs w:val="20"/>
              </w:rPr>
              <w:t>Объем финансирования в проекте бюджета,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4E118F" w:rsidRPr="00CF795C" w:rsidTr="00F42031">
        <w:tc>
          <w:tcPr>
            <w:tcW w:w="3119" w:type="dxa"/>
            <w:vMerge/>
          </w:tcPr>
          <w:p w:rsidR="004E118F" w:rsidRPr="00CF795C" w:rsidRDefault="004E118F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18F" w:rsidRPr="00CF795C" w:rsidRDefault="004E118F" w:rsidP="00D328B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3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E118F" w:rsidRPr="00CF795C" w:rsidRDefault="004E118F" w:rsidP="00D328B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328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E118F" w:rsidRPr="00CF795C" w:rsidRDefault="004E118F" w:rsidP="00D328B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202</w:t>
            </w:r>
            <w:r w:rsidR="00D328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E118F" w:rsidRPr="00CF795C" w:rsidRDefault="004E118F" w:rsidP="00D328B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</w:t>
            </w:r>
            <w:r w:rsidR="00A17539">
              <w:rPr>
                <w:rFonts w:ascii="Times New Roman" w:hAnsi="Times New Roman"/>
                <w:sz w:val="20"/>
                <w:szCs w:val="20"/>
              </w:rPr>
              <w:t>2</w:t>
            </w:r>
            <w:r w:rsidR="00D328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E118F" w:rsidRPr="00CF795C" w:rsidRDefault="004E118F" w:rsidP="00D328B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202</w:t>
            </w:r>
            <w:r w:rsidR="00D328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4E118F" w:rsidRPr="00CF795C" w:rsidRDefault="004E118F" w:rsidP="00D328B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202</w:t>
            </w:r>
            <w:r w:rsidR="00D328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37E99" w:rsidRPr="00CF795C" w:rsidTr="00F42031">
        <w:trPr>
          <w:trHeight w:val="515"/>
        </w:trPr>
        <w:tc>
          <w:tcPr>
            <w:tcW w:w="3119" w:type="dxa"/>
          </w:tcPr>
          <w:p w:rsidR="00837E99" w:rsidRPr="00A56311" w:rsidRDefault="00837E99" w:rsidP="00650F9B">
            <w:pPr>
              <w:rPr>
                <w:sz w:val="20"/>
                <w:szCs w:val="20"/>
              </w:rPr>
            </w:pPr>
            <w:r w:rsidRPr="00A56311">
              <w:rPr>
                <w:rFonts w:eastAsia="Calibri"/>
                <w:sz w:val="20"/>
                <w:szCs w:val="20"/>
                <w:lang w:eastAsia="en-US"/>
              </w:rPr>
              <w:t>«Обеспечение первичных мер пожарной безопасности в Рощинском сельском поселении в 202</w:t>
            </w:r>
            <w:r w:rsidR="00650F9B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– 202</w:t>
            </w:r>
            <w:r w:rsidR="00650F9B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годах»</w:t>
            </w:r>
          </w:p>
        </w:tc>
        <w:tc>
          <w:tcPr>
            <w:tcW w:w="1276" w:type="dxa"/>
          </w:tcPr>
          <w:p w:rsidR="00837E99" w:rsidRPr="00F83BC0" w:rsidRDefault="00D4265F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154 000,0</w:t>
            </w:r>
          </w:p>
        </w:tc>
        <w:tc>
          <w:tcPr>
            <w:tcW w:w="1275" w:type="dxa"/>
          </w:tcPr>
          <w:p w:rsidR="00837E99" w:rsidRPr="00F83BC0" w:rsidRDefault="00D4265F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154 000,0</w:t>
            </w:r>
          </w:p>
        </w:tc>
        <w:tc>
          <w:tcPr>
            <w:tcW w:w="1276" w:type="dxa"/>
          </w:tcPr>
          <w:p w:rsidR="00837E99" w:rsidRPr="00F83BC0" w:rsidRDefault="00D4265F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154 000,0</w:t>
            </w:r>
          </w:p>
        </w:tc>
        <w:tc>
          <w:tcPr>
            <w:tcW w:w="1276" w:type="dxa"/>
          </w:tcPr>
          <w:p w:rsidR="00837E99" w:rsidRPr="00F83BC0" w:rsidRDefault="0024326C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154 000,0</w:t>
            </w:r>
          </w:p>
        </w:tc>
        <w:tc>
          <w:tcPr>
            <w:tcW w:w="1275" w:type="dxa"/>
          </w:tcPr>
          <w:p w:rsidR="00837E99" w:rsidRPr="00F83BC0" w:rsidRDefault="0024326C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154 000,0</w:t>
            </w:r>
          </w:p>
        </w:tc>
        <w:tc>
          <w:tcPr>
            <w:tcW w:w="1277" w:type="dxa"/>
          </w:tcPr>
          <w:p w:rsidR="00837E99" w:rsidRPr="00F83BC0" w:rsidRDefault="0024326C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154 000,0</w:t>
            </w:r>
          </w:p>
        </w:tc>
      </w:tr>
      <w:tr w:rsidR="005B3049" w:rsidTr="00F42031">
        <w:trPr>
          <w:trHeight w:val="515"/>
        </w:trPr>
        <w:tc>
          <w:tcPr>
            <w:tcW w:w="3119" w:type="dxa"/>
          </w:tcPr>
          <w:p w:rsidR="005B3049" w:rsidRPr="00A56311" w:rsidRDefault="005B3049" w:rsidP="002834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6311">
              <w:rPr>
                <w:rFonts w:eastAsia="Calibri"/>
                <w:sz w:val="20"/>
                <w:szCs w:val="20"/>
                <w:lang w:eastAsia="en-US"/>
              </w:rPr>
              <w:t>«Совершенствование и содержание дорог общего пользования местного значения в границах населенных пунктов Рощинского сельского поселения в 202</w:t>
            </w:r>
            <w:r w:rsidR="0028343C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>-202</w:t>
            </w:r>
            <w:r w:rsidR="0028343C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годах»</w:t>
            </w:r>
          </w:p>
        </w:tc>
        <w:tc>
          <w:tcPr>
            <w:tcW w:w="1276" w:type="dxa"/>
          </w:tcPr>
          <w:p w:rsidR="005B3049" w:rsidRPr="00F83BC0" w:rsidRDefault="0028343C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5 320 000,0</w:t>
            </w:r>
          </w:p>
        </w:tc>
        <w:tc>
          <w:tcPr>
            <w:tcW w:w="1275" w:type="dxa"/>
          </w:tcPr>
          <w:p w:rsidR="005B3049" w:rsidRPr="00F83BC0" w:rsidRDefault="0028343C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4 202 000,0</w:t>
            </w:r>
          </w:p>
        </w:tc>
        <w:tc>
          <w:tcPr>
            <w:tcW w:w="1276" w:type="dxa"/>
          </w:tcPr>
          <w:p w:rsidR="005B3049" w:rsidRPr="00F83BC0" w:rsidRDefault="0028343C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4 806 800,0</w:t>
            </w:r>
          </w:p>
        </w:tc>
        <w:tc>
          <w:tcPr>
            <w:tcW w:w="1276" w:type="dxa"/>
          </w:tcPr>
          <w:p w:rsidR="005B3049" w:rsidRPr="00F83BC0" w:rsidRDefault="0024326C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5 320 000,0</w:t>
            </w:r>
          </w:p>
        </w:tc>
        <w:tc>
          <w:tcPr>
            <w:tcW w:w="1275" w:type="dxa"/>
          </w:tcPr>
          <w:p w:rsidR="005B3049" w:rsidRPr="00F83BC0" w:rsidRDefault="0024326C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4 202 000,0</w:t>
            </w:r>
          </w:p>
        </w:tc>
        <w:tc>
          <w:tcPr>
            <w:tcW w:w="1277" w:type="dxa"/>
          </w:tcPr>
          <w:p w:rsidR="005B3049" w:rsidRPr="003C53B8" w:rsidRDefault="0024326C" w:rsidP="00D13814">
            <w:pPr>
              <w:pStyle w:val="a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53B8">
              <w:rPr>
                <w:rFonts w:ascii="Times New Roman" w:hAnsi="Times New Roman"/>
                <w:sz w:val="20"/>
                <w:szCs w:val="20"/>
                <w:highlight w:val="yellow"/>
              </w:rPr>
              <w:t>5 276 900,0</w:t>
            </w:r>
          </w:p>
        </w:tc>
      </w:tr>
      <w:tr w:rsidR="005B3049" w:rsidRPr="00DC5F4B" w:rsidTr="00F42031">
        <w:tc>
          <w:tcPr>
            <w:tcW w:w="3119" w:type="dxa"/>
          </w:tcPr>
          <w:p w:rsidR="005B3049" w:rsidRPr="00A56311" w:rsidRDefault="005B3049" w:rsidP="00C36C2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56311">
              <w:rPr>
                <w:rFonts w:ascii="Times New Roman" w:hAnsi="Times New Roman"/>
                <w:sz w:val="20"/>
                <w:szCs w:val="20"/>
              </w:rPr>
              <w:t>«Развитие малого и среднего предпринимательства в Рощинском сельском поселении на 202</w:t>
            </w:r>
            <w:r w:rsidR="00C36C28">
              <w:rPr>
                <w:rFonts w:ascii="Times New Roman" w:hAnsi="Times New Roman"/>
                <w:sz w:val="20"/>
                <w:szCs w:val="20"/>
              </w:rPr>
              <w:t>5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C36C28">
              <w:rPr>
                <w:rFonts w:ascii="Times New Roman" w:hAnsi="Times New Roman"/>
                <w:sz w:val="20"/>
                <w:szCs w:val="20"/>
              </w:rPr>
              <w:t>7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</w:tcPr>
          <w:p w:rsidR="005B3049" w:rsidRPr="00F83BC0" w:rsidRDefault="00C36C28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275" w:type="dxa"/>
          </w:tcPr>
          <w:p w:rsidR="005B3049" w:rsidRPr="00F83BC0" w:rsidRDefault="00C36C28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276" w:type="dxa"/>
          </w:tcPr>
          <w:p w:rsidR="005B3049" w:rsidRPr="00F83BC0" w:rsidRDefault="00C36C28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276" w:type="dxa"/>
          </w:tcPr>
          <w:p w:rsidR="005B3049" w:rsidRPr="00F83BC0" w:rsidRDefault="00C90BA1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275" w:type="dxa"/>
          </w:tcPr>
          <w:p w:rsidR="005B3049" w:rsidRPr="00F83BC0" w:rsidRDefault="00C90BA1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277" w:type="dxa"/>
          </w:tcPr>
          <w:p w:rsidR="005B3049" w:rsidRPr="00F83BC0" w:rsidRDefault="00C90BA1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</w:tr>
      <w:tr w:rsidR="005B3049" w:rsidRPr="00DC5F4B" w:rsidTr="00F42031">
        <w:tc>
          <w:tcPr>
            <w:tcW w:w="3119" w:type="dxa"/>
          </w:tcPr>
          <w:p w:rsidR="005B3049" w:rsidRPr="00A56311" w:rsidRDefault="005B3049" w:rsidP="00F83BC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56311">
              <w:rPr>
                <w:rFonts w:ascii="Times New Roman" w:hAnsi="Times New Roman"/>
                <w:sz w:val="20"/>
                <w:szCs w:val="20"/>
              </w:rPr>
              <w:t>«Информатизация Рощинского сельского поселения на 202</w:t>
            </w:r>
            <w:r w:rsidR="00F83BC0">
              <w:rPr>
                <w:rFonts w:ascii="Times New Roman" w:hAnsi="Times New Roman"/>
                <w:sz w:val="20"/>
                <w:szCs w:val="20"/>
              </w:rPr>
              <w:t>5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>-202</w:t>
            </w:r>
            <w:r w:rsidR="00F83BC0">
              <w:rPr>
                <w:rFonts w:ascii="Times New Roman" w:hAnsi="Times New Roman"/>
                <w:sz w:val="20"/>
                <w:szCs w:val="20"/>
              </w:rPr>
              <w:t>7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</w:tcPr>
          <w:p w:rsidR="005B3049" w:rsidRPr="00F83BC0" w:rsidRDefault="00F83BC0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83BC0">
              <w:rPr>
                <w:rFonts w:ascii="Times New Roman" w:hAnsi="Times New Roman"/>
                <w:sz w:val="20"/>
                <w:szCs w:val="20"/>
              </w:rPr>
              <w:t>436 300,0</w:t>
            </w:r>
          </w:p>
        </w:tc>
        <w:tc>
          <w:tcPr>
            <w:tcW w:w="1275" w:type="dxa"/>
          </w:tcPr>
          <w:p w:rsidR="005B3049" w:rsidRPr="00F83BC0" w:rsidRDefault="00F83BC0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436 300,0</w:t>
            </w:r>
          </w:p>
        </w:tc>
        <w:tc>
          <w:tcPr>
            <w:tcW w:w="1276" w:type="dxa"/>
          </w:tcPr>
          <w:p w:rsidR="005B3049" w:rsidRPr="00F83BC0" w:rsidRDefault="00F83BC0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436 300,0</w:t>
            </w:r>
          </w:p>
        </w:tc>
        <w:tc>
          <w:tcPr>
            <w:tcW w:w="1276" w:type="dxa"/>
          </w:tcPr>
          <w:p w:rsidR="005B3049" w:rsidRPr="00F83BC0" w:rsidRDefault="00773C1A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436 300,0</w:t>
            </w:r>
          </w:p>
        </w:tc>
        <w:tc>
          <w:tcPr>
            <w:tcW w:w="1275" w:type="dxa"/>
          </w:tcPr>
          <w:p w:rsidR="005B3049" w:rsidRPr="00F83BC0" w:rsidRDefault="00773C1A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436 300,0</w:t>
            </w:r>
          </w:p>
        </w:tc>
        <w:tc>
          <w:tcPr>
            <w:tcW w:w="1277" w:type="dxa"/>
          </w:tcPr>
          <w:p w:rsidR="005B3049" w:rsidRPr="00F83BC0" w:rsidRDefault="00773C1A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436 300,0</w:t>
            </w:r>
          </w:p>
        </w:tc>
      </w:tr>
      <w:tr w:rsidR="005B3049" w:rsidRPr="00DC5F4B" w:rsidTr="00F42031">
        <w:tc>
          <w:tcPr>
            <w:tcW w:w="3119" w:type="dxa"/>
          </w:tcPr>
          <w:p w:rsidR="005B3049" w:rsidRPr="00A56311" w:rsidRDefault="005B3049" w:rsidP="002834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56311">
              <w:rPr>
                <w:rFonts w:ascii="Times New Roman" w:hAnsi="Times New Roman"/>
                <w:sz w:val="20"/>
                <w:szCs w:val="20"/>
              </w:rPr>
              <w:t xml:space="preserve">«Сохранение и реконструкция воинских захоронений и </w:t>
            </w:r>
            <w:proofErr w:type="spellStart"/>
            <w:r w:rsidRPr="00A56311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Pr="00A56311">
              <w:rPr>
                <w:rFonts w:ascii="Times New Roman" w:hAnsi="Times New Roman"/>
                <w:sz w:val="20"/>
                <w:szCs w:val="20"/>
              </w:rPr>
              <w:t xml:space="preserve"> – мемориальных объектов на территории Рощинского сельского поселения в 202</w:t>
            </w:r>
            <w:r w:rsidR="0028343C">
              <w:rPr>
                <w:rFonts w:ascii="Times New Roman" w:hAnsi="Times New Roman"/>
                <w:sz w:val="20"/>
                <w:szCs w:val="20"/>
              </w:rPr>
              <w:t>5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28343C">
              <w:rPr>
                <w:rFonts w:ascii="Times New Roman" w:hAnsi="Times New Roman"/>
                <w:sz w:val="20"/>
                <w:szCs w:val="20"/>
              </w:rPr>
              <w:t>7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1276" w:type="dxa"/>
          </w:tcPr>
          <w:p w:rsidR="005B3049" w:rsidRPr="00F83BC0" w:rsidRDefault="0028343C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131 000,0</w:t>
            </w:r>
          </w:p>
        </w:tc>
        <w:tc>
          <w:tcPr>
            <w:tcW w:w="1275" w:type="dxa"/>
          </w:tcPr>
          <w:p w:rsidR="005B3049" w:rsidRPr="00F83BC0" w:rsidRDefault="0028343C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31 000,0</w:t>
            </w:r>
          </w:p>
        </w:tc>
        <w:tc>
          <w:tcPr>
            <w:tcW w:w="1276" w:type="dxa"/>
          </w:tcPr>
          <w:p w:rsidR="005B3049" w:rsidRPr="00F83BC0" w:rsidRDefault="0028343C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31 000,0</w:t>
            </w:r>
          </w:p>
        </w:tc>
        <w:tc>
          <w:tcPr>
            <w:tcW w:w="1276" w:type="dxa"/>
          </w:tcPr>
          <w:p w:rsidR="005B3049" w:rsidRPr="00F83BC0" w:rsidRDefault="00C90BA1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131 000,0</w:t>
            </w:r>
          </w:p>
        </w:tc>
        <w:tc>
          <w:tcPr>
            <w:tcW w:w="1275" w:type="dxa"/>
          </w:tcPr>
          <w:p w:rsidR="005B3049" w:rsidRPr="00F83BC0" w:rsidRDefault="00C90BA1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31 000,0</w:t>
            </w:r>
          </w:p>
        </w:tc>
        <w:tc>
          <w:tcPr>
            <w:tcW w:w="1277" w:type="dxa"/>
          </w:tcPr>
          <w:p w:rsidR="005B3049" w:rsidRPr="00F83BC0" w:rsidRDefault="00C90BA1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31 000,0</w:t>
            </w:r>
          </w:p>
        </w:tc>
      </w:tr>
      <w:tr w:rsidR="00F86DFA" w:rsidRPr="00DC5F4B" w:rsidTr="00F42031">
        <w:tc>
          <w:tcPr>
            <w:tcW w:w="3119" w:type="dxa"/>
          </w:tcPr>
          <w:p w:rsidR="00F86DFA" w:rsidRPr="00A56311" w:rsidRDefault="00F86DFA" w:rsidP="00C90BA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56311">
              <w:rPr>
                <w:rFonts w:ascii="Times New Roman" w:hAnsi="Times New Roman"/>
                <w:sz w:val="20"/>
                <w:szCs w:val="20"/>
              </w:rPr>
              <w:t>«Благоустройство территории Рощинского сельского поселения на 202</w:t>
            </w:r>
            <w:r w:rsidR="00C90BA1">
              <w:rPr>
                <w:rFonts w:ascii="Times New Roman" w:hAnsi="Times New Roman"/>
                <w:sz w:val="20"/>
                <w:szCs w:val="20"/>
              </w:rPr>
              <w:t>5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C90BA1">
              <w:rPr>
                <w:rFonts w:ascii="Times New Roman" w:hAnsi="Times New Roman"/>
                <w:sz w:val="20"/>
                <w:szCs w:val="20"/>
              </w:rPr>
              <w:t>7</w:t>
            </w:r>
            <w:r w:rsidRPr="00A56311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</w:tcPr>
          <w:p w:rsidR="00F86DFA" w:rsidRPr="00F83BC0" w:rsidRDefault="00755007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2 734 800,0</w:t>
            </w:r>
          </w:p>
        </w:tc>
        <w:tc>
          <w:tcPr>
            <w:tcW w:w="1275" w:type="dxa"/>
          </w:tcPr>
          <w:p w:rsidR="00F86DFA" w:rsidRPr="00F83BC0" w:rsidRDefault="00755007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2 893 122,0</w:t>
            </w:r>
          </w:p>
        </w:tc>
        <w:tc>
          <w:tcPr>
            <w:tcW w:w="1276" w:type="dxa"/>
          </w:tcPr>
          <w:p w:rsidR="00F86DFA" w:rsidRPr="00F83BC0" w:rsidRDefault="00755007" w:rsidP="006F45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2 257 820,0</w:t>
            </w:r>
          </w:p>
        </w:tc>
        <w:tc>
          <w:tcPr>
            <w:tcW w:w="1276" w:type="dxa"/>
          </w:tcPr>
          <w:p w:rsidR="00F86DFA" w:rsidRPr="00F83BC0" w:rsidRDefault="00C90BA1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2 734 800,0</w:t>
            </w:r>
          </w:p>
        </w:tc>
        <w:tc>
          <w:tcPr>
            <w:tcW w:w="1275" w:type="dxa"/>
          </w:tcPr>
          <w:p w:rsidR="00C90BA1" w:rsidRPr="00F83BC0" w:rsidRDefault="00C90BA1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2 893 122,0</w:t>
            </w:r>
          </w:p>
        </w:tc>
        <w:tc>
          <w:tcPr>
            <w:tcW w:w="1277" w:type="dxa"/>
          </w:tcPr>
          <w:p w:rsidR="00F86DFA" w:rsidRPr="00F83BC0" w:rsidRDefault="00C90BA1" w:rsidP="00D1381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2 257 820,0</w:t>
            </w:r>
          </w:p>
        </w:tc>
      </w:tr>
    </w:tbl>
    <w:p w:rsidR="00D55A7D" w:rsidRDefault="006F452E" w:rsidP="009965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F731E" w:rsidRDefault="00F83BC0" w:rsidP="0032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постановления Администрации Рощинского сельского поселения «Об утверждении муниципальной программы Рощинского сельского поселения «Информатизация Рощинского сельского</w:t>
      </w:r>
      <w:r w:rsidR="00D55A7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2025-2027 годы»»</w:t>
      </w:r>
      <w:r w:rsidR="003C2A52">
        <w:rPr>
          <w:sz w:val="28"/>
          <w:szCs w:val="28"/>
        </w:rPr>
        <w:t xml:space="preserve">, в паспорте программы «Объемы и источники» ошибочно указан срок реализации программы на 2024-2026 годы. </w:t>
      </w:r>
    </w:p>
    <w:p w:rsidR="003C2A52" w:rsidRDefault="006F1462" w:rsidP="0032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F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проекте постановления Администрации Рощинского сельского поселения «Об утверждении муниципальной программы «Совершенствование и содержание дорог общего пользования местного значения в границах населенных пунктов </w:t>
      </w:r>
      <w:r>
        <w:rPr>
          <w:sz w:val="28"/>
          <w:szCs w:val="28"/>
        </w:rPr>
        <w:lastRenderedPageBreak/>
        <w:t>Рощинского сельского поселения в 2025-2027 годах»», в паспортах подпрограмм «Ремонт автомобильных дорог общего пользования местного значения, расположенных в границах населённых пунктов Рощинского сельского поселения, на 2025-2027 годы» и «</w:t>
      </w:r>
      <w:r w:rsidR="00315F3C">
        <w:rPr>
          <w:sz w:val="28"/>
          <w:szCs w:val="28"/>
        </w:rPr>
        <w:t>Обеспечение безопасности дорожного движения на дорогах общего пользования местного</w:t>
      </w:r>
      <w:proofErr w:type="gramEnd"/>
      <w:r w:rsidR="00315F3C">
        <w:rPr>
          <w:sz w:val="28"/>
          <w:szCs w:val="28"/>
        </w:rPr>
        <w:t xml:space="preserve"> значения</w:t>
      </w:r>
      <w:r w:rsidR="00B25A11">
        <w:rPr>
          <w:sz w:val="28"/>
          <w:szCs w:val="28"/>
        </w:rPr>
        <w:t>,</w:t>
      </w:r>
      <w:r w:rsidR="00315F3C">
        <w:rPr>
          <w:sz w:val="28"/>
          <w:szCs w:val="28"/>
        </w:rPr>
        <w:t xml:space="preserve"> расположенных в границах населенных пунктов Рощинского сельского поселения, на 2025-2027 годы», в разделе «Объемы и источники финансирования подпрограммы с разбивкой по годам реализации»</w:t>
      </w:r>
      <w:r>
        <w:rPr>
          <w:sz w:val="28"/>
          <w:szCs w:val="28"/>
        </w:rPr>
        <w:t xml:space="preserve"> ошибочно указан срок реализации на 2024-2026 годы.</w:t>
      </w:r>
      <w:r w:rsidR="00C61A3B">
        <w:rPr>
          <w:sz w:val="28"/>
          <w:szCs w:val="28"/>
        </w:rPr>
        <w:t xml:space="preserve"> Кроме того объем средств на 2027 год в </w:t>
      </w:r>
      <w:r w:rsidR="00B25A11">
        <w:rPr>
          <w:sz w:val="28"/>
          <w:szCs w:val="28"/>
        </w:rPr>
        <w:t>разрезе</w:t>
      </w:r>
      <w:r w:rsidR="00C61A3B">
        <w:rPr>
          <w:sz w:val="28"/>
          <w:szCs w:val="28"/>
        </w:rPr>
        <w:t xml:space="preserve"> подпрограммам (5 276 900,0 руб.) не соответствует объему сре</w:t>
      </w:r>
      <w:proofErr w:type="gramStart"/>
      <w:r w:rsidR="00C61A3B">
        <w:rPr>
          <w:sz w:val="28"/>
          <w:szCs w:val="28"/>
        </w:rPr>
        <w:t>дств в п</w:t>
      </w:r>
      <w:proofErr w:type="gramEnd"/>
      <w:r w:rsidR="00C61A3B">
        <w:rPr>
          <w:sz w:val="28"/>
          <w:szCs w:val="28"/>
        </w:rPr>
        <w:t>аспорте программы (4 806 800,0 руб.).</w:t>
      </w:r>
    </w:p>
    <w:p w:rsidR="00315F3C" w:rsidRPr="00315F3C" w:rsidRDefault="00315F3C" w:rsidP="00322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5F3C">
        <w:rPr>
          <w:b/>
          <w:sz w:val="28"/>
          <w:szCs w:val="28"/>
        </w:rPr>
        <w:t>Необходимо устранить вышеизложенные противоречия в документах.</w:t>
      </w:r>
    </w:p>
    <w:p w:rsidR="00632C5F" w:rsidRPr="00EE0108" w:rsidRDefault="00CB4C70" w:rsidP="00D97C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E0108">
        <w:rPr>
          <w:color w:val="000000"/>
          <w:sz w:val="28"/>
          <w:szCs w:val="28"/>
        </w:rPr>
        <w:t>Контрольно – счетная палата обращает внимание, что постановлением Администрации Валдай</w:t>
      </w:r>
      <w:r w:rsidR="00F409E4" w:rsidRPr="00EE0108">
        <w:rPr>
          <w:color w:val="000000"/>
          <w:sz w:val="28"/>
          <w:szCs w:val="28"/>
        </w:rPr>
        <w:t xml:space="preserve">ского муниципального района от </w:t>
      </w:r>
      <w:r w:rsidRPr="00EE0108">
        <w:rPr>
          <w:color w:val="000000"/>
          <w:sz w:val="28"/>
        </w:rPr>
        <w:t xml:space="preserve">16.01.2020 № 48 утвержден </w:t>
      </w:r>
      <w:r w:rsidRPr="00EE0108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 № 48), который разработан в соответствии с рекомендациями Контрольно – счетной палаты, а также постановлением Правительства Новгородской области от 26.07.2013 N 97</w:t>
      </w:r>
      <w:r w:rsidR="008E7853" w:rsidRPr="00EE0108">
        <w:rPr>
          <w:sz w:val="28"/>
          <w:szCs w:val="28"/>
        </w:rPr>
        <w:t xml:space="preserve"> </w:t>
      </w:r>
      <w:r w:rsidR="00D97C7C">
        <w:rPr>
          <w:sz w:val="28"/>
          <w:szCs w:val="28"/>
        </w:rPr>
        <w:t>«</w:t>
      </w:r>
      <w:r w:rsidRPr="00EE0108">
        <w:rPr>
          <w:sz w:val="28"/>
          <w:szCs w:val="28"/>
        </w:rPr>
        <w:t>Об утверждении</w:t>
      </w:r>
      <w:proofErr w:type="gramEnd"/>
      <w:r w:rsidRPr="00EE0108">
        <w:rPr>
          <w:sz w:val="28"/>
          <w:szCs w:val="28"/>
        </w:rPr>
        <w:t xml:space="preserve"> Порядка принятия решений о разработке государственных программ Новгородской области, их формирования, реализации и проведения оценки эффективности</w:t>
      </w:r>
      <w:r w:rsidR="00D97C7C">
        <w:rPr>
          <w:sz w:val="28"/>
          <w:szCs w:val="28"/>
        </w:rPr>
        <w:t>»</w:t>
      </w:r>
      <w:r w:rsidRPr="00EE0108">
        <w:rPr>
          <w:sz w:val="28"/>
          <w:szCs w:val="28"/>
        </w:rPr>
        <w:t xml:space="preserve"> (далее – Порядок № 97).</w:t>
      </w:r>
      <w:r w:rsidR="00632C5F" w:rsidRPr="00EE0108">
        <w:rPr>
          <w:sz w:val="28"/>
          <w:szCs w:val="28"/>
        </w:rPr>
        <w:t xml:space="preserve"> Контрольно – счетной палатой было рекомендовано Администрации Рощинского сельского поселения «Порядок принятия решений о разработке муниципальных программ Рощинского  сельского поселения, их формирования, реализации и проведения оценки эффективности» (далее – Порядок) привести в соответствие с Порядком № 97</w:t>
      </w:r>
      <w:r w:rsidR="006A0046" w:rsidRPr="00EE0108">
        <w:rPr>
          <w:sz w:val="28"/>
          <w:szCs w:val="28"/>
        </w:rPr>
        <w:t xml:space="preserve">, после чего обеспечить соответствие </w:t>
      </w:r>
      <w:r w:rsidR="00632C5F" w:rsidRPr="00EE0108">
        <w:rPr>
          <w:sz w:val="28"/>
          <w:szCs w:val="28"/>
        </w:rPr>
        <w:t>муниципальны</w:t>
      </w:r>
      <w:r w:rsidR="006A0046" w:rsidRPr="00EE0108">
        <w:rPr>
          <w:sz w:val="28"/>
          <w:szCs w:val="28"/>
        </w:rPr>
        <w:t>х программ</w:t>
      </w:r>
      <w:r w:rsidR="00632C5F" w:rsidRPr="00EE0108">
        <w:rPr>
          <w:sz w:val="28"/>
          <w:szCs w:val="28"/>
        </w:rPr>
        <w:t xml:space="preserve"> </w:t>
      </w:r>
      <w:r w:rsidR="006A0046" w:rsidRPr="00EE0108">
        <w:rPr>
          <w:sz w:val="28"/>
          <w:szCs w:val="28"/>
        </w:rPr>
        <w:t>новому Порядку.</w:t>
      </w:r>
      <w:r w:rsidR="00632C5F" w:rsidRPr="00EE0108">
        <w:rPr>
          <w:sz w:val="28"/>
          <w:szCs w:val="28"/>
        </w:rPr>
        <w:t xml:space="preserve"> За основу предлага</w:t>
      </w:r>
      <w:r w:rsidR="006A0046" w:rsidRPr="00EE0108">
        <w:rPr>
          <w:sz w:val="28"/>
          <w:szCs w:val="28"/>
        </w:rPr>
        <w:t>лось</w:t>
      </w:r>
      <w:r w:rsidR="00632C5F" w:rsidRPr="00EE0108">
        <w:rPr>
          <w:sz w:val="28"/>
          <w:szCs w:val="28"/>
        </w:rPr>
        <w:t xml:space="preserve"> принять Порядок № 48.</w:t>
      </w:r>
      <w:r w:rsidR="006A0046" w:rsidRPr="00EE0108">
        <w:rPr>
          <w:sz w:val="28"/>
          <w:szCs w:val="28"/>
        </w:rPr>
        <w:t xml:space="preserve"> Однако представленный на экспертизу Порядок принятия решений о разработке муниципальных программ Рощинского сельского поселения, их формирования, реализации и проведения оценки эффективности, утвержденный постановлением Администрации Рощинского сельского поселения от 05.11.2020 № 229</w:t>
      </w:r>
      <w:r w:rsidR="00BD234B" w:rsidRPr="00EE0108">
        <w:rPr>
          <w:sz w:val="28"/>
          <w:szCs w:val="28"/>
        </w:rPr>
        <w:t xml:space="preserve"> (далее – Порядок № 229)</w:t>
      </w:r>
      <w:r w:rsidR="006A0046" w:rsidRPr="00EE0108">
        <w:rPr>
          <w:sz w:val="28"/>
          <w:szCs w:val="28"/>
        </w:rPr>
        <w:t xml:space="preserve">, не соответствует ни правовому акту Администрации Валдайского муниципального района, ни правовому акту Правительства Новгородской области. </w:t>
      </w:r>
      <w:r w:rsidR="008E7853" w:rsidRPr="00EE0108">
        <w:rPr>
          <w:sz w:val="28"/>
          <w:szCs w:val="28"/>
        </w:rPr>
        <w:t>Кроме того</w:t>
      </w:r>
      <w:r w:rsidR="006A0046" w:rsidRPr="00EE0108">
        <w:rPr>
          <w:sz w:val="28"/>
          <w:szCs w:val="28"/>
        </w:rPr>
        <w:t xml:space="preserve">, при формировании муниципальных программ, не использовался метод единого подхода </w:t>
      </w:r>
      <w:r w:rsidR="00BD234B" w:rsidRPr="00EE0108">
        <w:rPr>
          <w:sz w:val="28"/>
          <w:szCs w:val="28"/>
        </w:rPr>
        <w:t xml:space="preserve">к разработке программ. Структура и содержание муниципальных программ поселения различны. В результате Контрольно – счетная палата считает необходимым </w:t>
      </w:r>
      <w:r w:rsidR="00C5725B" w:rsidRPr="00EE0108">
        <w:rPr>
          <w:sz w:val="28"/>
          <w:szCs w:val="28"/>
        </w:rPr>
        <w:t>разработать</w:t>
      </w:r>
      <w:r w:rsidR="00BD234B" w:rsidRPr="00EE0108">
        <w:rPr>
          <w:sz w:val="28"/>
          <w:szCs w:val="28"/>
        </w:rPr>
        <w:t xml:space="preserve"> Поряд</w:t>
      </w:r>
      <w:r w:rsidR="00C5725B" w:rsidRPr="00EE0108">
        <w:rPr>
          <w:sz w:val="28"/>
          <w:szCs w:val="28"/>
        </w:rPr>
        <w:t>о</w:t>
      </w:r>
      <w:r w:rsidR="00BD234B" w:rsidRPr="00EE0108">
        <w:rPr>
          <w:sz w:val="28"/>
          <w:szCs w:val="28"/>
        </w:rPr>
        <w:t>к принятия решений о разработке муниципальных программ Рощинского сельского поселения, их формирования, реализации и проведения оценки эффективности</w:t>
      </w:r>
      <w:r w:rsidR="00C5725B" w:rsidRPr="00EE0108">
        <w:rPr>
          <w:sz w:val="28"/>
          <w:szCs w:val="28"/>
        </w:rPr>
        <w:t xml:space="preserve">, приняв за основу правовые акты Правительства Новгородской области и Валдайского муниципального района. Муниципальные программы привести </w:t>
      </w:r>
      <w:r w:rsidR="008E7853" w:rsidRPr="00EE0108">
        <w:rPr>
          <w:sz w:val="28"/>
          <w:szCs w:val="28"/>
        </w:rPr>
        <w:t>в соответствие с новым П</w:t>
      </w:r>
      <w:r w:rsidR="00C5725B" w:rsidRPr="00EE0108">
        <w:rPr>
          <w:sz w:val="28"/>
          <w:szCs w:val="28"/>
        </w:rPr>
        <w:t>орядком.</w:t>
      </w:r>
      <w:r w:rsidR="00EE0108" w:rsidRPr="00EE0108">
        <w:rPr>
          <w:sz w:val="28"/>
          <w:szCs w:val="28"/>
        </w:rPr>
        <w:t xml:space="preserve"> </w:t>
      </w:r>
      <w:r w:rsidR="00EE0108" w:rsidRPr="00EE0108">
        <w:rPr>
          <w:b/>
          <w:sz w:val="28"/>
          <w:szCs w:val="28"/>
        </w:rPr>
        <w:t>Данное замечание было отражено в заключени</w:t>
      </w:r>
      <w:r w:rsidR="00E26029">
        <w:rPr>
          <w:b/>
          <w:sz w:val="28"/>
          <w:szCs w:val="28"/>
        </w:rPr>
        <w:t>ях</w:t>
      </w:r>
      <w:r w:rsidR="00EE0108" w:rsidRPr="00EE0108">
        <w:rPr>
          <w:b/>
          <w:sz w:val="28"/>
          <w:szCs w:val="28"/>
        </w:rPr>
        <w:t xml:space="preserve"> на проект</w:t>
      </w:r>
      <w:r w:rsidR="00E26029">
        <w:rPr>
          <w:b/>
          <w:sz w:val="28"/>
          <w:szCs w:val="28"/>
        </w:rPr>
        <w:t>ы</w:t>
      </w:r>
      <w:r w:rsidR="00EE0108" w:rsidRPr="00EE0108">
        <w:rPr>
          <w:b/>
          <w:sz w:val="28"/>
          <w:szCs w:val="28"/>
        </w:rPr>
        <w:t xml:space="preserve"> бюджета на 202</w:t>
      </w:r>
      <w:r w:rsidR="00D97C7C">
        <w:rPr>
          <w:b/>
          <w:sz w:val="28"/>
          <w:szCs w:val="28"/>
        </w:rPr>
        <w:t>3</w:t>
      </w:r>
      <w:r w:rsidR="00EE0108" w:rsidRPr="00EE0108">
        <w:rPr>
          <w:b/>
          <w:sz w:val="28"/>
          <w:szCs w:val="28"/>
        </w:rPr>
        <w:t>-202</w:t>
      </w:r>
      <w:r w:rsidR="00D97C7C">
        <w:rPr>
          <w:b/>
          <w:sz w:val="28"/>
          <w:szCs w:val="28"/>
        </w:rPr>
        <w:t>5</w:t>
      </w:r>
      <w:r w:rsidR="00EE0108" w:rsidRPr="00EE0108">
        <w:rPr>
          <w:b/>
          <w:sz w:val="28"/>
          <w:szCs w:val="28"/>
        </w:rPr>
        <w:t xml:space="preserve"> годы</w:t>
      </w:r>
      <w:r w:rsidR="00E26029">
        <w:rPr>
          <w:b/>
          <w:sz w:val="28"/>
          <w:szCs w:val="28"/>
        </w:rPr>
        <w:t xml:space="preserve"> и на 2024-2026 годы</w:t>
      </w:r>
      <w:r w:rsidR="00EE0108" w:rsidRPr="00EE0108">
        <w:rPr>
          <w:b/>
          <w:sz w:val="28"/>
          <w:szCs w:val="28"/>
        </w:rPr>
        <w:t>.</w:t>
      </w:r>
      <w:r w:rsidR="00E26029">
        <w:rPr>
          <w:b/>
          <w:sz w:val="28"/>
          <w:szCs w:val="28"/>
        </w:rPr>
        <w:t xml:space="preserve"> До настоящего времени</w:t>
      </w:r>
      <w:r w:rsidR="00C95A8A">
        <w:rPr>
          <w:b/>
          <w:sz w:val="28"/>
          <w:szCs w:val="28"/>
        </w:rPr>
        <w:t xml:space="preserve"> </w:t>
      </w:r>
      <w:r w:rsidR="00B01659" w:rsidRPr="00EE0108">
        <w:rPr>
          <w:b/>
          <w:sz w:val="28"/>
          <w:szCs w:val="28"/>
        </w:rPr>
        <w:t>Администрацией</w:t>
      </w:r>
      <w:r w:rsidR="00B01659">
        <w:rPr>
          <w:b/>
          <w:sz w:val="28"/>
          <w:szCs w:val="28"/>
        </w:rPr>
        <w:t xml:space="preserve"> </w:t>
      </w:r>
      <w:r w:rsidR="00C95A8A">
        <w:rPr>
          <w:b/>
          <w:sz w:val="28"/>
          <w:szCs w:val="28"/>
        </w:rPr>
        <w:t>замечание</w:t>
      </w:r>
      <w:r w:rsidR="00EE0108" w:rsidRPr="00EE0108">
        <w:rPr>
          <w:b/>
          <w:sz w:val="28"/>
          <w:szCs w:val="28"/>
        </w:rPr>
        <w:t xml:space="preserve"> во внимание не принято.</w:t>
      </w:r>
    </w:p>
    <w:p w:rsidR="00EE0108" w:rsidRDefault="00EE0108" w:rsidP="0099654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ED443A" w:rsidRDefault="000E5EC8" w:rsidP="00295255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Сбалансированность</w:t>
      </w:r>
      <w:r w:rsidR="004D5602">
        <w:rPr>
          <w:b/>
          <w:sz w:val="28"/>
          <w:szCs w:val="28"/>
        </w:rPr>
        <w:t xml:space="preserve"> бюджета</w:t>
      </w:r>
    </w:p>
    <w:p w:rsidR="004D5602" w:rsidRDefault="004D5602" w:rsidP="0099654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3EF4" w:rsidRPr="002A4774" w:rsidRDefault="00012837" w:rsidP="00243EF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 сбалансирован. Дефицит составляет 0 руб. на очередной финансовый год и на каждый из двух лет планового периода. </w:t>
      </w:r>
      <w:proofErr w:type="gramStart"/>
      <w:r>
        <w:rPr>
          <w:sz w:val="28"/>
          <w:szCs w:val="28"/>
        </w:rPr>
        <w:t>Согласно справкам, представленным для экспертизы проекта бюджета поселения, по состоянию на 01 января 202</w:t>
      </w:r>
      <w:r w:rsidR="00004A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остаток средств бюджета на счетах по учету составлял </w:t>
      </w:r>
      <w:r w:rsidR="00004A7A">
        <w:rPr>
          <w:sz w:val="28"/>
          <w:szCs w:val="28"/>
        </w:rPr>
        <w:t>464 655,21</w:t>
      </w:r>
      <w:r>
        <w:rPr>
          <w:sz w:val="28"/>
          <w:szCs w:val="28"/>
        </w:rPr>
        <w:t xml:space="preserve"> руб., средства дорожного фонда </w:t>
      </w:r>
      <w:r w:rsidR="003F4773">
        <w:rPr>
          <w:sz w:val="28"/>
          <w:szCs w:val="28"/>
        </w:rPr>
        <w:t>391 824,50</w:t>
      </w:r>
      <w:r>
        <w:rPr>
          <w:sz w:val="28"/>
          <w:szCs w:val="28"/>
        </w:rPr>
        <w:t xml:space="preserve"> руб.</w:t>
      </w:r>
      <w:r w:rsidR="00082667">
        <w:rPr>
          <w:sz w:val="28"/>
          <w:szCs w:val="28"/>
        </w:rPr>
        <w:t xml:space="preserve"> </w:t>
      </w:r>
      <w:r w:rsidR="003F4773">
        <w:rPr>
          <w:sz w:val="28"/>
          <w:szCs w:val="28"/>
        </w:rPr>
        <w:t xml:space="preserve">В то же время, согласно информации от комитета финансов Администрации Валдайского муниципального района, остаток средств дорожного фонда на 01.01.2024 составляет 0,0 руб. </w:t>
      </w:r>
      <w:r w:rsidR="00AB5F25" w:rsidRPr="00EE0108">
        <w:rPr>
          <w:sz w:val="28"/>
          <w:szCs w:val="28"/>
        </w:rPr>
        <w:t xml:space="preserve">Ожидаемый </w:t>
      </w:r>
      <w:r w:rsidR="003F4773">
        <w:rPr>
          <w:sz w:val="28"/>
          <w:szCs w:val="28"/>
        </w:rPr>
        <w:t>про</w:t>
      </w:r>
      <w:r w:rsidR="00AB5F25" w:rsidRPr="00EE0108">
        <w:rPr>
          <w:sz w:val="28"/>
          <w:szCs w:val="28"/>
        </w:rPr>
        <w:t xml:space="preserve">фицит </w:t>
      </w:r>
      <w:r w:rsidR="00EC505D">
        <w:rPr>
          <w:sz w:val="28"/>
          <w:szCs w:val="28"/>
        </w:rPr>
        <w:t>за 2024 год</w:t>
      </w:r>
      <w:r w:rsidR="00AB5F25" w:rsidRPr="00EE0108">
        <w:rPr>
          <w:sz w:val="28"/>
          <w:szCs w:val="28"/>
        </w:rPr>
        <w:t xml:space="preserve"> - </w:t>
      </w:r>
      <w:r w:rsidR="003F4773">
        <w:rPr>
          <w:sz w:val="28"/>
          <w:szCs w:val="28"/>
        </w:rPr>
        <w:t>335</w:t>
      </w:r>
      <w:proofErr w:type="gramEnd"/>
      <w:r w:rsidR="003F4773">
        <w:rPr>
          <w:sz w:val="28"/>
          <w:szCs w:val="28"/>
        </w:rPr>
        <w:t> 000,0</w:t>
      </w:r>
      <w:r w:rsidR="00AB5F25" w:rsidRPr="00EE0108">
        <w:rPr>
          <w:sz w:val="28"/>
          <w:szCs w:val="28"/>
        </w:rPr>
        <w:t xml:space="preserve"> руб. </w:t>
      </w:r>
      <w:r w:rsidR="00243EF4">
        <w:rPr>
          <w:sz w:val="28"/>
          <w:szCs w:val="28"/>
        </w:rPr>
        <w:t>Достоверность расчета напрямую зависит от реалистичности представленной поселением информации об ожидаемом исполнении бюджета в 202</w:t>
      </w:r>
      <w:r w:rsidR="00243EF4">
        <w:rPr>
          <w:sz w:val="28"/>
          <w:szCs w:val="28"/>
        </w:rPr>
        <w:t>4</w:t>
      </w:r>
      <w:r w:rsidR="00243EF4">
        <w:rPr>
          <w:sz w:val="28"/>
          <w:szCs w:val="28"/>
        </w:rPr>
        <w:t xml:space="preserve"> году.</w:t>
      </w:r>
      <w:r w:rsidR="00243EF4" w:rsidRPr="002A4774">
        <w:rPr>
          <w:sz w:val="28"/>
          <w:szCs w:val="28"/>
        </w:rPr>
        <w:t xml:space="preserve"> </w:t>
      </w:r>
    </w:p>
    <w:p w:rsidR="00012837" w:rsidRDefault="00012837" w:rsidP="00996548">
      <w:pPr>
        <w:widowControl w:val="0"/>
        <w:tabs>
          <w:tab w:val="left" w:pos="709"/>
        </w:tabs>
        <w:rPr>
          <w:b/>
          <w:color w:val="000000"/>
          <w:sz w:val="28"/>
          <w:szCs w:val="28"/>
        </w:rPr>
      </w:pPr>
    </w:p>
    <w:p w:rsidR="00414366" w:rsidRDefault="00E81CA8" w:rsidP="00414366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  <w:r w:rsidRPr="00ED443A">
        <w:rPr>
          <w:b/>
          <w:color w:val="000000"/>
          <w:sz w:val="28"/>
          <w:szCs w:val="28"/>
        </w:rPr>
        <w:t>Выводы и предложения</w:t>
      </w:r>
    </w:p>
    <w:p w:rsidR="00414366" w:rsidRDefault="00414366" w:rsidP="00414366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</w:p>
    <w:p w:rsidR="00725776" w:rsidRDefault="00F93F05" w:rsidP="005A79D2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13596">
        <w:rPr>
          <w:color w:val="000000"/>
          <w:sz w:val="28"/>
          <w:szCs w:val="28"/>
        </w:rPr>
        <w:t xml:space="preserve">По результатам </w:t>
      </w:r>
      <w:proofErr w:type="gramStart"/>
      <w:r w:rsidRPr="00513596">
        <w:rPr>
          <w:color w:val="000000"/>
          <w:sz w:val="28"/>
          <w:szCs w:val="28"/>
        </w:rPr>
        <w:t xml:space="preserve">экспертизы </w:t>
      </w:r>
      <w:r>
        <w:rPr>
          <w:color w:val="000000"/>
          <w:sz w:val="28"/>
          <w:szCs w:val="28"/>
        </w:rPr>
        <w:t>проекта решения Совета депутатов поселения</w:t>
      </w:r>
      <w:proofErr w:type="gramEnd"/>
      <w:r>
        <w:rPr>
          <w:color w:val="000000"/>
          <w:sz w:val="28"/>
          <w:szCs w:val="28"/>
        </w:rPr>
        <w:t xml:space="preserve"> о бюджете Рощинского сельского поселения на 202</w:t>
      </w:r>
      <w:r w:rsidR="008050B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8050B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– 202</w:t>
      </w:r>
      <w:r w:rsidR="008050B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 следует сделать вывод, что представленный  проект бюджета не в полной мере соответствует требовани</w:t>
      </w:r>
      <w:r w:rsidR="00023E32">
        <w:rPr>
          <w:color w:val="000000"/>
          <w:sz w:val="28"/>
          <w:szCs w:val="28"/>
        </w:rPr>
        <w:t xml:space="preserve">ям бюджетного законодательства. </w:t>
      </w:r>
    </w:p>
    <w:p w:rsidR="00725776" w:rsidRPr="00872860" w:rsidRDefault="00023E32" w:rsidP="005A79D2">
      <w:pPr>
        <w:widowControl w:val="0"/>
        <w:tabs>
          <w:tab w:val="left" w:pos="709"/>
        </w:tabs>
        <w:ind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>В</w:t>
      </w:r>
      <w:r w:rsidR="00F93F05" w:rsidRPr="00872860">
        <w:rPr>
          <w:b/>
          <w:color w:val="000000"/>
          <w:sz w:val="28"/>
          <w:szCs w:val="28"/>
        </w:rPr>
        <w:t xml:space="preserve"> результате необходимо</w:t>
      </w:r>
      <w:r w:rsidR="00725776" w:rsidRPr="00872860">
        <w:rPr>
          <w:b/>
          <w:color w:val="000000"/>
          <w:sz w:val="28"/>
          <w:szCs w:val="28"/>
        </w:rPr>
        <w:t>:</w:t>
      </w:r>
    </w:p>
    <w:p w:rsidR="00725776" w:rsidRPr="00872860" w:rsidRDefault="00725776" w:rsidP="00725776">
      <w:pPr>
        <w:pStyle w:val="af2"/>
        <w:widowControl w:val="0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>У</w:t>
      </w:r>
      <w:r w:rsidR="00F93F05" w:rsidRPr="00872860">
        <w:rPr>
          <w:b/>
          <w:color w:val="000000"/>
          <w:sz w:val="28"/>
          <w:szCs w:val="28"/>
        </w:rPr>
        <w:t>честь и устранить при рассмотрении проекта изложенные в настоящем заключении замечания</w:t>
      </w:r>
      <w:r w:rsidR="00082667" w:rsidRPr="00872860">
        <w:rPr>
          <w:b/>
          <w:color w:val="000000"/>
          <w:sz w:val="28"/>
          <w:szCs w:val="28"/>
        </w:rPr>
        <w:t xml:space="preserve"> Контрольно-счетной палаты. </w:t>
      </w:r>
      <w:r w:rsidR="008E151A" w:rsidRPr="00872860">
        <w:rPr>
          <w:b/>
          <w:color w:val="000000"/>
          <w:sz w:val="28"/>
          <w:szCs w:val="28"/>
        </w:rPr>
        <w:t xml:space="preserve"> </w:t>
      </w:r>
    </w:p>
    <w:p w:rsidR="00725776" w:rsidRPr="00872860" w:rsidRDefault="008E151A" w:rsidP="00725776">
      <w:pPr>
        <w:pStyle w:val="af2"/>
        <w:widowControl w:val="0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>Р</w:t>
      </w:r>
      <w:r w:rsidRPr="00872860">
        <w:rPr>
          <w:b/>
          <w:sz w:val="28"/>
          <w:szCs w:val="28"/>
        </w:rPr>
        <w:t xml:space="preserve">азработать Порядок принятия решений о разработке муниципальных программ Рощинского сельского поселения, их формирования, реализации и проведения оценки эффективности, приняв за основу правовые акты Правительства Новгородской области и Валдайского муниципального района. </w:t>
      </w:r>
    </w:p>
    <w:p w:rsidR="00EE0108" w:rsidRPr="00872860" w:rsidRDefault="008E151A" w:rsidP="00725776">
      <w:pPr>
        <w:pStyle w:val="af2"/>
        <w:widowControl w:val="0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sz w:val="28"/>
          <w:szCs w:val="28"/>
        </w:rPr>
        <w:t>Муниципальные программы привести в соответствие с новым Порядком, обеспечив единую структуру и содержание.</w:t>
      </w:r>
      <w:r w:rsidR="00322A64" w:rsidRPr="00872860">
        <w:rPr>
          <w:b/>
          <w:sz w:val="28"/>
          <w:szCs w:val="28"/>
        </w:rPr>
        <w:t xml:space="preserve"> </w:t>
      </w:r>
    </w:p>
    <w:p w:rsidR="00725776" w:rsidRPr="00872860" w:rsidRDefault="00725776" w:rsidP="00725776">
      <w:pPr>
        <w:pStyle w:val="af2"/>
        <w:numPr>
          <w:ilvl w:val="0"/>
          <w:numId w:val="22"/>
        </w:numPr>
        <w:ind w:left="0" w:firstLine="709"/>
        <w:jc w:val="both"/>
        <w:rPr>
          <w:b/>
          <w:sz w:val="28"/>
          <w:szCs w:val="28"/>
        </w:rPr>
      </w:pPr>
      <w:r w:rsidRPr="00872860">
        <w:rPr>
          <w:b/>
          <w:sz w:val="28"/>
          <w:szCs w:val="28"/>
        </w:rPr>
        <w:t>О</w:t>
      </w:r>
      <w:r w:rsidRPr="00872860">
        <w:rPr>
          <w:b/>
          <w:sz w:val="28"/>
          <w:szCs w:val="28"/>
        </w:rPr>
        <w:t>беспечить соответствие между текстовой частью проекта р</w:t>
      </w:r>
      <w:r w:rsidR="007E7E3E" w:rsidRPr="00872860">
        <w:rPr>
          <w:b/>
          <w:sz w:val="28"/>
          <w:szCs w:val="28"/>
        </w:rPr>
        <w:t>ешения о бюджете и приложениями.</w:t>
      </w:r>
    </w:p>
    <w:p w:rsidR="00725776" w:rsidRPr="00872860" w:rsidRDefault="007E7E3E" w:rsidP="00725776">
      <w:pPr>
        <w:pStyle w:val="af2"/>
        <w:widowControl w:val="0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sz w:val="28"/>
          <w:szCs w:val="28"/>
        </w:rPr>
        <w:t>П</w:t>
      </w:r>
      <w:r w:rsidRPr="00872860">
        <w:rPr>
          <w:b/>
          <w:sz w:val="28"/>
          <w:szCs w:val="28"/>
        </w:rPr>
        <w:t>редставить расчет объема дорожного фонда</w:t>
      </w:r>
      <w:r w:rsidRPr="00872860">
        <w:rPr>
          <w:b/>
          <w:sz w:val="28"/>
          <w:szCs w:val="28"/>
        </w:rPr>
        <w:t>.</w:t>
      </w:r>
    </w:p>
    <w:p w:rsidR="007E7E3E" w:rsidRPr="00872860" w:rsidRDefault="007E7E3E" w:rsidP="00725776">
      <w:pPr>
        <w:pStyle w:val="af2"/>
        <w:widowControl w:val="0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>Обеспечить планирование доходов в соответствии со сведениями УФМС России №1 по Новгородской области, в случае наличия расхождений указать причины.</w:t>
      </w:r>
    </w:p>
    <w:p w:rsidR="007E7E3E" w:rsidRDefault="007E7E3E" w:rsidP="00725776">
      <w:pPr>
        <w:pStyle w:val="af2"/>
        <w:widowControl w:val="0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>Планирование расходов подтвер</w:t>
      </w:r>
      <w:r w:rsidR="00F4178B">
        <w:rPr>
          <w:b/>
          <w:color w:val="000000"/>
          <w:sz w:val="28"/>
          <w:szCs w:val="28"/>
        </w:rPr>
        <w:t>дить</w:t>
      </w:r>
      <w:r w:rsidRPr="00872860">
        <w:rPr>
          <w:b/>
          <w:color w:val="000000"/>
          <w:sz w:val="28"/>
          <w:szCs w:val="28"/>
        </w:rPr>
        <w:t xml:space="preserve"> расчетами финансовых ресурсов и документально.</w:t>
      </w:r>
    </w:p>
    <w:p w:rsidR="005864A8" w:rsidRPr="00872860" w:rsidRDefault="005864A8" w:rsidP="00725776">
      <w:pPr>
        <w:pStyle w:val="af2"/>
        <w:widowControl w:val="0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ожидаемом исполнении бюджета изложить достоверные сведения.</w:t>
      </w:r>
    </w:p>
    <w:p w:rsidR="00B72913" w:rsidRDefault="00B72913" w:rsidP="002D47C1">
      <w:pPr>
        <w:ind w:firstLine="709"/>
        <w:jc w:val="both"/>
        <w:rPr>
          <w:sz w:val="28"/>
          <w:szCs w:val="28"/>
        </w:rPr>
      </w:pPr>
    </w:p>
    <w:p w:rsidR="002D47C1" w:rsidRPr="00B72913" w:rsidRDefault="002D47C1" w:rsidP="002D47C1">
      <w:pPr>
        <w:ind w:firstLine="709"/>
        <w:jc w:val="both"/>
        <w:rPr>
          <w:b/>
          <w:sz w:val="28"/>
          <w:szCs w:val="28"/>
        </w:rPr>
      </w:pPr>
      <w:r w:rsidRPr="00B72913">
        <w:rPr>
          <w:b/>
          <w:sz w:val="28"/>
          <w:szCs w:val="28"/>
        </w:rPr>
        <w:t>По результатам исполнения предложений проинформировать Контрольно-счетную палату в</w:t>
      </w:r>
      <w:r w:rsidRPr="00B72913">
        <w:rPr>
          <w:b/>
          <w:sz w:val="28"/>
          <w:szCs w:val="28"/>
        </w:rPr>
        <w:t xml:space="preserve"> месячный </w:t>
      </w:r>
      <w:r w:rsidRPr="00B72913">
        <w:rPr>
          <w:b/>
          <w:sz w:val="28"/>
          <w:szCs w:val="28"/>
        </w:rPr>
        <w:t xml:space="preserve">срок </w:t>
      </w:r>
      <w:r w:rsidRPr="00B72913">
        <w:rPr>
          <w:b/>
          <w:sz w:val="28"/>
          <w:szCs w:val="28"/>
        </w:rPr>
        <w:t>со дня получения настоящего заключения.</w:t>
      </w:r>
    </w:p>
    <w:p w:rsidR="00456D95" w:rsidRDefault="00456D95" w:rsidP="00CB46E3">
      <w:pPr>
        <w:widowControl w:val="0"/>
        <w:spacing w:line="336" w:lineRule="auto"/>
        <w:rPr>
          <w:color w:val="000000"/>
          <w:sz w:val="28"/>
          <w:szCs w:val="28"/>
        </w:rPr>
      </w:pPr>
    </w:p>
    <w:p w:rsidR="00996548" w:rsidRPr="00B72913" w:rsidRDefault="00CB46E3" w:rsidP="00C76726">
      <w:pPr>
        <w:widowControl w:val="0"/>
        <w:rPr>
          <w:color w:val="000000"/>
          <w:sz w:val="28"/>
          <w:szCs w:val="28"/>
        </w:rPr>
      </w:pPr>
      <w:r w:rsidRPr="00B72913">
        <w:rPr>
          <w:color w:val="000000"/>
          <w:sz w:val="28"/>
          <w:szCs w:val="28"/>
        </w:rPr>
        <w:t>Председатель</w:t>
      </w:r>
    </w:p>
    <w:p w:rsidR="00CB46E3" w:rsidRPr="00B72913" w:rsidRDefault="00996548" w:rsidP="00C76726">
      <w:pPr>
        <w:widowControl w:val="0"/>
        <w:rPr>
          <w:color w:val="000000"/>
          <w:sz w:val="28"/>
          <w:szCs w:val="28"/>
        </w:rPr>
      </w:pPr>
      <w:r w:rsidRPr="00B72913">
        <w:rPr>
          <w:color w:val="000000"/>
          <w:sz w:val="28"/>
          <w:szCs w:val="28"/>
        </w:rPr>
        <w:t>К</w:t>
      </w:r>
      <w:r w:rsidR="00CB46E3" w:rsidRPr="00B72913">
        <w:rPr>
          <w:color w:val="000000"/>
          <w:sz w:val="28"/>
          <w:szCs w:val="28"/>
        </w:rPr>
        <w:t>онтрольно – счетной палаты</w:t>
      </w:r>
    </w:p>
    <w:p w:rsidR="005250F9" w:rsidRPr="00B72913" w:rsidRDefault="00CB46E3" w:rsidP="00C76726">
      <w:pPr>
        <w:widowControl w:val="0"/>
        <w:rPr>
          <w:color w:val="000000"/>
          <w:sz w:val="28"/>
          <w:szCs w:val="28"/>
        </w:rPr>
      </w:pPr>
      <w:r w:rsidRPr="00B72913">
        <w:rPr>
          <w:color w:val="000000"/>
          <w:sz w:val="28"/>
          <w:szCs w:val="28"/>
        </w:rPr>
        <w:t xml:space="preserve">Валдайского муниципального района                         </w:t>
      </w:r>
      <w:r w:rsidR="00082667" w:rsidRPr="00B72913">
        <w:rPr>
          <w:color w:val="000000"/>
          <w:sz w:val="28"/>
          <w:szCs w:val="28"/>
        </w:rPr>
        <w:t xml:space="preserve">                      </w:t>
      </w:r>
      <w:r w:rsidR="00072B3C" w:rsidRPr="00B72913">
        <w:rPr>
          <w:color w:val="000000"/>
          <w:sz w:val="28"/>
          <w:szCs w:val="28"/>
        </w:rPr>
        <w:t xml:space="preserve"> </w:t>
      </w:r>
      <w:r w:rsidR="00082667" w:rsidRPr="00B72913">
        <w:rPr>
          <w:color w:val="000000"/>
          <w:sz w:val="28"/>
          <w:szCs w:val="28"/>
        </w:rPr>
        <w:t>Е</w:t>
      </w:r>
      <w:r w:rsidR="00072B3C" w:rsidRPr="00B72913">
        <w:rPr>
          <w:color w:val="000000"/>
          <w:sz w:val="28"/>
          <w:szCs w:val="28"/>
        </w:rPr>
        <w:t xml:space="preserve">. </w:t>
      </w:r>
      <w:r w:rsidR="00082667" w:rsidRPr="00B72913">
        <w:rPr>
          <w:color w:val="000000"/>
          <w:sz w:val="28"/>
          <w:szCs w:val="28"/>
        </w:rPr>
        <w:t>А</w:t>
      </w:r>
      <w:r w:rsidR="00072B3C" w:rsidRPr="00B72913">
        <w:rPr>
          <w:color w:val="000000"/>
          <w:sz w:val="28"/>
          <w:szCs w:val="28"/>
        </w:rPr>
        <w:t xml:space="preserve">. </w:t>
      </w:r>
      <w:proofErr w:type="spellStart"/>
      <w:r w:rsidR="00082667" w:rsidRPr="00B72913">
        <w:rPr>
          <w:color w:val="000000"/>
          <w:sz w:val="28"/>
          <w:szCs w:val="28"/>
        </w:rPr>
        <w:t>Леванина</w:t>
      </w:r>
      <w:proofErr w:type="spellEnd"/>
    </w:p>
    <w:sectPr w:rsidR="005250F9" w:rsidRPr="00B72913" w:rsidSect="002C4D45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0D" w:rsidRDefault="00AF220D">
      <w:r>
        <w:separator/>
      </w:r>
    </w:p>
  </w:endnote>
  <w:endnote w:type="continuationSeparator" w:id="0">
    <w:p w:rsidR="00AF220D" w:rsidRDefault="00AF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0D" w:rsidRDefault="00AF220D">
      <w:r>
        <w:separator/>
      </w:r>
    </w:p>
  </w:footnote>
  <w:footnote w:type="continuationSeparator" w:id="0">
    <w:p w:rsidR="00AF220D" w:rsidRDefault="00AF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62" w:rsidRDefault="006F146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1462" w:rsidRDefault="006F146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62" w:rsidRDefault="006F146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06BB">
      <w:rPr>
        <w:rStyle w:val="aa"/>
        <w:noProof/>
      </w:rPr>
      <w:t>9</w:t>
    </w:r>
    <w:r>
      <w:rPr>
        <w:rStyle w:val="aa"/>
      </w:rPr>
      <w:fldChar w:fldCharType="end"/>
    </w:r>
  </w:p>
  <w:p w:rsidR="006F1462" w:rsidRDefault="006F146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C2A"/>
    <w:multiLevelType w:val="hybridMultilevel"/>
    <w:tmpl w:val="35E0393A"/>
    <w:lvl w:ilvl="0" w:tplc="F440CB2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16"/>
  </w:num>
  <w:num w:numId="6">
    <w:abstractNumId w:val="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15"/>
  </w:num>
  <w:num w:numId="12">
    <w:abstractNumId w:val="9"/>
  </w:num>
  <w:num w:numId="13">
    <w:abstractNumId w:val="6"/>
  </w:num>
  <w:num w:numId="14">
    <w:abstractNumId w:val="4"/>
  </w:num>
  <w:num w:numId="15">
    <w:abstractNumId w:val="20"/>
  </w:num>
  <w:num w:numId="16">
    <w:abstractNumId w:val="7"/>
  </w:num>
  <w:num w:numId="17">
    <w:abstractNumId w:val="10"/>
  </w:num>
  <w:num w:numId="18">
    <w:abstractNumId w:val="5"/>
  </w:num>
  <w:num w:numId="19">
    <w:abstractNumId w:val="3"/>
  </w:num>
  <w:num w:numId="20">
    <w:abstractNumId w:val="8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45D"/>
    <w:rsid w:val="000003B5"/>
    <w:rsid w:val="00000C38"/>
    <w:rsid w:val="00003D3A"/>
    <w:rsid w:val="00004A7A"/>
    <w:rsid w:val="000050C7"/>
    <w:rsid w:val="00005EC3"/>
    <w:rsid w:val="00007072"/>
    <w:rsid w:val="00007A8A"/>
    <w:rsid w:val="00007BA1"/>
    <w:rsid w:val="00007FC3"/>
    <w:rsid w:val="000104CD"/>
    <w:rsid w:val="00011596"/>
    <w:rsid w:val="00012011"/>
    <w:rsid w:val="00012837"/>
    <w:rsid w:val="00012F79"/>
    <w:rsid w:val="000139A5"/>
    <w:rsid w:val="000159A3"/>
    <w:rsid w:val="000171CF"/>
    <w:rsid w:val="000212A0"/>
    <w:rsid w:val="00023E32"/>
    <w:rsid w:val="0002406F"/>
    <w:rsid w:val="000266C4"/>
    <w:rsid w:val="0003016C"/>
    <w:rsid w:val="0003442C"/>
    <w:rsid w:val="0004084C"/>
    <w:rsid w:val="00040C5C"/>
    <w:rsid w:val="00042BD5"/>
    <w:rsid w:val="00042EA8"/>
    <w:rsid w:val="00043195"/>
    <w:rsid w:val="000436AE"/>
    <w:rsid w:val="000442BF"/>
    <w:rsid w:val="00045EF7"/>
    <w:rsid w:val="0004655E"/>
    <w:rsid w:val="00050317"/>
    <w:rsid w:val="00050DF2"/>
    <w:rsid w:val="0005110F"/>
    <w:rsid w:val="00051758"/>
    <w:rsid w:val="00052AD2"/>
    <w:rsid w:val="00053D27"/>
    <w:rsid w:val="00055743"/>
    <w:rsid w:val="000576F4"/>
    <w:rsid w:val="00057C58"/>
    <w:rsid w:val="00060893"/>
    <w:rsid w:val="0006102A"/>
    <w:rsid w:val="000625D3"/>
    <w:rsid w:val="00062755"/>
    <w:rsid w:val="00062950"/>
    <w:rsid w:val="00063CC6"/>
    <w:rsid w:val="00064746"/>
    <w:rsid w:val="00066ABA"/>
    <w:rsid w:val="00067214"/>
    <w:rsid w:val="00070CB9"/>
    <w:rsid w:val="00071B04"/>
    <w:rsid w:val="00072963"/>
    <w:rsid w:val="00072B3C"/>
    <w:rsid w:val="000737E3"/>
    <w:rsid w:val="000759F8"/>
    <w:rsid w:val="00075BA3"/>
    <w:rsid w:val="0007611A"/>
    <w:rsid w:val="000769FC"/>
    <w:rsid w:val="00076C5E"/>
    <w:rsid w:val="000775EB"/>
    <w:rsid w:val="00077F8C"/>
    <w:rsid w:val="000802B9"/>
    <w:rsid w:val="00081166"/>
    <w:rsid w:val="00082667"/>
    <w:rsid w:val="00083B85"/>
    <w:rsid w:val="00083C0A"/>
    <w:rsid w:val="00084732"/>
    <w:rsid w:val="00086247"/>
    <w:rsid w:val="00086719"/>
    <w:rsid w:val="0009150C"/>
    <w:rsid w:val="00092908"/>
    <w:rsid w:val="00092FA3"/>
    <w:rsid w:val="00094215"/>
    <w:rsid w:val="00095850"/>
    <w:rsid w:val="00096265"/>
    <w:rsid w:val="0009634A"/>
    <w:rsid w:val="000A0B56"/>
    <w:rsid w:val="000A0F8B"/>
    <w:rsid w:val="000A2D25"/>
    <w:rsid w:val="000A5BE5"/>
    <w:rsid w:val="000A6169"/>
    <w:rsid w:val="000A761E"/>
    <w:rsid w:val="000B07D2"/>
    <w:rsid w:val="000B1070"/>
    <w:rsid w:val="000B1219"/>
    <w:rsid w:val="000B2607"/>
    <w:rsid w:val="000B26CB"/>
    <w:rsid w:val="000B28E7"/>
    <w:rsid w:val="000C25B6"/>
    <w:rsid w:val="000C49E8"/>
    <w:rsid w:val="000C5C46"/>
    <w:rsid w:val="000C7DF6"/>
    <w:rsid w:val="000D12B5"/>
    <w:rsid w:val="000D1814"/>
    <w:rsid w:val="000D1D3E"/>
    <w:rsid w:val="000D44C5"/>
    <w:rsid w:val="000D5E4C"/>
    <w:rsid w:val="000D73C9"/>
    <w:rsid w:val="000E0B06"/>
    <w:rsid w:val="000E1638"/>
    <w:rsid w:val="000E27D7"/>
    <w:rsid w:val="000E2EEF"/>
    <w:rsid w:val="000E4084"/>
    <w:rsid w:val="000E51E9"/>
    <w:rsid w:val="000E5EC8"/>
    <w:rsid w:val="000E6414"/>
    <w:rsid w:val="000E75C4"/>
    <w:rsid w:val="000F0236"/>
    <w:rsid w:val="000F0CF2"/>
    <w:rsid w:val="000F132F"/>
    <w:rsid w:val="000F174C"/>
    <w:rsid w:val="001000E0"/>
    <w:rsid w:val="00103878"/>
    <w:rsid w:val="0010489B"/>
    <w:rsid w:val="00105D93"/>
    <w:rsid w:val="00106586"/>
    <w:rsid w:val="00106F3A"/>
    <w:rsid w:val="00111710"/>
    <w:rsid w:val="00111C59"/>
    <w:rsid w:val="00114D76"/>
    <w:rsid w:val="00115F2F"/>
    <w:rsid w:val="00116D7B"/>
    <w:rsid w:val="0011782D"/>
    <w:rsid w:val="00117F9D"/>
    <w:rsid w:val="001202A3"/>
    <w:rsid w:val="00120A7D"/>
    <w:rsid w:val="00120B95"/>
    <w:rsid w:val="00122755"/>
    <w:rsid w:val="00122994"/>
    <w:rsid w:val="00123DED"/>
    <w:rsid w:val="00125CA1"/>
    <w:rsid w:val="00125D6A"/>
    <w:rsid w:val="0013074F"/>
    <w:rsid w:val="00131542"/>
    <w:rsid w:val="00133741"/>
    <w:rsid w:val="00135E4B"/>
    <w:rsid w:val="00136797"/>
    <w:rsid w:val="00137B85"/>
    <w:rsid w:val="0014074D"/>
    <w:rsid w:val="00140EAC"/>
    <w:rsid w:val="0014199F"/>
    <w:rsid w:val="00142161"/>
    <w:rsid w:val="001423D4"/>
    <w:rsid w:val="00145118"/>
    <w:rsid w:val="00145B08"/>
    <w:rsid w:val="00151CB5"/>
    <w:rsid w:val="001524B3"/>
    <w:rsid w:val="001537BE"/>
    <w:rsid w:val="00154BFE"/>
    <w:rsid w:val="001550FA"/>
    <w:rsid w:val="0015557C"/>
    <w:rsid w:val="00160DB0"/>
    <w:rsid w:val="00161DA6"/>
    <w:rsid w:val="001623E0"/>
    <w:rsid w:val="00164498"/>
    <w:rsid w:val="00164684"/>
    <w:rsid w:val="00165465"/>
    <w:rsid w:val="00166996"/>
    <w:rsid w:val="00166F9F"/>
    <w:rsid w:val="0017037B"/>
    <w:rsid w:val="00170E83"/>
    <w:rsid w:val="001716AD"/>
    <w:rsid w:val="00172DDA"/>
    <w:rsid w:val="00174E96"/>
    <w:rsid w:val="00177EB6"/>
    <w:rsid w:val="001813F8"/>
    <w:rsid w:val="001829ED"/>
    <w:rsid w:val="00186E3F"/>
    <w:rsid w:val="001878D7"/>
    <w:rsid w:val="001910C4"/>
    <w:rsid w:val="00197F9F"/>
    <w:rsid w:val="00197FAB"/>
    <w:rsid w:val="001A350C"/>
    <w:rsid w:val="001A5A6D"/>
    <w:rsid w:val="001A5F25"/>
    <w:rsid w:val="001A6058"/>
    <w:rsid w:val="001A79FD"/>
    <w:rsid w:val="001B048F"/>
    <w:rsid w:val="001B1CCB"/>
    <w:rsid w:val="001B3BB6"/>
    <w:rsid w:val="001B5C48"/>
    <w:rsid w:val="001B6849"/>
    <w:rsid w:val="001B75F4"/>
    <w:rsid w:val="001C077D"/>
    <w:rsid w:val="001C1012"/>
    <w:rsid w:val="001C11BE"/>
    <w:rsid w:val="001C196F"/>
    <w:rsid w:val="001C277F"/>
    <w:rsid w:val="001C3050"/>
    <w:rsid w:val="001C4AC7"/>
    <w:rsid w:val="001C7685"/>
    <w:rsid w:val="001D03B3"/>
    <w:rsid w:val="001D4BBE"/>
    <w:rsid w:val="001D575C"/>
    <w:rsid w:val="001D745D"/>
    <w:rsid w:val="001D7B13"/>
    <w:rsid w:val="001E2471"/>
    <w:rsid w:val="001E31CE"/>
    <w:rsid w:val="001E3FB6"/>
    <w:rsid w:val="001E4143"/>
    <w:rsid w:val="001F0F93"/>
    <w:rsid w:val="001F27A9"/>
    <w:rsid w:val="001F325D"/>
    <w:rsid w:val="001F341B"/>
    <w:rsid w:val="001F6C98"/>
    <w:rsid w:val="00201F3C"/>
    <w:rsid w:val="00204E7D"/>
    <w:rsid w:val="00205470"/>
    <w:rsid w:val="0020621B"/>
    <w:rsid w:val="002115A2"/>
    <w:rsid w:val="00211969"/>
    <w:rsid w:val="00211DAD"/>
    <w:rsid w:val="0021252D"/>
    <w:rsid w:val="00213175"/>
    <w:rsid w:val="002136F9"/>
    <w:rsid w:val="002144DE"/>
    <w:rsid w:val="00215B11"/>
    <w:rsid w:val="00216BF8"/>
    <w:rsid w:val="00216C84"/>
    <w:rsid w:val="0022057C"/>
    <w:rsid w:val="00223DAD"/>
    <w:rsid w:val="002249BF"/>
    <w:rsid w:val="0022541D"/>
    <w:rsid w:val="0022623F"/>
    <w:rsid w:val="00227C18"/>
    <w:rsid w:val="00231B91"/>
    <w:rsid w:val="00232CE2"/>
    <w:rsid w:val="0023368B"/>
    <w:rsid w:val="002362CD"/>
    <w:rsid w:val="002365F7"/>
    <w:rsid w:val="00237CC9"/>
    <w:rsid w:val="002408FB"/>
    <w:rsid w:val="00240DCF"/>
    <w:rsid w:val="002411C9"/>
    <w:rsid w:val="00242923"/>
    <w:rsid w:val="0024326C"/>
    <w:rsid w:val="00243752"/>
    <w:rsid w:val="00243EF4"/>
    <w:rsid w:val="00243FD0"/>
    <w:rsid w:val="002449AD"/>
    <w:rsid w:val="00250DBB"/>
    <w:rsid w:val="00250DD9"/>
    <w:rsid w:val="0025121F"/>
    <w:rsid w:val="00251E6A"/>
    <w:rsid w:val="00254D13"/>
    <w:rsid w:val="0025675A"/>
    <w:rsid w:val="00257100"/>
    <w:rsid w:val="00257913"/>
    <w:rsid w:val="002604DA"/>
    <w:rsid w:val="002619D7"/>
    <w:rsid w:val="00262F7C"/>
    <w:rsid w:val="00263864"/>
    <w:rsid w:val="00263BC9"/>
    <w:rsid w:val="00263EF8"/>
    <w:rsid w:val="00265A67"/>
    <w:rsid w:val="00272AA8"/>
    <w:rsid w:val="002751A8"/>
    <w:rsid w:val="002756C1"/>
    <w:rsid w:val="00282497"/>
    <w:rsid w:val="00282880"/>
    <w:rsid w:val="0028343C"/>
    <w:rsid w:val="00283946"/>
    <w:rsid w:val="00283BC7"/>
    <w:rsid w:val="0028485C"/>
    <w:rsid w:val="00284E82"/>
    <w:rsid w:val="0028530A"/>
    <w:rsid w:val="002869A1"/>
    <w:rsid w:val="00287B9B"/>
    <w:rsid w:val="00290735"/>
    <w:rsid w:val="00290EC6"/>
    <w:rsid w:val="002917B4"/>
    <w:rsid w:val="00293824"/>
    <w:rsid w:val="00295255"/>
    <w:rsid w:val="002960F1"/>
    <w:rsid w:val="002A0653"/>
    <w:rsid w:val="002A0761"/>
    <w:rsid w:val="002A0DA0"/>
    <w:rsid w:val="002A1173"/>
    <w:rsid w:val="002A11E6"/>
    <w:rsid w:val="002A17A5"/>
    <w:rsid w:val="002A1998"/>
    <w:rsid w:val="002A3801"/>
    <w:rsid w:val="002A40A0"/>
    <w:rsid w:val="002A469A"/>
    <w:rsid w:val="002A518E"/>
    <w:rsid w:val="002A58F2"/>
    <w:rsid w:val="002A608B"/>
    <w:rsid w:val="002B0CF9"/>
    <w:rsid w:val="002B0F4A"/>
    <w:rsid w:val="002B1F13"/>
    <w:rsid w:val="002B4DEF"/>
    <w:rsid w:val="002B6A09"/>
    <w:rsid w:val="002C0CB2"/>
    <w:rsid w:val="002C2054"/>
    <w:rsid w:val="002C2AD7"/>
    <w:rsid w:val="002C39DF"/>
    <w:rsid w:val="002C3E96"/>
    <w:rsid w:val="002C457C"/>
    <w:rsid w:val="002C4CC8"/>
    <w:rsid w:val="002C4D45"/>
    <w:rsid w:val="002C7890"/>
    <w:rsid w:val="002D0510"/>
    <w:rsid w:val="002D1B78"/>
    <w:rsid w:val="002D2EC0"/>
    <w:rsid w:val="002D47C1"/>
    <w:rsid w:val="002D4A37"/>
    <w:rsid w:val="002D50A7"/>
    <w:rsid w:val="002D5783"/>
    <w:rsid w:val="002E1067"/>
    <w:rsid w:val="002E125D"/>
    <w:rsid w:val="002E1DE8"/>
    <w:rsid w:val="002E27D6"/>
    <w:rsid w:val="002E3075"/>
    <w:rsid w:val="002E33D0"/>
    <w:rsid w:val="002E6C02"/>
    <w:rsid w:val="002F00EE"/>
    <w:rsid w:val="002F0D13"/>
    <w:rsid w:val="002F1483"/>
    <w:rsid w:val="002F4066"/>
    <w:rsid w:val="002F722D"/>
    <w:rsid w:val="002F7316"/>
    <w:rsid w:val="002F74CE"/>
    <w:rsid w:val="00300A71"/>
    <w:rsid w:val="00302C09"/>
    <w:rsid w:val="00303A79"/>
    <w:rsid w:val="00303D06"/>
    <w:rsid w:val="003057E3"/>
    <w:rsid w:val="00306E05"/>
    <w:rsid w:val="003075A0"/>
    <w:rsid w:val="003140B3"/>
    <w:rsid w:val="00314B34"/>
    <w:rsid w:val="00315DAA"/>
    <w:rsid w:val="00315F3C"/>
    <w:rsid w:val="003163C0"/>
    <w:rsid w:val="00321548"/>
    <w:rsid w:val="00322A64"/>
    <w:rsid w:val="0032346F"/>
    <w:rsid w:val="003236B1"/>
    <w:rsid w:val="003247A7"/>
    <w:rsid w:val="00324FAB"/>
    <w:rsid w:val="003300E7"/>
    <w:rsid w:val="0033462C"/>
    <w:rsid w:val="00334DAD"/>
    <w:rsid w:val="0033548A"/>
    <w:rsid w:val="0033590C"/>
    <w:rsid w:val="00335FEA"/>
    <w:rsid w:val="00336AB9"/>
    <w:rsid w:val="00336C77"/>
    <w:rsid w:val="00336DC8"/>
    <w:rsid w:val="00337CA4"/>
    <w:rsid w:val="00337DF7"/>
    <w:rsid w:val="00340420"/>
    <w:rsid w:val="003453B5"/>
    <w:rsid w:val="00347116"/>
    <w:rsid w:val="00347440"/>
    <w:rsid w:val="003505C5"/>
    <w:rsid w:val="00350F43"/>
    <w:rsid w:val="00352070"/>
    <w:rsid w:val="003539D0"/>
    <w:rsid w:val="0035413E"/>
    <w:rsid w:val="0035433A"/>
    <w:rsid w:val="003546FB"/>
    <w:rsid w:val="00354FC4"/>
    <w:rsid w:val="00355CC3"/>
    <w:rsid w:val="00356095"/>
    <w:rsid w:val="0035662D"/>
    <w:rsid w:val="00356B61"/>
    <w:rsid w:val="0036120E"/>
    <w:rsid w:val="003625E7"/>
    <w:rsid w:val="003630AD"/>
    <w:rsid w:val="00364052"/>
    <w:rsid w:val="00364FB3"/>
    <w:rsid w:val="00366B91"/>
    <w:rsid w:val="00371462"/>
    <w:rsid w:val="00373ABB"/>
    <w:rsid w:val="00376901"/>
    <w:rsid w:val="00377DC7"/>
    <w:rsid w:val="00384323"/>
    <w:rsid w:val="00384B7A"/>
    <w:rsid w:val="00386CD9"/>
    <w:rsid w:val="0038741D"/>
    <w:rsid w:val="00387BC7"/>
    <w:rsid w:val="00390798"/>
    <w:rsid w:val="00391279"/>
    <w:rsid w:val="00392167"/>
    <w:rsid w:val="0039356E"/>
    <w:rsid w:val="003935EC"/>
    <w:rsid w:val="00395BE4"/>
    <w:rsid w:val="003A11F1"/>
    <w:rsid w:val="003A4149"/>
    <w:rsid w:val="003A7CB0"/>
    <w:rsid w:val="003B1237"/>
    <w:rsid w:val="003B1819"/>
    <w:rsid w:val="003B57CA"/>
    <w:rsid w:val="003B5EA0"/>
    <w:rsid w:val="003C2A52"/>
    <w:rsid w:val="003C4D47"/>
    <w:rsid w:val="003C4D8C"/>
    <w:rsid w:val="003C53B8"/>
    <w:rsid w:val="003C6B7A"/>
    <w:rsid w:val="003C7A04"/>
    <w:rsid w:val="003D2349"/>
    <w:rsid w:val="003D3E48"/>
    <w:rsid w:val="003D54BE"/>
    <w:rsid w:val="003E3907"/>
    <w:rsid w:val="003E44B3"/>
    <w:rsid w:val="003E49BF"/>
    <w:rsid w:val="003E5C83"/>
    <w:rsid w:val="003E699A"/>
    <w:rsid w:val="003E75BB"/>
    <w:rsid w:val="003F0B5B"/>
    <w:rsid w:val="003F1E4C"/>
    <w:rsid w:val="003F2DFC"/>
    <w:rsid w:val="003F39FB"/>
    <w:rsid w:val="003F3F05"/>
    <w:rsid w:val="003F4773"/>
    <w:rsid w:val="003F56E0"/>
    <w:rsid w:val="003F6AB1"/>
    <w:rsid w:val="003F6BBA"/>
    <w:rsid w:val="0040004F"/>
    <w:rsid w:val="00402D9C"/>
    <w:rsid w:val="00402E00"/>
    <w:rsid w:val="00404C8E"/>
    <w:rsid w:val="00404E91"/>
    <w:rsid w:val="00410220"/>
    <w:rsid w:val="00410853"/>
    <w:rsid w:val="0041172E"/>
    <w:rsid w:val="004122AA"/>
    <w:rsid w:val="004129C0"/>
    <w:rsid w:val="00413B3A"/>
    <w:rsid w:val="00413B54"/>
    <w:rsid w:val="004140DF"/>
    <w:rsid w:val="00414366"/>
    <w:rsid w:val="00416774"/>
    <w:rsid w:val="004203C4"/>
    <w:rsid w:val="00421020"/>
    <w:rsid w:val="0042168A"/>
    <w:rsid w:val="00423297"/>
    <w:rsid w:val="00423477"/>
    <w:rsid w:val="00427761"/>
    <w:rsid w:val="00427E7D"/>
    <w:rsid w:val="00430154"/>
    <w:rsid w:val="00433AD0"/>
    <w:rsid w:val="00434491"/>
    <w:rsid w:val="00434848"/>
    <w:rsid w:val="00435448"/>
    <w:rsid w:val="00435804"/>
    <w:rsid w:val="00436A45"/>
    <w:rsid w:val="00440240"/>
    <w:rsid w:val="004411DA"/>
    <w:rsid w:val="004416F8"/>
    <w:rsid w:val="004423E9"/>
    <w:rsid w:val="00442FF1"/>
    <w:rsid w:val="00443CFC"/>
    <w:rsid w:val="00444869"/>
    <w:rsid w:val="00446B18"/>
    <w:rsid w:val="00451C3A"/>
    <w:rsid w:val="004526DB"/>
    <w:rsid w:val="00453EDA"/>
    <w:rsid w:val="00455574"/>
    <w:rsid w:val="00456869"/>
    <w:rsid w:val="00456D95"/>
    <w:rsid w:val="00464E3D"/>
    <w:rsid w:val="004652E7"/>
    <w:rsid w:val="004719D6"/>
    <w:rsid w:val="00473937"/>
    <w:rsid w:val="0047415A"/>
    <w:rsid w:val="004746AB"/>
    <w:rsid w:val="00474A35"/>
    <w:rsid w:val="00475721"/>
    <w:rsid w:val="00475DDF"/>
    <w:rsid w:val="00476D96"/>
    <w:rsid w:val="0047769B"/>
    <w:rsid w:val="0048045D"/>
    <w:rsid w:val="004816F8"/>
    <w:rsid w:val="0048412A"/>
    <w:rsid w:val="0049019B"/>
    <w:rsid w:val="004907F0"/>
    <w:rsid w:val="00492C2D"/>
    <w:rsid w:val="00494416"/>
    <w:rsid w:val="00494FE8"/>
    <w:rsid w:val="00495004"/>
    <w:rsid w:val="004966E0"/>
    <w:rsid w:val="00496936"/>
    <w:rsid w:val="004A1DAC"/>
    <w:rsid w:val="004A1F69"/>
    <w:rsid w:val="004A2CDE"/>
    <w:rsid w:val="004A37E9"/>
    <w:rsid w:val="004A4B63"/>
    <w:rsid w:val="004A50F7"/>
    <w:rsid w:val="004A5B6E"/>
    <w:rsid w:val="004A5EEB"/>
    <w:rsid w:val="004A661F"/>
    <w:rsid w:val="004B75FF"/>
    <w:rsid w:val="004B7999"/>
    <w:rsid w:val="004C110F"/>
    <w:rsid w:val="004C149C"/>
    <w:rsid w:val="004C2638"/>
    <w:rsid w:val="004C2E66"/>
    <w:rsid w:val="004C5AAE"/>
    <w:rsid w:val="004C65C1"/>
    <w:rsid w:val="004D07CE"/>
    <w:rsid w:val="004D0D53"/>
    <w:rsid w:val="004D1937"/>
    <w:rsid w:val="004D1AD5"/>
    <w:rsid w:val="004D2E99"/>
    <w:rsid w:val="004D3079"/>
    <w:rsid w:val="004D4FA8"/>
    <w:rsid w:val="004D5602"/>
    <w:rsid w:val="004D7C24"/>
    <w:rsid w:val="004E118F"/>
    <w:rsid w:val="004E1652"/>
    <w:rsid w:val="004E1678"/>
    <w:rsid w:val="004E4C4F"/>
    <w:rsid w:val="004E53B6"/>
    <w:rsid w:val="004E6046"/>
    <w:rsid w:val="004E6758"/>
    <w:rsid w:val="004E75A2"/>
    <w:rsid w:val="004F2635"/>
    <w:rsid w:val="004F27DB"/>
    <w:rsid w:val="004F3130"/>
    <w:rsid w:val="004F3152"/>
    <w:rsid w:val="004F38CA"/>
    <w:rsid w:val="004F3B1D"/>
    <w:rsid w:val="004F43C8"/>
    <w:rsid w:val="004F5899"/>
    <w:rsid w:val="004F6EB4"/>
    <w:rsid w:val="00502F67"/>
    <w:rsid w:val="005116F0"/>
    <w:rsid w:val="00511F36"/>
    <w:rsid w:val="0051262B"/>
    <w:rsid w:val="00513758"/>
    <w:rsid w:val="00513960"/>
    <w:rsid w:val="005160FC"/>
    <w:rsid w:val="00516F5E"/>
    <w:rsid w:val="00517C1A"/>
    <w:rsid w:val="005223A2"/>
    <w:rsid w:val="005231B6"/>
    <w:rsid w:val="0052335B"/>
    <w:rsid w:val="00523A3B"/>
    <w:rsid w:val="00523A99"/>
    <w:rsid w:val="00524BE3"/>
    <w:rsid w:val="005250F9"/>
    <w:rsid w:val="00526F9F"/>
    <w:rsid w:val="005279F9"/>
    <w:rsid w:val="00530199"/>
    <w:rsid w:val="0053131A"/>
    <w:rsid w:val="0053174D"/>
    <w:rsid w:val="00532280"/>
    <w:rsid w:val="0053304C"/>
    <w:rsid w:val="005333B6"/>
    <w:rsid w:val="00534EE9"/>
    <w:rsid w:val="00536206"/>
    <w:rsid w:val="00536E6D"/>
    <w:rsid w:val="00537259"/>
    <w:rsid w:val="00542726"/>
    <w:rsid w:val="00544517"/>
    <w:rsid w:val="005475AB"/>
    <w:rsid w:val="0055624D"/>
    <w:rsid w:val="005570B1"/>
    <w:rsid w:val="0055757D"/>
    <w:rsid w:val="00557A12"/>
    <w:rsid w:val="005615EB"/>
    <w:rsid w:val="00562845"/>
    <w:rsid w:val="0056326D"/>
    <w:rsid w:val="00566117"/>
    <w:rsid w:val="0057175C"/>
    <w:rsid w:val="00571E3C"/>
    <w:rsid w:val="00573DF1"/>
    <w:rsid w:val="00575BFC"/>
    <w:rsid w:val="00581173"/>
    <w:rsid w:val="00585C15"/>
    <w:rsid w:val="0058632B"/>
    <w:rsid w:val="005864A8"/>
    <w:rsid w:val="0058752A"/>
    <w:rsid w:val="00587BD5"/>
    <w:rsid w:val="005901F0"/>
    <w:rsid w:val="005904A7"/>
    <w:rsid w:val="005917A1"/>
    <w:rsid w:val="00592E40"/>
    <w:rsid w:val="00594606"/>
    <w:rsid w:val="00595DE4"/>
    <w:rsid w:val="005977BC"/>
    <w:rsid w:val="00597BA2"/>
    <w:rsid w:val="005A0289"/>
    <w:rsid w:val="005A1716"/>
    <w:rsid w:val="005A2B2E"/>
    <w:rsid w:val="005A5D26"/>
    <w:rsid w:val="005A6120"/>
    <w:rsid w:val="005A630C"/>
    <w:rsid w:val="005A79D2"/>
    <w:rsid w:val="005B1338"/>
    <w:rsid w:val="005B3049"/>
    <w:rsid w:val="005C0536"/>
    <w:rsid w:val="005C241B"/>
    <w:rsid w:val="005C2A0E"/>
    <w:rsid w:val="005C3D23"/>
    <w:rsid w:val="005C4335"/>
    <w:rsid w:val="005C48F4"/>
    <w:rsid w:val="005C50A0"/>
    <w:rsid w:val="005C7B48"/>
    <w:rsid w:val="005C7D6B"/>
    <w:rsid w:val="005D1956"/>
    <w:rsid w:val="005D1B06"/>
    <w:rsid w:val="005D2354"/>
    <w:rsid w:val="005D27C0"/>
    <w:rsid w:val="005D3AE5"/>
    <w:rsid w:val="005D543D"/>
    <w:rsid w:val="005D610C"/>
    <w:rsid w:val="005E0312"/>
    <w:rsid w:val="005E2133"/>
    <w:rsid w:val="005E22F1"/>
    <w:rsid w:val="005E31FE"/>
    <w:rsid w:val="005E40C7"/>
    <w:rsid w:val="005E4397"/>
    <w:rsid w:val="005E7275"/>
    <w:rsid w:val="005F0210"/>
    <w:rsid w:val="005F155C"/>
    <w:rsid w:val="005F2145"/>
    <w:rsid w:val="005F336E"/>
    <w:rsid w:val="005F54C0"/>
    <w:rsid w:val="005F5F70"/>
    <w:rsid w:val="005F73A8"/>
    <w:rsid w:val="00602B6F"/>
    <w:rsid w:val="0060386B"/>
    <w:rsid w:val="00603B2A"/>
    <w:rsid w:val="00603D62"/>
    <w:rsid w:val="006052D8"/>
    <w:rsid w:val="00606D3C"/>
    <w:rsid w:val="0061053C"/>
    <w:rsid w:val="00611139"/>
    <w:rsid w:val="006111CC"/>
    <w:rsid w:val="00611809"/>
    <w:rsid w:val="00611D20"/>
    <w:rsid w:val="00611D90"/>
    <w:rsid w:val="006130EC"/>
    <w:rsid w:val="00613610"/>
    <w:rsid w:val="00613B1A"/>
    <w:rsid w:val="0061537F"/>
    <w:rsid w:val="0061590C"/>
    <w:rsid w:val="00620AEF"/>
    <w:rsid w:val="00622392"/>
    <w:rsid w:val="00626711"/>
    <w:rsid w:val="00626829"/>
    <w:rsid w:val="00626AD1"/>
    <w:rsid w:val="006271D3"/>
    <w:rsid w:val="00630806"/>
    <w:rsid w:val="00630885"/>
    <w:rsid w:val="006310E1"/>
    <w:rsid w:val="00631FAF"/>
    <w:rsid w:val="00632C5F"/>
    <w:rsid w:val="00637791"/>
    <w:rsid w:val="0064279B"/>
    <w:rsid w:val="0064315C"/>
    <w:rsid w:val="006444D0"/>
    <w:rsid w:val="0064608D"/>
    <w:rsid w:val="00647E70"/>
    <w:rsid w:val="00650530"/>
    <w:rsid w:val="006506CD"/>
    <w:rsid w:val="00650F9B"/>
    <w:rsid w:val="00652845"/>
    <w:rsid w:val="00654BA6"/>
    <w:rsid w:val="00655C34"/>
    <w:rsid w:val="006608D3"/>
    <w:rsid w:val="00661099"/>
    <w:rsid w:val="00661573"/>
    <w:rsid w:val="00661676"/>
    <w:rsid w:val="00662211"/>
    <w:rsid w:val="00662C64"/>
    <w:rsid w:val="00662FCF"/>
    <w:rsid w:val="006637E9"/>
    <w:rsid w:val="00663EAD"/>
    <w:rsid w:val="00664C41"/>
    <w:rsid w:val="006664DF"/>
    <w:rsid w:val="00666715"/>
    <w:rsid w:val="00670BC0"/>
    <w:rsid w:val="00676533"/>
    <w:rsid w:val="0067660D"/>
    <w:rsid w:val="00676ABD"/>
    <w:rsid w:val="006774EE"/>
    <w:rsid w:val="006811E2"/>
    <w:rsid w:val="00682576"/>
    <w:rsid w:val="006855CE"/>
    <w:rsid w:val="00685FD2"/>
    <w:rsid w:val="006871B8"/>
    <w:rsid w:val="006873A5"/>
    <w:rsid w:val="006877FD"/>
    <w:rsid w:val="00691A06"/>
    <w:rsid w:val="00693D29"/>
    <w:rsid w:val="00694B4A"/>
    <w:rsid w:val="00694CC5"/>
    <w:rsid w:val="00694F8C"/>
    <w:rsid w:val="00695823"/>
    <w:rsid w:val="00695F61"/>
    <w:rsid w:val="00696946"/>
    <w:rsid w:val="006977B5"/>
    <w:rsid w:val="006A0046"/>
    <w:rsid w:val="006A0047"/>
    <w:rsid w:val="006A0948"/>
    <w:rsid w:val="006A113E"/>
    <w:rsid w:val="006A153F"/>
    <w:rsid w:val="006A2016"/>
    <w:rsid w:val="006A35F6"/>
    <w:rsid w:val="006A4566"/>
    <w:rsid w:val="006A6F5E"/>
    <w:rsid w:val="006A7E3E"/>
    <w:rsid w:val="006B0076"/>
    <w:rsid w:val="006B100B"/>
    <w:rsid w:val="006B10BB"/>
    <w:rsid w:val="006B313D"/>
    <w:rsid w:val="006B453C"/>
    <w:rsid w:val="006B5F38"/>
    <w:rsid w:val="006B6407"/>
    <w:rsid w:val="006B6659"/>
    <w:rsid w:val="006B7CA8"/>
    <w:rsid w:val="006B7CD7"/>
    <w:rsid w:val="006C144A"/>
    <w:rsid w:val="006C25BC"/>
    <w:rsid w:val="006C36C4"/>
    <w:rsid w:val="006C3DF0"/>
    <w:rsid w:val="006C3FC1"/>
    <w:rsid w:val="006C45CC"/>
    <w:rsid w:val="006C4DAC"/>
    <w:rsid w:val="006C502D"/>
    <w:rsid w:val="006C5CE3"/>
    <w:rsid w:val="006D0CDA"/>
    <w:rsid w:val="006D43E0"/>
    <w:rsid w:val="006D6445"/>
    <w:rsid w:val="006D69F4"/>
    <w:rsid w:val="006E0214"/>
    <w:rsid w:val="006E58D5"/>
    <w:rsid w:val="006E5952"/>
    <w:rsid w:val="006E6272"/>
    <w:rsid w:val="006E6FC3"/>
    <w:rsid w:val="006E7B2E"/>
    <w:rsid w:val="006F0514"/>
    <w:rsid w:val="006F1462"/>
    <w:rsid w:val="006F1CCA"/>
    <w:rsid w:val="006F44E3"/>
    <w:rsid w:val="006F452E"/>
    <w:rsid w:val="006F67C6"/>
    <w:rsid w:val="006F716A"/>
    <w:rsid w:val="006F7742"/>
    <w:rsid w:val="00700385"/>
    <w:rsid w:val="007007B5"/>
    <w:rsid w:val="007008A0"/>
    <w:rsid w:val="00700DCD"/>
    <w:rsid w:val="0070167C"/>
    <w:rsid w:val="00701939"/>
    <w:rsid w:val="007027D3"/>
    <w:rsid w:val="00702C9F"/>
    <w:rsid w:val="00703EA3"/>
    <w:rsid w:val="00703F11"/>
    <w:rsid w:val="007040F9"/>
    <w:rsid w:val="0070465C"/>
    <w:rsid w:val="00705D98"/>
    <w:rsid w:val="007107A7"/>
    <w:rsid w:val="0071247A"/>
    <w:rsid w:val="00713164"/>
    <w:rsid w:val="00717BB9"/>
    <w:rsid w:val="00717C4D"/>
    <w:rsid w:val="00717CED"/>
    <w:rsid w:val="00720B79"/>
    <w:rsid w:val="007247FD"/>
    <w:rsid w:val="007253C0"/>
    <w:rsid w:val="00725569"/>
    <w:rsid w:val="00725776"/>
    <w:rsid w:val="007259EB"/>
    <w:rsid w:val="00725AC6"/>
    <w:rsid w:val="00725F7C"/>
    <w:rsid w:val="00726CAD"/>
    <w:rsid w:val="00730F34"/>
    <w:rsid w:val="00737842"/>
    <w:rsid w:val="0074235D"/>
    <w:rsid w:val="00744658"/>
    <w:rsid w:val="00746E06"/>
    <w:rsid w:val="007473D0"/>
    <w:rsid w:val="0074743F"/>
    <w:rsid w:val="007476E7"/>
    <w:rsid w:val="00747C9C"/>
    <w:rsid w:val="00747D83"/>
    <w:rsid w:val="00750A46"/>
    <w:rsid w:val="00750F25"/>
    <w:rsid w:val="007527E0"/>
    <w:rsid w:val="007529C3"/>
    <w:rsid w:val="00755007"/>
    <w:rsid w:val="0075514B"/>
    <w:rsid w:val="00760016"/>
    <w:rsid w:val="00760CA3"/>
    <w:rsid w:val="0076171A"/>
    <w:rsid w:val="007678B4"/>
    <w:rsid w:val="00767B1E"/>
    <w:rsid w:val="00767E15"/>
    <w:rsid w:val="00771302"/>
    <w:rsid w:val="00773C1A"/>
    <w:rsid w:val="00773C2B"/>
    <w:rsid w:val="00774AA8"/>
    <w:rsid w:val="0077678F"/>
    <w:rsid w:val="0078038D"/>
    <w:rsid w:val="00780593"/>
    <w:rsid w:val="007811DD"/>
    <w:rsid w:val="007813D9"/>
    <w:rsid w:val="007826B4"/>
    <w:rsid w:val="007831A0"/>
    <w:rsid w:val="007831AC"/>
    <w:rsid w:val="00784906"/>
    <w:rsid w:val="007867C8"/>
    <w:rsid w:val="0079183E"/>
    <w:rsid w:val="00795065"/>
    <w:rsid w:val="00797197"/>
    <w:rsid w:val="007974F5"/>
    <w:rsid w:val="007A02E9"/>
    <w:rsid w:val="007A0463"/>
    <w:rsid w:val="007A0775"/>
    <w:rsid w:val="007A11AF"/>
    <w:rsid w:val="007A167F"/>
    <w:rsid w:val="007A2557"/>
    <w:rsid w:val="007A51E8"/>
    <w:rsid w:val="007A5AF4"/>
    <w:rsid w:val="007A7913"/>
    <w:rsid w:val="007B2049"/>
    <w:rsid w:val="007B3270"/>
    <w:rsid w:val="007B3856"/>
    <w:rsid w:val="007B43EF"/>
    <w:rsid w:val="007B4E3B"/>
    <w:rsid w:val="007B5628"/>
    <w:rsid w:val="007B5DAE"/>
    <w:rsid w:val="007B5EA2"/>
    <w:rsid w:val="007B6AB9"/>
    <w:rsid w:val="007C011F"/>
    <w:rsid w:val="007C15F8"/>
    <w:rsid w:val="007C2BF3"/>
    <w:rsid w:val="007C429A"/>
    <w:rsid w:val="007C514A"/>
    <w:rsid w:val="007D1618"/>
    <w:rsid w:val="007D178D"/>
    <w:rsid w:val="007D4CB3"/>
    <w:rsid w:val="007D5A6D"/>
    <w:rsid w:val="007E040E"/>
    <w:rsid w:val="007E2273"/>
    <w:rsid w:val="007E468F"/>
    <w:rsid w:val="007E691D"/>
    <w:rsid w:val="007E6960"/>
    <w:rsid w:val="007E6BA0"/>
    <w:rsid w:val="007E756E"/>
    <w:rsid w:val="007E7E3E"/>
    <w:rsid w:val="007F28A0"/>
    <w:rsid w:val="007F3823"/>
    <w:rsid w:val="007F731E"/>
    <w:rsid w:val="007F7823"/>
    <w:rsid w:val="00800840"/>
    <w:rsid w:val="00801C05"/>
    <w:rsid w:val="00801DC8"/>
    <w:rsid w:val="00803D79"/>
    <w:rsid w:val="008050B0"/>
    <w:rsid w:val="00805AFF"/>
    <w:rsid w:val="00806D53"/>
    <w:rsid w:val="00810313"/>
    <w:rsid w:val="00813C47"/>
    <w:rsid w:val="008140B2"/>
    <w:rsid w:val="00816F00"/>
    <w:rsid w:val="00817310"/>
    <w:rsid w:val="00820957"/>
    <w:rsid w:val="00822F67"/>
    <w:rsid w:val="00827BDA"/>
    <w:rsid w:val="008306CD"/>
    <w:rsid w:val="0083119F"/>
    <w:rsid w:val="00831680"/>
    <w:rsid w:val="00831A58"/>
    <w:rsid w:val="0083293E"/>
    <w:rsid w:val="0083388D"/>
    <w:rsid w:val="00835184"/>
    <w:rsid w:val="00836CF3"/>
    <w:rsid w:val="0083738A"/>
    <w:rsid w:val="00837E99"/>
    <w:rsid w:val="00840067"/>
    <w:rsid w:val="008402D0"/>
    <w:rsid w:val="0084074A"/>
    <w:rsid w:val="00840A8D"/>
    <w:rsid w:val="00842524"/>
    <w:rsid w:val="00842D0D"/>
    <w:rsid w:val="00843089"/>
    <w:rsid w:val="00843F07"/>
    <w:rsid w:val="00845957"/>
    <w:rsid w:val="00846F82"/>
    <w:rsid w:val="008523E6"/>
    <w:rsid w:val="00852A8A"/>
    <w:rsid w:val="00852DE0"/>
    <w:rsid w:val="00854735"/>
    <w:rsid w:val="00854D6B"/>
    <w:rsid w:val="00856078"/>
    <w:rsid w:val="00857354"/>
    <w:rsid w:val="008604A9"/>
    <w:rsid w:val="00860689"/>
    <w:rsid w:val="00860DC4"/>
    <w:rsid w:val="00861DD7"/>
    <w:rsid w:val="00862451"/>
    <w:rsid w:val="008628CA"/>
    <w:rsid w:val="00863720"/>
    <w:rsid w:val="0086391A"/>
    <w:rsid w:val="00863DB1"/>
    <w:rsid w:val="008656A3"/>
    <w:rsid w:val="008671C3"/>
    <w:rsid w:val="00870BD3"/>
    <w:rsid w:val="00872860"/>
    <w:rsid w:val="00872F50"/>
    <w:rsid w:val="00873321"/>
    <w:rsid w:val="00875D6F"/>
    <w:rsid w:val="00886455"/>
    <w:rsid w:val="0088790A"/>
    <w:rsid w:val="00894B2A"/>
    <w:rsid w:val="008966B1"/>
    <w:rsid w:val="00897823"/>
    <w:rsid w:val="008A7026"/>
    <w:rsid w:val="008A7B94"/>
    <w:rsid w:val="008B0048"/>
    <w:rsid w:val="008B0953"/>
    <w:rsid w:val="008B0993"/>
    <w:rsid w:val="008B6690"/>
    <w:rsid w:val="008B793E"/>
    <w:rsid w:val="008B7B3F"/>
    <w:rsid w:val="008C0C4D"/>
    <w:rsid w:val="008C3954"/>
    <w:rsid w:val="008C6F2E"/>
    <w:rsid w:val="008C7C63"/>
    <w:rsid w:val="008D0469"/>
    <w:rsid w:val="008D0D25"/>
    <w:rsid w:val="008D202B"/>
    <w:rsid w:val="008D30FA"/>
    <w:rsid w:val="008D535F"/>
    <w:rsid w:val="008D5697"/>
    <w:rsid w:val="008D582A"/>
    <w:rsid w:val="008D6C6F"/>
    <w:rsid w:val="008E151A"/>
    <w:rsid w:val="008E1F97"/>
    <w:rsid w:val="008E2824"/>
    <w:rsid w:val="008E7853"/>
    <w:rsid w:val="008E78CF"/>
    <w:rsid w:val="008F0CC4"/>
    <w:rsid w:val="008F1ED3"/>
    <w:rsid w:val="008F28A5"/>
    <w:rsid w:val="008F2961"/>
    <w:rsid w:val="008F2C34"/>
    <w:rsid w:val="008F3B56"/>
    <w:rsid w:val="008F4D82"/>
    <w:rsid w:val="008F4F06"/>
    <w:rsid w:val="008F5859"/>
    <w:rsid w:val="008F601A"/>
    <w:rsid w:val="008F7829"/>
    <w:rsid w:val="00900160"/>
    <w:rsid w:val="009013B5"/>
    <w:rsid w:val="00903B7F"/>
    <w:rsid w:val="009043D1"/>
    <w:rsid w:val="00904E31"/>
    <w:rsid w:val="009063B2"/>
    <w:rsid w:val="009064C3"/>
    <w:rsid w:val="00911829"/>
    <w:rsid w:val="00912960"/>
    <w:rsid w:val="00913643"/>
    <w:rsid w:val="009158E0"/>
    <w:rsid w:val="00917952"/>
    <w:rsid w:val="00920216"/>
    <w:rsid w:val="00923640"/>
    <w:rsid w:val="00925BA8"/>
    <w:rsid w:val="009268EB"/>
    <w:rsid w:val="00930299"/>
    <w:rsid w:val="009304FE"/>
    <w:rsid w:val="009305CA"/>
    <w:rsid w:val="00931904"/>
    <w:rsid w:val="0093270F"/>
    <w:rsid w:val="00932BC3"/>
    <w:rsid w:val="009340F8"/>
    <w:rsid w:val="00935E28"/>
    <w:rsid w:val="00937259"/>
    <w:rsid w:val="00940555"/>
    <w:rsid w:val="00940D55"/>
    <w:rsid w:val="00941B39"/>
    <w:rsid w:val="00943D6D"/>
    <w:rsid w:val="0094668D"/>
    <w:rsid w:val="00947AFD"/>
    <w:rsid w:val="00951E13"/>
    <w:rsid w:val="00951F7B"/>
    <w:rsid w:val="00955EB6"/>
    <w:rsid w:val="00957A19"/>
    <w:rsid w:val="00960375"/>
    <w:rsid w:val="0096062E"/>
    <w:rsid w:val="009617C8"/>
    <w:rsid w:val="009652C1"/>
    <w:rsid w:val="009659F4"/>
    <w:rsid w:val="00965C16"/>
    <w:rsid w:val="00966F0A"/>
    <w:rsid w:val="00967011"/>
    <w:rsid w:val="00967F7E"/>
    <w:rsid w:val="00970F70"/>
    <w:rsid w:val="00971BE3"/>
    <w:rsid w:val="009727D9"/>
    <w:rsid w:val="00974B74"/>
    <w:rsid w:val="00975E2D"/>
    <w:rsid w:val="0097702E"/>
    <w:rsid w:val="009771B1"/>
    <w:rsid w:val="00977FA7"/>
    <w:rsid w:val="0098093E"/>
    <w:rsid w:val="009814A7"/>
    <w:rsid w:val="009839AB"/>
    <w:rsid w:val="009841D2"/>
    <w:rsid w:val="009854BD"/>
    <w:rsid w:val="00987CD7"/>
    <w:rsid w:val="00990096"/>
    <w:rsid w:val="009914C5"/>
    <w:rsid w:val="009927D0"/>
    <w:rsid w:val="009935FD"/>
    <w:rsid w:val="00996548"/>
    <w:rsid w:val="009968E0"/>
    <w:rsid w:val="009A17C5"/>
    <w:rsid w:val="009A1C7D"/>
    <w:rsid w:val="009A1F82"/>
    <w:rsid w:val="009A3695"/>
    <w:rsid w:val="009A4968"/>
    <w:rsid w:val="009A76A2"/>
    <w:rsid w:val="009B2F45"/>
    <w:rsid w:val="009B45AF"/>
    <w:rsid w:val="009B5034"/>
    <w:rsid w:val="009B5E7A"/>
    <w:rsid w:val="009B7AAA"/>
    <w:rsid w:val="009B7DE4"/>
    <w:rsid w:val="009C019F"/>
    <w:rsid w:val="009C145A"/>
    <w:rsid w:val="009C1E53"/>
    <w:rsid w:val="009C579F"/>
    <w:rsid w:val="009D61F8"/>
    <w:rsid w:val="009D7BEA"/>
    <w:rsid w:val="009D7C2B"/>
    <w:rsid w:val="009D7EC2"/>
    <w:rsid w:val="009E0F64"/>
    <w:rsid w:val="009E2567"/>
    <w:rsid w:val="009E386C"/>
    <w:rsid w:val="009E48FD"/>
    <w:rsid w:val="009E4B87"/>
    <w:rsid w:val="009E4CF8"/>
    <w:rsid w:val="009E74BC"/>
    <w:rsid w:val="009F0B92"/>
    <w:rsid w:val="009F1462"/>
    <w:rsid w:val="009F3B77"/>
    <w:rsid w:val="009F3CFB"/>
    <w:rsid w:val="009F43C8"/>
    <w:rsid w:val="009F5BFC"/>
    <w:rsid w:val="009F69C7"/>
    <w:rsid w:val="009F7535"/>
    <w:rsid w:val="00A04914"/>
    <w:rsid w:val="00A062B8"/>
    <w:rsid w:val="00A10A64"/>
    <w:rsid w:val="00A121BC"/>
    <w:rsid w:val="00A1241F"/>
    <w:rsid w:val="00A13E1B"/>
    <w:rsid w:val="00A1498F"/>
    <w:rsid w:val="00A14FC4"/>
    <w:rsid w:val="00A16296"/>
    <w:rsid w:val="00A16A4E"/>
    <w:rsid w:val="00A170CF"/>
    <w:rsid w:val="00A17539"/>
    <w:rsid w:val="00A17AED"/>
    <w:rsid w:val="00A205AE"/>
    <w:rsid w:val="00A22CF0"/>
    <w:rsid w:val="00A26926"/>
    <w:rsid w:val="00A30A8F"/>
    <w:rsid w:val="00A30BD3"/>
    <w:rsid w:val="00A3127E"/>
    <w:rsid w:val="00A32762"/>
    <w:rsid w:val="00A36B5E"/>
    <w:rsid w:val="00A40583"/>
    <w:rsid w:val="00A426A3"/>
    <w:rsid w:val="00A42D36"/>
    <w:rsid w:val="00A44F73"/>
    <w:rsid w:val="00A5026E"/>
    <w:rsid w:val="00A50737"/>
    <w:rsid w:val="00A50DA7"/>
    <w:rsid w:val="00A5102D"/>
    <w:rsid w:val="00A522EB"/>
    <w:rsid w:val="00A52673"/>
    <w:rsid w:val="00A54CB2"/>
    <w:rsid w:val="00A55405"/>
    <w:rsid w:val="00A56311"/>
    <w:rsid w:val="00A573C9"/>
    <w:rsid w:val="00A57BA6"/>
    <w:rsid w:val="00A60020"/>
    <w:rsid w:val="00A60ABF"/>
    <w:rsid w:val="00A60C1F"/>
    <w:rsid w:val="00A60CC6"/>
    <w:rsid w:val="00A613C1"/>
    <w:rsid w:val="00A637D5"/>
    <w:rsid w:val="00A64BBF"/>
    <w:rsid w:val="00A652AA"/>
    <w:rsid w:val="00A66F53"/>
    <w:rsid w:val="00A67258"/>
    <w:rsid w:val="00A6748D"/>
    <w:rsid w:val="00A67B68"/>
    <w:rsid w:val="00A72845"/>
    <w:rsid w:val="00A73739"/>
    <w:rsid w:val="00A73AB6"/>
    <w:rsid w:val="00A757FF"/>
    <w:rsid w:val="00A763FB"/>
    <w:rsid w:val="00A7677E"/>
    <w:rsid w:val="00A80D97"/>
    <w:rsid w:val="00A81243"/>
    <w:rsid w:val="00A8155C"/>
    <w:rsid w:val="00A82EF4"/>
    <w:rsid w:val="00A83092"/>
    <w:rsid w:val="00A84545"/>
    <w:rsid w:val="00A84B30"/>
    <w:rsid w:val="00A86591"/>
    <w:rsid w:val="00A86835"/>
    <w:rsid w:val="00A877E0"/>
    <w:rsid w:val="00A87E7F"/>
    <w:rsid w:val="00A92327"/>
    <w:rsid w:val="00A92B42"/>
    <w:rsid w:val="00A93DF5"/>
    <w:rsid w:val="00A94B8A"/>
    <w:rsid w:val="00A95483"/>
    <w:rsid w:val="00AA2397"/>
    <w:rsid w:val="00AA337C"/>
    <w:rsid w:val="00AA4264"/>
    <w:rsid w:val="00AA452A"/>
    <w:rsid w:val="00AA47DB"/>
    <w:rsid w:val="00AA482F"/>
    <w:rsid w:val="00AB066B"/>
    <w:rsid w:val="00AB441D"/>
    <w:rsid w:val="00AB5F25"/>
    <w:rsid w:val="00AB6026"/>
    <w:rsid w:val="00AB63FD"/>
    <w:rsid w:val="00AB7274"/>
    <w:rsid w:val="00AB7CB9"/>
    <w:rsid w:val="00AC0724"/>
    <w:rsid w:val="00AC0F4D"/>
    <w:rsid w:val="00AC2C40"/>
    <w:rsid w:val="00AC310F"/>
    <w:rsid w:val="00AC6FA9"/>
    <w:rsid w:val="00AC7935"/>
    <w:rsid w:val="00AD0EF2"/>
    <w:rsid w:val="00AD176F"/>
    <w:rsid w:val="00AD1C3D"/>
    <w:rsid w:val="00AD28DD"/>
    <w:rsid w:val="00AD4628"/>
    <w:rsid w:val="00AD4EAF"/>
    <w:rsid w:val="00AD5471"/>
    <w:rsid w:val="00AD58A2"/>
    <w:rsid w:val="00AD5EAB"/>
    <w:rsid w:val="00AD6926"/>
    <w:rsid w:val="00AE0E5F"/>
    <w:rsid w:val="00AE100F"/>
    <w:rsid w:val="00AE33F2"/>
    <w:rsid w:val="00AE502C"/>
    <w:rsid w:val="00AE52B1"/>
    <w:rsid w:val="00AE68E5"/>
    <w:rsid w:val="00AE6C99"/>
    <w:rsid w:val="00AE7F5A"/>
    <w:rsid w:val="00AF083E"/>
    <w:rsid w:val="00AF090A"/>
    <w:rsid w:val="00AF220D"/>
    <w:rsid w:val="00AF3F2B"/>
    <w:rsid w:val="00AF4F22"/>
    <w:rsid w:val="00AF51EA"/>
    <w:rsid w:val="00AF583A"/>
    <w:rsid w:val="00AF7582"/>
    <w:rsid w:val="00AF7C71"/>
    <w:rsid w:val="00B01659"/>
    <w:rsid w:val="00B01F0D"/>
    <w:rsid w:val="00B0626F"/>
    <w:rsid w:val="00B06AEE"/>
    <w:rsid w:val="00B06B71"/>
    <w:rsid w:val="00B06E1D"/>
    <w:rsid w:val="00B0719C"/>
    <w:rsid w:val="00B1167F"/>
    <w:rsid w:val="00B12C20"/>
    <w:rsid w:val="00B13392"/>
    <w:rsid w:val="00B16486"/>
    <w:rsid w:val="00B17A5A"/>
    <w:rsid w:val="00B213FC"/>
    <w:rsid w:val="00B219CD"/>
    <w:rsid w:val="00B25A11"/>
    <w:rsid w:val="00B2743F"/>
    <w:rsid w:val="00B27829"/>
    <w:rsid w:val="00B301F9"/>
    <w:rsid w:val="00B32A00"/>
    <w:rsid w:val="00B35474"/>
    <w:rsid w:val="00B40594"/>
    <w:rsid w:val="00B426DC"/>
    <w:rsid w:val="00B429FE"/>
    <w:rsid w:val="00B46528"/>
    <w:rsid w:val="00B47C81"/>
    <w:rsid w:val="00B509BB"/>
    <w:rsid w:val="00B510AF"/>
    <w:rsid w:val="00B5481D"/>
    <w:rsid w:val="00B62408"/>
    <w:rsid w:val="00B62C13"/>
    <w:rsid w:val="00B63AC3"/>
    <w:rsid w:val="00B64058"/>
    <w:rsid w:val="00B664F5"/>
    <w:rsid w:val="00B66E0E"/>
    <w:rsid w:val="00B70F1C"/>
    <w:rsid w:val="00B72913"/>
    <w:rsid w:val="00B74177"/>
    <w:rsid w:val="00B744A3"/>
    <w:rsid w:val="00B76145"/>
    <w:rsid w:val="00B7624D"/>
    <w:rsid w:val="00B81352"/>
    <w:rsid w:val="00B81F65"/>
    <w:rsid w:val="00B8321B"/>
    <w:rsid w:val="00B83803"/>
    <w:rsid w:val="00B83EE1"/>
    <w:rsid w:val="00B921E9"/>
    <w:rsid w:val="00B92875"/>
    <w:rsid w:val="00B93A05"/>
    <w:rsid w:val="00B957D7"/>
    <w:rsid w:val="00B961A0"/>
    <w:rsid w:val="00B97688"/>
    <w:rsid w:val="00BA0DC6"/>
    <w:rsid w:val="00BA0EAB"/>
    <w:rsid w:val="00BA186F"/>
    <w:rsid w:val="00BA2475"/>
    <w:rsid w:val="00BA2979"/>
    <w:rsid w:val="00BA2996"/>
    <w:rsid w:val="00BA336D"/>
    <w:rsid w:val="00BA36E9"/>
    <w:rsid w:val="00BA38A7"/>
    <w:rsid w:val="00BA3FEB"/>
    <w:rsid w:val="00BA4FA5"/>
    <w:rsid w:val="00BA64CC"/>
    <w:rsid w:val="00BB1215"/>
    <w:rsid w:val="00BB1922"/>
    <w:rsid w:val="00BB2D83"/>
    <w:rsid w:val="00BB35DB"/>
    <w:rsid w:val="00BB4135"/>
    <w:rsid w:val="00BB481F"/>
    <w:rsid w:val="00BB484A"/>
    <w:rsid w:val="00BB619B"/>
    <w:rsid w:val="00BB6893"/>
    <w:rsid w:val="00BB68FB"/>
    <w:rsid w:val="00BC02EF"/>
    <w:rsid w:val="00BC06F0"/>
    <w:rsid w:val="00BC4A95"/>
    <w:rsid w:val="00BC50AF"/>
    <w:rsid w:val="00BC5621"/>
    <w:rsid w:val="00BC6075"/>
    <w:rsid w:val="00BD1A3B"/>
    <w:rsid w:val="00BD234B"/>
    <w:rsid w:val="00BD4202"/>
    <w:rsid w:val="00BD49EC"/>
    <w:rsid w:val="00BD4CA2"/>
    <w:rsid w:val="00BD5318"/>
    <w:rsid w:val="00BE13CF"/>
    <w:rsid w:val="00BE22A4"/>
    <w:rsid w:val="00BE31F8"/>
    <w:rsid w:val="00BE4171"/>
    <w:rsid w:val="00BE5EB4"/>
    <w:rsid w:val="00BF1A32"/>
    <w:rsid w:val="00BF557E"/>
    <w:rsid w:val="00BF7389"/>
    <w:rsid w:val="00C0324D"/>
    <w:rsid w:val="00C03F89"/>
    <w:rsid w:val="00C05B8E"/>
    <w:rsid w:val="00C06383"/>
    <w:rsid w:val="00C07850"/>
    <w:rsid w:val="00C104C8"/>
    <w:rsid w:val="00C12720"/>
    <w:rsid w:val="00C12730"/>
    <w:rsid w:val="00C12A26"/>
    <w:rsid w:val="00C1455A"/>
    <w:rsid w:val="00C15114"/>
    <w:rsid w:val="00C15826"/>
    <w:rsid w:val="00C1663A"/>
    <w:rsid w:val="00C20962"/>
    <w:rsid w:val="00C20CF3"/>
    <w:rsid w:val="00C215D7"/>
    <w:rsid w:val="00C22828"/>
    <w:rsid w:val="00C23EEA"/>
    <w:rsid w:val="00C24BD4"/>
    <w:rsid w:val="00C26096"/>
    <w:rsid w:val="00C27631"/>
    <w:rsid w:val="00C27CB9"/>
    <w:rsid w:val="00C32693"/>
    <w:rsid w:val="00C32BB8"/>
    <w:rsid w:val="00C32E26"/>
    <w:rsid w:val="00C335C8"/>
    <w:rsid w:val="00C344BF"/>
    <w:rsid w:val="00C35258"/>
    <w:rsid w:val="00C3571A"/>
    <w:rsid w:val="00C3600E"/>
    <w:rsid w:val="00C36C28"/>
    <w:rsid w:val="00C4039B"/>
    <w:rsid w:val="00C40A29"/>
    <w:rsid w:val="00C40DC3"/>
    <w:rsid w:val="00C41095"/>
    <w:rsid w:val="00C41BD6"/>
    <w:rsid w:val="00C4408E"/>
    <w:rsid w:val="00C5126A"/>
    <w:rsid w:val="00C537E3"/>
    <w:rsid w:val="00C53B0D"/>
    <w:rsid w:val="00C54F08"/>
    <w:rsid w:val="00C5546B"/>
    <w:rsid w:val="00C55711"/>
    <w:rsid w:val="00C5725B"/>
    <w:rsid w:val="00C61A3B"/>
    <w:rsid w:val="00C61E8F"/>
    <w:rsid w:val="00C626A0"/>
    <w:rsid w:val="00C648F8"/>
    <w:rsid w:val="00C654E7"/>
    <w:rsid w:val="00C67C36"/>
    <w:rsid w:val="00C70A18"/>
    <w:rsid w:val="00C70F90"/>
    <w:rsid w:val="00C757FD"/>
    <w:rsid w:val="00C75CEC"/>
    <w:rsid w:val="00C7605A"/>
    <w:rsid w:val="00C76726"/>
    <w:rsid w:val="00C76FEE"/>
    <w:rsid w:val="00C77444"/>
    <w:rsid w:val="00C77DE2"/>
    <w:rsid w:val="00C81683"/>
    <w:rsid w:val="00C82F92"/>
    <w:rsid w:val="00C90BA1"/>
    <w:rsid w:val="00C919A9"/>
    <w:rsid w:val="00C92901"/>
    <w:rsid w:val="00C93A54"/>
    <w:rsid w:val="00C95884"/>
    <w:rsid w:val="00C959E5"/>
    <w:rsid w:val="00C95A8A"/>
    <w:rsid w:val="00C95B06"/>
    <w:rsid w:val="00C95CCD"/>
    <w:rsid w:val="00C96155"/>
    <w:rsid w:val="00CA206B"/>
    <w:rsid w:val="00CA61DA"/>
    <w:rsid w:val="00CA634E"/>
    <w:rsid w:val="00CB0DBC"/>
    <w:rsid w:val="00CB192B"/>
    <w:rsid w:val="00CB1F09"/>
    <w:rsid w:val="00CB305C"/>
    <w:rsid w:val="00CB4203"/>
    <w:rsid w:val="00CB46E3"/>
    <w:rsid w:val="00CB4734"/>
    <w:rsid w:val="00CB4C70"/>
    <w:rsid w:val="00CB5747"/>
    <w:rsid w:val="00CB7AC3"/>
    <w:rsid w:val="00CC0835"/>
    <w:rsid w:val="00CC3856"/>
    <w:rsid w:val="00CC47B1"/>
    <w:rsid w:val="00CC55C1"/>
    <w:rsid w:val="00CC58C7"/>
    <w:rsid w:val="00CC5DFB"/>
    <w:rsid w:val="00CC62FC"/>
    <w:rsid w:val="00CC6445"/>
    <w:rsid w:val="00CC6A72"/>
    <w:rsid w:val="00CC77A7"/>
    <w:rsid w:val="00CC7B0C"/>
    <w:rsid w:val="00CD27B6"/>
    <w:rsid w:val="00CD3AAE"/>
    <w:rsid w:val="00CD4104"/>
    <w:rsid w:val="00CD43FD"/>
    <w:rsid w:val="00CD499F"/>
    <w:rsid w:val="00CD5D25"/>
    <w:rsid w:val="00CE084B"/>
    <w:rsid w:val="00CE197A"/>
    <w:rsid w:val="00CE1D5C"/>
    <w:rsid w:val="00CE4A90"/>
    <w:rsid w:val="00CE4D4F"/>
    <w:rsid w:val="00CE64E9"/>
    <w:rsid w:val="00CF2AC0"/>
    <w:rsid w:val="00CF3F19"/>
    <w:rsid w:val="00CF4CA3"/>
    <w:rsid w:val="00CF5426"/>
    <w:rsid w:val="00CF5691"/>
    <w:rsid w:val="00CF6E5D"/>
    <w:rsid w:val="00D011AC"/>
    <w:rsid w:val="00D048D0"/>
    <w:rsid w:val="00D0515B"/>
    <w:rsid w:val="00D077CF"/>
    <w:rsid w:val="00D10100"/>
    <w:rsid w:val="00D11E43"/>
    <w:rsid w:val="00D130B7"/>
    <w:rsid w:val="00D13814"/>
    <w:rsid w:val="00D13E7F"/>
    <w:rsid w:val="00D14B7F"/>
    <w:rsid w:val="00D1619D"/>
    <w:rsid w:val="00D2168D"/>
    <w:rsid w:val="00D22F9B"/>
    <w:rsid w:val="00D23338"/>
    <w:rsid w:val="00D23F99"/>
    <w:rsid w:val="00D248D9"/>
    <w:rsid w:val="00D26D6F"/>
    <w:rsid w:val="00D271CB"/>
    <w:rsid w:val="00D328BC"/>
    <w:rsid w:val="00D32BD6"/>
    <w:rsid w:val="00D33163"/>
    <w:rsid w:val="00D3350D"/>
    <w:rsid w:val="00D33D84"/>
    <w:rsid w:val="00D35B87"/>
    <w:rsid w:val="00D3750F"/>
    <w:rsid w:val="00D375A4"/>
    <w:rsid w:val="00D37A8B"/>
    <w:rsid w:val="00D40820"/>
    <w:rsid w:val="00D4265F"/>
    <w:rsid w:val="00D434F8"/>
    <w:rsid w:val="00D43560"/>
    <w:rsid w:val="00D438B7"/>
    <w:rsid w:val="00D45882"/>
    <w:rsid w:val="00D468EF"/>
    <w:rsid w:val="00D46C7E"/>
    <w:rsid w:val="00D503D3"/>
    <w:rsid w:val="00D5092F"/>
    <w:rsid w:val="00D51293"/>
    <w:rsid w:val="00D528B9"/>
    <w:rsid w:val="00D548F9"/>
    <w:rsid w:val="00D55A7D"/>
    <w:rsid w:val="00D5788D"/>
    <w:rsid w:val="00D62872"/>
    <w:rsid w:val="00D63E36"/>
    <w:rsid w:val="00D6695D"/>
    <w:rsid w:val="00D710A3"/>
    <w:rsid w:val="00D722A0"/>
    <w:rsid w:val="00D72620"/>
    <w:rsid w:val="00D73CC1"/>
    <w:rsid w:val="00D761F2"/>
    <w:rsid w:val="00D765F7"/>
    <w:rsid w:val="00D76957"/>
    <w:rsid w:val="00D80A56"/>
    <w:rsid w:val="00D81EE3"/>
    <w:rsid w:val="00D81F0A"/>
    <w:rsid w:val="00D83A16"/>
    <w:rsid w:val="00D84C40"/>
    <w:rsid w:val="00D86E48"/>
    <w:rsid w:val="00D91998"/>
    <w:rsid w:val="00D92921"/>
    <w:rsid w:val="00D93B81"/>
    <w:rsid w:val="00D93C2E"/>
    <w:rsid w:val="00D94FED"/>
    <w:rsid w:val="00D974D4"/>
    <w:rsid w:val="00D976DE"/>
    <w:rsid w:val="00D97C7C"/>
    <w:rsid w:val="00DA0CC0"/>
    <w:rsid w:val="00DA2EDF"/>
    <w:rsid w:val="00DA3DDC"/>
    <w:rsid w:val="00DA6826"/>
    <w:rsid w:val="00DA6CAC"/>
    <w:rsid w:val="00DA7388"/>
    <w:rsid w:val="00DB03F3"/>
    <w:rsid w:val="00DB0B77"/>
    <w:rsid w:val="00DB4857"/>
    <w:rsid w:val="00DB62E7"/>
    <w:rsid w:val="00DB6E0A"/>
    <w:rsid w:val="00DB7A6F"/>
    <w:rsid w:val="00DC01D3"/>
    <w:rsid w:val="00DC0C5E"/>
    <w:rsid w:val="00DC0E9E"/>
    <w:rsid w:val="00DC181F"/>
    <w:rsid w:val="00DC5ED6"/>
    <w:rsid w:val="00DC788C"/>
    <w:rsid w:val="00DC7FED"/>
    <w:rsid w:val="00DD151C"/>
    <w:rsid w:val="00DD1D00"/>
    <w:rsid w:val="00DD3443"/>
    <w:rsid w:val="00DD3837"/>
    <w:rsid w:val="00DD68FB"/>
    <w:rsid w:val="00DE3295"/>
    <w:rsid w:val="00DE53A3"/>
    <w:rsid w:val="00DE58DE"/>
    <w:rsid w:val="00DE66F5"/>
    <w:rsid w:val="00DF0DF9"/>
    <w:rsid w:val="00DF12E0"/>
    <w:rsid w:val="00DF22E9"/>
    <w:rsid w:val="00DF349D"/>
    <w:rsid w:val="00DF530E"/>
    <w:rsid w:val="00E01539"/>
    <w:rsid w:val="00E027A9"/>
    <w:rsid w:val="00E03E3D"/>
    <w:rsid w:val="00E0457B"/>
    <w:rsid w:val="00E04BBE"/>
    <w:rsid w:val="00E05306"/>
    <w:rsid w:val="00E0530F"/>
    <w:rsid w:val="00E07A00"/>
    <w:rsid w:val="00E07CDA"/>
    <w:rsid w:val="00E07E2C"/>
    <w:rsid w:val="00E10640"/>
    <w:rsid w:val="00E1227D"/>
    <w:rsid w:val="00E12630"/>
    <w:rsid w:val="00E13E49"/>
    <w:rsid w:val="00E13EBD"/>
    <w:rsid w:val="00E1661F"/>
    <w:rsid w:val="00E203A9"/>
    <w:rsid w:val="00E21C3A"/>
    <w:rsid w:val="00E26029"/>
    <w:rsid w:val="00E27F82"/>
    <w:rsid w:val="00E319C5"/>
    <w:rsid w:val="00E33E1B"/>
    <w:rsid w:val="00E35B0D"/>
    <w:rsid w:val="00E361BE"/>
    <w:rsid w:val="00E3750C"/>
    <w:rsid w:val="00E401FD"/>
    <w:rsid w:val="00E41598"/>
    <w:rsid w:val="00E41726"/>
    <w:rsid w:val="00E4741E"/>
    <w:rsid w:val="00E50209"/>
    <w:rsid w:val="00E5102A"/>
    <w:rsid w:val="00E51670"/>
    <w:rsid w:val="00E519D8"/>
    <w:rsid w:val="00E5259A"/>
    <w:rsid w:val="00E5326D"/>
    <w:rsid w:val="00E532F7"/>
    <w:rsid w:val="00E5355D"/>
    <w:rsid w:val="00E55192"/>
    <w:rsid w:val="00E55220"/>
    <w:rsid w:val="00E56C8E"/>
    <w:rsid w:val="00E5736A"/>
    <w:rsid w:val="00E57A37"/>
    <w:rsid w:val="00E60363"/>
    <w:rsid w:val="00E6126D"/>
    <w:rsid w:val="00E6165D"/>
    <w:rsid w:val="00E6258A"/>
    <w:rsid w:val="00E6340B"/>
    <w:rsid w:val="00E635BF"/>
    <w:rsid w:val="00E66E5F"/>
    <w:rsid w:val="00E72820"/>
    <w:rsid w:val="00E73049"/>
    <w:rsid w:val="00E738C5"/>
    <w:rsid w:val="00E75023"/>
    <w:rsid w:val="00E751B6"/>
    <w:rsid w:val="00E7542C"/>
    <w:rsid w:val="00E76ACA"/>
    <w:rsid w:val="00E76EF8"/>
    <w:rsid w:val="00E771E1"/>
    <w:rsid w:val="00E81170"/>
    <w:rsid w:val="00E81CA8"/>
    <w:rsid w:val="00E82D5E"/>
    <w:rsid w:val="00E82F1D"/>
    <w:rsid w:val="00E8343D"/>
    <w:rsid w:val="00E8467B"/>
    <w:rsid w:val="00E84BDA"/>
    <w:rsid w:val="00E85EF9"/>
    <w:rsid w:val="00E86F3F"/>
    <w:rsid w:val="00E870D2"/>
    <w:rsid w:val="00E877FE"/>
    <w:rsid w:val="00E90736"/>
    <w:rsid w:val="00E90A1D"/>
    <w:rsid w:val="00E915FE"/>
    <w:rsid w:val="00E927F6"/>
    <w:rsid w:val="00E93944"/>
    <w:rsid w:val="00E94A44"/>
    <w:rsid w:val="00E94DA1"/>
    <w:rsid w:val="00E953D7"/>
    <w:rsid w:val="00EA1268"/>
    <w:rsid w:val="00EA315F"/>
    <w:rsid w:val="00EA323C"/>
    <w:rsid w:val="00EA3798"/>
    <w:rsid w:val="00EA494E"/>
    <w:rsid w:val="00EA5C8C"/>
    <w:rsid w:val="00EA6D28"/>
    <w:rsid w:val="00EB0163"/>
    <w:rsid w:val="00EB1300"/>
    <w:rsid w:val="00EB1D08"/>
    <w:rsid w:val="00EB3B0C"/>
    <w:rsid w:val="00EB408D"/>
    <w:rsid w:val="00EB42B0"/>
    <w:rsid w:val="00EB5827"/>
    <w:rsid w:val="00EB6F1E"/>
    <w:rsid w:val="00EB72CC"/>
    <w:rsid w:val="00EB72EC"/>
    <w:rsid w:val="00EB756A"/>
    <w:rsid w:val="00EC3C9E"/>
    <w:rsid w:val="00EC3FA9"/>
    <w:rsid w:val="00EC505D"/>
    <w:rsid w:val="00EC607C"/>
    <w:rsid w:val="00EC695F"/>
    <w:rsid w:val="00EC6F26"/>
    <w:rsid w:val="00ED39D5"/>
    <w:rsid w:val="00ED3D5B"/>
    <w:rsid w:val="00ED443A"/>
    <w:rsid w:val="00ED6126"/>
    <w:rsid w:val="00ED68A8"/>
    <w:rsid w:val="00EE0108"/>
    <w:rsid w:val="00EE010A"/>
    <w:rsid w:val="00EE0A72"/>
    <w:rsid w:val="00EE11C0"/>
    <w:rsid w:val="00EE1B12"/>
    <w:rsid w:val="00EE292F"/>
    <w:rsid w:val="00EE44E8"/>
    <w:rsid w:val="00EE530F"/>
    <w:rsid w:val="00EE662E"/>
    <w:rsid w:val="00EF1C28"/>
    <w:rsid w:val="00EF2BEF"/>
    <w:rsid w:val="00EF41D3"/>
    <w:rsid w:val="00EF46F9"/>
    <w:rsid w:val="00EF4895"/>
    <w:rsid w:val="00EF636C"/>
    <w:rsid w:val="00EF64CE"/>
    <w:rsid w:val="00EF6DF0"/>
    <w:rsid w:val="00EF76F0"/>
    <w:rsid w:val="00F0068A"/>
    <w:rsid w:val="00F0131F"/>
    <w:rsid w:val="00F01BAE"/>
    <w:rsid w:val="00F02457"/>
    <w:rsid w:val="00F02480"/>
    <w:rsid w:val="00F040B5"/>
    <w:rsid w:val="00F0437F"/>
    <w:rsid w:val="00F05D09"/>
    <w:rsid w:val="00F06716"/>
    <w:rsid w:val="00F10AF4"/>
    <w:rsid w:val="00F14B85"/>
    <w:rsid w:val="00F1695D"/>
    <w:rsid w:val="00F21C91"/>
    <w:rsid w:val="00F22709"/>
    <w:rsid w:val="00F22D6A"/>
    <w:rsid w:val="00F23D94"/>
    <w:rsid w:val="00F26427"/>
    <w:rsid w:val="00F2678D"/>
    <w:rsid w:val="00F312FF"/>
    <w:rsid w:val="00F3189A"/>
    <w:rsid w:val="00F33E2B"/>
    <w:rsid w:val="00F34181"/>
    <w:rsid w:val="00F406BB"/>
    <w:rsid w:val="00F409E4"/>
    <w:rsid w:val="00F4178B"/>
    <w:rsid w:val="00F42031"/>
    <w:rsid w:val="00F4228B"/>
    <w:rsid w:val="00F432A5"/>
    <w:rsid w:val="00F44B99"/>
    <w:rsid w:val="00F45573"/>
    <w:rsid w:val="00F46EB8"/>
    <w:rsid w:val="00F50480"/>
    <w:rsid w:val="00F50715"/>
    <w:rsid w:val="00F50DD2"/>
    <w:rsid w:val="00F516C2"/>
    <w:rsid w:val="00F52F01"/>
    <w:rsid w:val="00F53248"/>
    <w:rsid w:val="00F57301"/>
    <w:rsid w:val="00F57C2B"/>
    <w:rsid w:val="00F60964"/>
    <w:rsid w:val="00F60A92"/>
    <w:rsid w:val="00F6258D"/>
    <w:rsid w:val="00F63457"/>
    <w:rsid w:val="00F65406"/>
    <w:rsid w:val="00F658E2"/>
    <w:rsid w:val="00F66892"/>
    <w:rsid w:val="00F67EA7"/>
    <w:rsid w:val="00F72C37"/>
    <w:rsid w:val="00F73274"/>
    <w:rsid w:val="00F740C8"/>
    <w:rsid w:val="00F7578D"/>
    <w:rsid w:val="00F7699E"/>
    <w:rsid w:val="00F7705F"/>
    <w:rsid w:val="00F80432"/>
    <w:rsid w:val="00F80645"/>
    <w:rsid w:val="00F823E4"/>
    <w:rsid w:val="00F82903"/>
    <w:rsid w:val="00F83BC0"/>
    <w:rsid w:val="00F85CD7"/>
    <w:rsid w:val="00F86DFA"/>
    <w:rsid w:val="00F875E9"/>
    <w:rsid w:val="00F9117D"/>
    <w:rsid w:val="00F91AAD"/>
    <w:rsid w:val="00F93F05"/>
    <w:rsid w:val="00F94C66"/>
    <w:rsid w:val="00F9762A"/>
    <w:rsid w:val="00FA025A"/>
    <w:rsid w:val="00FA04C4"/>
    <w:rsid w:val="00FA0DCF"/>
    <w:rsid w:val="00FA17C7"/>
    <w:rsid w:val="00FA18C4"/>
    <w:rsid w:val="00FA43C7"/>
    <w:rsid w:val="00FA5128"/>
    <w:rsid w:val="00FA71BE"/>
    <w:rsid w:val="00FA7F06"/>
    <w:rsid w:val="00FB1650"/>
    <w:rsid w:val="00FB5B0B"/>
    <w:rsid w:val="00FB5D3D"/>
    <w:rsid w:val="00FB647D"/>
    <w:rsid w:val="00FB6517"/>
    <w:rsid w:val="00FB6F9B"/>
    <w:rsid w:val="00FC325E"/>
    <w:rsid w:val="00FC504B"/>
    <w:rsid w:val="00FC6450"/>
    <w:rsid w:val="00FC708D"/>
    <w:rsid w:val="00FD27BC"/>
    <w:rsid w:val="00FD2B43"/>
    <w:rsid w:val="00FD31E8"/>
    <w:rsid w:val="00FD3FC0"/>
    <w:rsid w:val="00FD74E3"/>
    <w:rsid w:val="00FE1277"/>
    <w:rsid w:val="00FE188B"/>
    <w:rsid w:val="00FE1FF8"/>
    <w:rsid w:val="00FE2199"/>
    <w:rsid w:val="00FE2D4C"/>
    <w:rsid w:val="00FE2DE0"/>
    <w:rsid w:val="00FE318B"/>
    <w:rsid w:val="00FE364F"/>
    <w:rsid w:val="00FE4670"/>
    <w:rsid w:val="00FE5341"/>
    <w:rsid w:val="00FE5F8F"/>
    <w:rsid w:val="00FE68B4"/>
    <w:rsid w:val="00FE7E9E"/>
    <w:rsid w:val="00FE7EA4"/>
    <w:rsid w:val="00FF55BD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rsid w:val="003D54B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D54BE"/>
  </w:style>
  <w:style w:type="paragraph" w:styleId="ab">
    <w:name w:val="footnote text"/>
    <w:basedOn w:val="a"/>
    <w:semiHidden/>
    <w:rsid w:val="003D54BE"/>
    <w:rPr>
      <w:sz w:val="20"/>
      <w:szCs w:val="20"/>
    </w:rPr>
  </w:style>
  <w:style w:type="character" w:styleId="ac">
    <w:name w:val="footnote reference"/>
    <w:semiHidden/>
    <w:rsid w:val="003D54BE"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3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120B95"/>
    <w:rPr>
      <w:color w:val="008000"/>
    </w:rPr>
  </w:style>
  <w:style w:type="character" w:customStyle="1" w:styleId="ConsPlusNormal0">
    <w:name w:val="ConsPlusNormal Знак"/>
    <w:link w:val="ConsPlusNormal"/>
    <w:locked/>
    <w:rsid w:val="007E696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rsid w:val="003D54B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D54BE"/>
  </w:style>
  <w:style w:type="paragraph" w:styleId="ab">
    <w:name w:val="footnote text"/>
    <w:basedOn w:val="a"/>
    <w:semiHidden/>
    <w:rsid w:val="003D54BE"/>
    <w:rPr>
      <w:sz w:val="20"/>
      <w:szCs w:val="20"/>
    </w:rPr>
  </w:style>
  <w:style w:type="character" w:styleId="ac">
    <w:name w:val="footnote reference"/>
    <w:semiHidden/>
    <w:rsid w:val="003D54BE"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3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E603-61F9-4998-ADD3-C60DFB2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24055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Кузнецова Ольга Сергеевна</cp:lastModifiedBy>
  <cp:revision>429</cp:revision>
  <cp:lastPrinted>2024-12-17T13:18:00Z</cp:lastPrinted>
  <dcterms:created xsi:type="dcterms:W3CDTF">2020-11-16T12:32:00Z</dcterms:created>
  <dcterms:modified xsi:type="dcterms:W3CDTF">2024-12-17T13:19:00Z</dcterms:modified>
</cp:coreProperties>
</file>