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D2" w:rsidRDefault="003676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76D2" w:rsidRDefault="003676D2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76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76D2" w:rsidRDefault="003676D2">
            <w:pPr>
              <w:pStyle w:val="ConsPlusNormal"/>
            </w:pPr>
            <w:r>
              <w:t>31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76D2" w:rsidRDefault="003676D2">
            <w:pPr>
              <w:pStyle w:val="ConsPlusNormal"/>
              <w:jc w:val="right"/>
            </w:pPr>
            <w:r>
              <w:t>N 149-ОЗ</w:t>
            </w:r>
          </w:p>
        </w:tc>
      </w:tr>
    </w:tbl>
    <w:p w:rsidR="003676D2" w:rsidRDefault="00367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Title"/>
        <w:jc w:val="center"/>
      </w:pPr>
      <w:r>
        <w:t>НОВГОРОДСКАЯ ОБЛАСТЬ</w:t>
      </w:r>
    </w:p>
    <w:p w:rsidR="003676D2" w:rsidRDefault="003676D2">
      <w:pPr>
        <w:pStyle w:val="ConsPlusTitle"/>
        <w:jc w:val="center"/>
      </w:pPr>
    </w:p>
    <w:p w:rsidR="003676D2" w:rsidRDefault="003676D2">
      <w:pPr>
        <w:pStyle w:val="ConsPlusTitle"/>
        <w:jc w:val="center"/>
      </w:pPr>
      <w:r>
        <w:t>ОБЛАСТНОЙ ЗАКОН</w:t>
      </w:r>
    </w:p>
    <w:p w:rsidR="003676D2" w:rsidRDefault="003676D2">
      <w:pPr>
        <w:pStyle w:val="ConsPlusTitle"/>
        <w:jc w:val="center"/>
      </w:pPr>
    </w:p>
    <w:p w:rsidR="003676D2" w:rsidRDefault="003676D2">
      <w:pPr>
        <w:pStyle w:val="ConsPlusTitle"/>
        <w:jc w:val="center"/>
      </w:pPr>
      <w:r>
        <w:t>О ПАТЕНТНОЙ СИСТЕМЕ НАЛОГООБЛОЖЕНИЯ</w:t>
      </w:r>
    </w:p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Normal"/>
        <w:jc w:val="right"/>
      </w:pPr>
      <w:r>
        <w:t>Принят</w:t>
      </w:r>
    </w:p>
    <w:p w:rsidR="003676D2" w:rsidRDefault="003676D2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3676D2" w:rsidRDefault="003676D2">
      <w:pPr>
        <w:pStyle w:val="ConsPlusNormal"/>
        <w:jc w:val="right"/>
      </w:pPr>
      <w:r>
        <w:t>Новгородской областной Думы</w:t>
      </w:r>
    </w:p>
    <w:p w:rsidR="003676D2" w:rsidRDefault="003676D2">
      <w:pPr>
        <w:pStyle w:val="ConsPlusNormal"/>
        <w:jc w:val="right"/>
      </w:pPr>
      <w:r>
        <w:t>от 24.10.2012 N 305-5 ОД</w:t>
      </w:r>
    </w:p>
    <w:p w:rsidR="003676D2" w:rsidRDefault="003676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76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6D2" w:rsidRDefault="003676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6D2" w:rsidRDefault="003676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6D2" w:rsidRDefault="00367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6D2" w:rsidRDefault="003676D2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:rsidR="003676D2" w:rsidRDefault="00367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7" w:history="1">
              <w:r>
                <w:rPr>
                  <w:color w:val="0000FF"/>
                </w:rPr>
                <w:t>N 493-ОЗ</w:t>
              </w:r>
            </w:hyperlink>
            <w:r>
              <w:rPr>
                <w:color w:val="392C69"/>
              </w:rPr>
              <w:t xml:space="preserve">, от 23.10.2014 </w:t>
            </w:r>
            <w:hyperlink r:id="rId8" w:history="1">
              <w:r>
                <w:rPr>
                  <w:color w:val="0000FF"/>
                </w:rPr>
                <w:t>N 631-ОЗ</w:t>
              </w:r>
            </w:hyperlink>
            <w:r>
              <w:rPr>
                <w:color w:val="392C69"/>
              </w:rPr>
              <w:t xml:space="preserve">, от 29.05.2015 </w:t>
            </w:r>
            <w:hyperlink r:id="rId9" w:history="1">
              <w:r>
                <w:rPr>
                  <w:color w:val="0000FF"/>
                </w:rPr>
                <w:t>N 770-ОЗ</w:t>
              </w:r>
            </w:hyperlink>
            <w:r>
              <w:rPr>
                <w:color w:val="392C69"/>
              </w:rPr>
              <w:t>,</w:t>
            </w:r>
          </w:p>
          <w:p w:rsidR="003676D2" w:rsidRDefault="00367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10" w:history="1">
              <w:r>
                <w:rPr>
                  <w:color w:val="0000FF"/>
                </w:rPr>
                <w:t>N 863-ОЗ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11" w:history="1">
              <w:r>
                <w:rPr>
                  <w:color w:val="0000FF"/>
                </w:rPr>
                <w:t>N 335-ОЗ</w:t>
              </w:r>
            </w:hyperlink>
            <w:r>
              <w:rPr>
                <w:color w:val="392C69"/>
              </w:rPr>
              <w:t xml:space="preserve">, от 28.11.2019 </w:t>
            </w:r>
            <w:hyperlink r:id="rId12" w:history="1">
              <w:r>
                <w:rPr>
                  <w:color w:val="0000FF"/>
                </w:rPr>
                <w:t>N 479-ОЗ</w:t>
              </w:r>
            </w:hyperlink>
            <w:r>
              <w:rPr>
                <w:color w:val="392C69"/>
              </w:rPr>
              <w:t>,</w:t>
            </w:r>
          </w:p>
          <w:p w:rsidR="003676D2" w:rsidRDefault="00367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3" w:history="1">
              <w:r>
                <w:rPr>
                  <w:color w:val="0000FF"/>
                </w:rPr>
                <w:t>N 552-ОЗ</w:t>
              </w:r>
            </w:hyperlink>
            <w:r>
              <w:rPr>
                <w:color w:val="392C69"/>
              </w:rPr>
              <w:t xml:space="preserve">, от 28.07.2020 </w:t>
            </w:r>
            <w:hyperlink r:id="rId14" w:history="1">
              <w:r>
                <w:rPr>
                  <w:color w:val="0000FF"/>
                </w:rPr>
                <w:t>N 592-ОЗ</w:t>
              </w:r>
            </w:hyperlink>
            <w:r>
              <w:rPr>
                <w:color w:val="392C69"/>
              </w:rPr>
              <w:t xml:space="preserve">, от 01.12.2020 </w:t>
            </w:r>
            <w:hyperlink r:id="rId15" w:history="1">
              <w:r>
                <w:rPr>
                  <w:color w:val="0000FF"/>
                </w:rPr>
                <w:t>N 638-ОЗ</w:t>
              </w:r>
            </w:hyperlink>
            <w:r>
              <w:rPr>
                <w:color w:val="392C69"/>
              </w:rPr>
              <w:t>,</w:t>
            </w:r>
          </w:p>
          <w:p w:rsidR="003676D2" w:rsidRDefault="00367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16" w:history="1">
              <w:r>
                <w:rPr>
                  <w:color w:val="0000FF"/>
                </w:rPr>
                <w:t>N 662-ОЗ</w:t>
              </w:r>
            </w:hyperlink>
            <w:r>
              <w:rPr>
                <w:color w:val="392C69"/>
              </w:rPr>
              <w:t xml:space="preserve">, от 29.04.2021 </w:t>
            </w:r>
            <w:hyperlink r:id="rId17" w:history="1">
              <w:r>
                <w:rPr>
                  <w:color w:val="0000FF"/>
                </w:rPr>
                <w:t>N 713-ОЗ</w:t>
              </w:r>
            </w:hyperlink>
            <w:r>
              <w:rPr>
                <w:color w:val="392C69"/>
              </w:rPr>
              <w:t xml:space="preserve">, от 29.07.2021 </w:t>
            </w:r>
            <w:hyperlink r:id="rId18" w:history="1">
              <w:r>
                <w:rPr>
                  <w:color w:val="0000FF"/>
                </w:rPr>
                <w:t>N 761-ОЗ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6D2" w:rsidRDefault="003676D2"/>
        </w:tc>
      </w:tr>
    </w:tbl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Normal"/>
        <w:ind w:firstLine="540"/>
        <w:jc w:val="both"/>
      </w:pPr>
      <w:r>
        <w:t xml:space="preserve">Настоящим областным законом в соответствии с </w:t>
      </w:r>
      <w:hyperlink r:id="rId19" w:history="1">
        <w:r>
          <w:rPr>
            <w:color w:val="0000FF"/>
          </w:rPr>
          <w:t>главой 26.5</w:t>
        </w:r>
      </w:hyperlink>
      <w:r>
        <w:t xml:space="preserve"> Налогового кодекса Российской Федерации вводится на территории Новгородской области патентная система налогообложения, а также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</w:t>
      </w:r>
    </w:p>
    <w:p w:rsidR="003676D2" w:rsidRDefault="003676D2">
      <w:pPr>
        <w:pStyle w:val="ConsPlusNormal"/>
        <w:jc w:val="both"/>
      </w:pPr>
      <w:r>
        <w:t xml:space="preserve">(в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Новгородской области от 26.12.2020 N 662-ОЗ)</w:t>
      </w:r>
    </w:p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Title"/>
        <w:ind w:firstLine="540"/>
        <w:jc w:val="both"/>
        <w:outlineLvl w:val="0"/>
      </w:pPr>
      <w:r>
        <w:t>Статья 2. Размеры потенциально возможного к получению индивидуальным предпринимателем годового дохода</w:t>
      </w:r>
    </w:p>
    <w:p w:rsidR="003676D2" w:rsidRDefault="003676D2">
      <w:pPr>
        <w:pStyle w:val="ConsPlusNormal"/>
        <w:ind w:firstLine="540"/>
        <w:jc w:val="both"/>
      </w:pPr>
      <w:r>
        <w:t xml:space="preserve">(в ред. Областного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Новгородской области от 29.04.2021 N 713-ОЗ)</w:t>
      </w:r>
    </w:p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Normal"/>
        <w:ind w:firstLine="540"/>
        <w:jc w:val="both"/>
      </w:pPr>
      <w:r>
        <w:t>1. 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3676D2" w:rsidRDefault="003676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98"/>
        <w:gridCol w:w="3005"/>
        <w:gridCol w:w="1587"/>
      </w:tblGrid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Размер потенциально возможного годового дохода (рублей)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 xml:space="preserve">ремонт и пошив швейных, меховых и кожаных изделий, головных уборов и </w:t>
            </w:r>
            <w:r>
              <w:lastRenderedPageBreak/>
              <w:t>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787933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787933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ремонт, техническое обслуживание автотранспортных и мототранспортных средств, мотоциклов, машин и оборудования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931233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ремонт, техническое обслуживание автотранспортных средств, в части мойки автотранспортных средств, полирования и предоставления аналогичных услуг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931233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техническое обслуживание и ремонт автотранспортных средств, в части шиномонтажа и всех видов связанных с ним работ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931233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931233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931233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787933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787933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787933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 xml:space="preserve">дополнительно на единицу </w:t>
            </w:r>
            <w:r>
              <w:lastRenderedPageBreak/>
              <w:t>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931223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50000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 xml:space="preserve">услуги, связанные с обслуживанием сельскохозяйственного производства (механизированные, агрохимические, мелиоративные, транспортные </w:t>
            </w:r>
            <w:r>
              <w:lastRenderedPageBreak/>
              <w:t>работы)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 xml:space="preserve">дополнительно на единицу </w:t>
            </w:r>
            <w:r>
              <w:lastRenderedPageBreak/>
              <w:t>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787933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прокату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787933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 xml:space="preserve">организация обрядов (свадеб, юбилеев), в том числе музыкальное </w:t>
            </w:r>
            <w:r>
              <w:lastRenderedPageBreak/>
              <w:t>сопровождение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931223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 xml:space="preserve">разработка компьютерного программного обеспечения, в том </w:t>
            </w:r>
            <w:r>
              <w:lastRenderedPageBreak/>
              <w:t>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 xml:space="preserve">граверные работы по металлу, стеклу, </w:t>
            </w:r>
            <w:r>
              <w:lastRenderedPageBreak/>
              <w:t>фарфору, дереву, керамике, кроме ювелирных изделий по индивидуальному заказу населения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lastRenderedPageBreak/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 xml:space="preserve">переплетные, брошюровочные, </w:t>
            </w:r>
            <w:r>
              <w:lastRenderedPageBreak/>
              <w:t>окантовочные, картонажные работы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lastRenderedPageBreak/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обработка металлических изделий механическая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бижутерии и подобных товаров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кровельных работ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 велосипедов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  <w:tcBorders>
              <w:bottom w:val="nil"/>
            </w:tcBorders>
          </w:tcPr>
          <w:p w:rsidR="003676D2" w:rsidRDefault="003676D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:rsidR="003676D2" w:rsidRDefault="003676D2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676D2" w:rsidRDefault="003676D2"/>
        </w:tc>
        <w:tc>
          <w:tcPr>
            <w:tcW w:w="3798" w:type="dxa"/>
            <w:vMerge/>
            <w:tcBorders>
              <w:bottom w:val="nil"/>
            </w:tcBorders>
          </w:tcPr>
          <w:p w:rsidR="003676D2" w:rsidRDefault="003676D2"/>
        </w:tc>
        <w:tc>
          <w:tcPr>
            <w:tcW w:w="3005" w:type="dxa"/>
            <w:tcBorders>
              <w:bottom w:val="nil"/>
            </w:tcBorders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  <w:tcBorders>
              <w:bottom w:val="nil"/>
            </w:tcBorders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676D2" w:rsidRDefault="003676D2">
            <w:pPr>
              <w:pStyle w:val="ConsPlusNormal"/>
              <w:jc w:val="both"/>
            </w:pPr>
            <w:r>
              <w:t xml:space="preserve">(в ред. Областного </w:t>
            </w:r>
            <w:hyperlink r:id="rId23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29.07.2021 N 761-ОЗ)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деревянных строительных конструкций и столярных изделий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сборных деревянных строений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деревянной тары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малярных работ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стекольных работ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производство штукатурных работ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предоставление прочих персональных услуг, не включенных в другие группировки: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населения, услуги по оборудованию квартир (навеска карнизов, картин, вешалок, зеркал и других предметов), услуги копировально-множительные по индивидуальному заказу населения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781233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20000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bookmarkStart w:id="0" w:name="P622"/>
            <w:bookmarkEnd w:id="0"/>
            <w:r>
              <w:t>96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800000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bookmarkStart w:id="1" w:name="P626"/>
            <w:bookmarkEnd w:id="1"/>
            <w:r>
              <w:t>97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800000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</w:p>
        </w:tc>
        <w:tc>
          <w:tcPr>
            <w:tcW w:w="1587" w:type="dxa"/>
          </w:tcPr>
          <w:p w:rsidR="003676D2" w:rsidRDefault="003676D2">
            <w:pPr>
              <w:pStyle w:val="ConsPlusNormal"/>
            </w:pP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r>
              <w:t>98.1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жилых помещений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один квадратный метр площади сдаваемого в аренду (наем) собственного или арендованного жилого помещения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6000</w:t>
            </w:r>
          </w:p>
        </w:tc>
      </w:tr>
      <w:tr w:rsidR="003676D2">
        <w:tc>
          <w:tcPr>
            <w:tcW w:w="680" w:type="dxa"/>
            <w:vMerge w:val="restart"/>
          </w:tcPr>
          <w:p w:rsidR="003676D2" w:rsidRDefault="003676D2">
            <w:pPr>
              <w:pStyle w:val="ConsPlusNormal"/>
              <w:jc w:val="center"/>
            </w:pPr>
            <w:r>
              <w:t>98.2</w:t>
            </w:r>
          </w:p>
        </w:tc>
        <w:tc>
          <w:tcPr>
            <w:tcW w:w="3798" w:type="dxa"/>
            <w:vMerge w:val="restart"/>
          </w:tcPr>
          <w:p w:rsidR="003676D2" w:rsidRDefault="003676D2">
            <w:pPr>
              <w:pStyle w:val="ConsPlusNormal"/>
            </w:pPr>
            <w:r>
              <w:t>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один квадратный метр площади сдаваемого в аренду собственного или арендованного нежилого помещения (включая выставочные залы, складские помещения)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12000</w:t>
            </w:r>
          </w:p>
        </w:tc>
      </w:tr>
      <w:tr w:rsidR="003676D2">
        <w:tc>
          <w:tcPr>
            <w:tcW w:w="680" w:type="dxa"/>
            <w:vMerge/>
          </w:tcPr>
          <w:p w:rsidR="003676D2" w:rsidRDefault="003676D2"/>
        </w:tc>
        <w:tc>
          <w:tcPr>
            <w:tcW w:w="3798" w:type="dxa"/>
            <w:vMerge/>
          </w:tcPr>
          <w:p w:rsidR="003676D2" w:rsidRDefault="003676D2"/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один квадратный метр площади сдаваемого в аренду собственного или арендованного земельного участка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1500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один квадратный метр площади торгового зала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60000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bookmarkStart w:id="2" w:name="P648"/>
            <w:bookmarkEnd w:id="2"/>
            <w:r>
              <w:t>100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один объект торговой сети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600000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один квадратный метр площади зала обслуживания посетителей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60000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один объект организации общественного питания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400000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деятельность стоянок для автотранспортных средств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один квадратный метр площади стоянки для транспортных средств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1000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bookmarkStart w:id="3" w:name="P664"/>
            <w:bookmarkEnd w:id="3"/>
            <w:r>
              <w:t>104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300000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bookmarkStart w:id="4" w:name="P668"/>
            <w:bookmarkEnd w:id="4"/>
            <w:r>
              <w:t>105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300000</w:t>
            </w:r>
          </w:p>
        </w:tc>
      </w:tr>
      <w:tr w:rsidR="003676D2">
        <w:tc>
          <w:tcPr>
            <w:tcW w:w="680" w:type="dxa"/>
          </w:tcPr>
          <w:p w:rsidR="003676D2" w:rsidRDefault="003676D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798" w:type="dxa"/>
          </w:tcPr>
          <w:p w:rsidR="003676D2" w:rsidRDefault="003676D2">
            <w:pPr>
              <w:pStyle w:val="ConsPlusNormal"/>
            </w:pPr>
            <w:r>
              <w:t>Размещение рекламы на автомобилях и автобусах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240000</w:t>
            </w:r>
          </w:p>
        </w:tc>
      </w:tr>
      <w:tr w:rsidR="003676D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676D2" w:rsidRDefault="003676D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798" w:type="dxa"/>
            <w:tcBorders>
              <w:bottom w:val="nil"/>
            </w:tcBorders>
          </w:tcPr>
          <w:p w:rsidR="003676D2" w:rsidRDefault="003676D2">
            <w:pPr>
              <w:pStyle w:val="ConsPlusNormal"/>
            </w:pPr>
            <w:r>
              <w:t xml:space="preserve">деятельность социальных столовых, </w:t>
            </w:r>
            <w:r>
              <w:lastRenderedPageBreak/>
              <w:t>буфетов или кафетериев (в офисах, больницах, школах, институтах и пр.) на основе льготных цен на питание</w:t>
            </w:r>
          </w:p>
        </w:tc>
        <w:tc>
          <w:tcPr>
            <w:tcW w:w="3005" w:type="dxa"/>
            <w:tcBorders>
              <w:bottom w:val="nil"/>
            </w:tcBorders>
          </w:tcPr>
          <w:p w:rsidR="003676D2" w:rsidRDefault="003676D2">
            <w:pPr>
              <w:pStyle w:val="ConsPlusNormal"/>
            </w:pPr>
            <w:r>
              <w:lastRenderedPageBreak/>
              <w:t xml:space="preserve">на один квадратный метр </w:t>
            </w:r>
            <w:r>
              <w:lastRenderedPageBreak/>
              <w:t>площади зала обслуживания посетителей</w:t>
            </w:r>
          </w:p>
        </w:tc>
        <w:tc>
          <w:tcPr>
            <w:tcW w:w="1587" w:type="dxa"/>
            <w:tcBorders>
              <w:bottom w:val="nil"/>
            </w:tcBorders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3000</w:t>
            </w:r>
          </w:p>
        </w:tc>
      </w:tr>
      <w:tr w:rsidR="003676D2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676D2" w:rsidRDefault="003676D2">
            <w:pPr>
              <w:pStyle w:val="ConsPlusNormal"/>
              <w:jc w:val="both"/>
            </w:pPr>
            <w:r>
              <w:lastRenderedPageBreak/>
              <w:t xml:space="preserve">(п. 107 введен Областным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29.07.2021 N 761-ОЗ)</w:t>
            </w:r>
          </w:p>
        </w:tc>
      </w:tr>
      <w:tr w:rsidR="003676D2">
        <w:tc>
          <w:tcPr>
            <w:tcW w:w="680" w:type="dxa"/>
            <w:vMerge w:val="restart"/>
            <w:tcBorders>
              <w:bottom w:val="nil"/>
            </w:tcBorders>
          </w:tcPr>
          <w:p w:rsidR="003676D2" w:rsidRDefault="003676D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:rsidR="003676D2" w:rsidRDefault="003676D2">
            <w:pPr>
              <w:pStyle w:val="ConsPlusNormal"/>
            </w:pPr>
            <w:r>
              <w:t>деятельность зрелищно-развлекательная прочая</w:t>
            </w:r>
          </w:p>
        </w:tc>
        <w:tc>
          <w:tcPr>
            <w:tcW w:w="3005" w:type="dxa"/>
          </w:tcPr>
          <w:p w:rsidR="003676D2" w:rsidRDefault="003676D2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3676D2" w:rsidRDefault="003676D2">
            <w:pPr>
              <w:pStyle w:val="ConsPlusNormal"/>
              <w:jc w:val="center"/>
            </w:pPr>
            <w:r>
              <w:t>831233</w:t>
            </w:r>
          </w:p>
        </w:tc>
      </w:tr>
      <w:tr w:rsidR="003676D2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676D2" w:rsidRDefault="003676D2"/>
        </w:tc>
        <w:tc>
          <w:tcPr>
            <w:tcW w:w="3798" w:type="dxa"/>
            <w:vMerge/>
            <w:tcBorders>
              <w:bottom w:val="nil"/>
            </w:tcBorders>
          </w:tcPr>
          <w:p w:rsidR="003676D2" w:rsidRDefault="003676D2"/>
        </w:tc>
        <w:tc>
          <w:tcPr>
            <w:tcW w:w="3005" w:type="dxa"/>
            <w:tcBorders>
              <w:bottom w:val="nil"/>
            </w:tcBorders>
          </w:tcPr>
          <w:p w:rsidR="003676D2" w:rsidRDefault="003676D2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  <w:tcBorders>
              <w:bottom w:val="nil"/>
            </w:tcBorders>
          </w:tcPr>
          <w:p w:rsidR="003676D2" w:rsidRDefault="003676D2">
            <w:pPr>
              <w:pStyle w:val="ConsPlusNormal"/>
              <w:jc w:val="center"/>
            </w:pPr>
            <w:r>
              <w:t>30000</w:t>
            </w:r>
          </w:p>
        </w:tc>
      </w:tr>
      <w:tr w:rsidR="003676D2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3676D2" w:rsidRDefault="003676D2">
            <w:pPr>
              <w:pStyle w:val="ConsPlusNormal"/>
              <w:jc w:val="both"/>
            </w:pPr>
            <w:r>
              <w:t xml:space="preserve">(п. 108 введен Областным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29.07.2021 N 761-ОЗ)</w:t>
            </w:r>
          </w:p>
        </w:tc>
      </w:tr>
    </w:tbl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Normal"/>
        <w:ind w:firstLine="540"/>
        <w:jc w:val="both"/>
      </w:pPr>
      <w:r>
        <w:t xml:space="preserve">2. Размер потенциально возможного к получению индивидуальным предпринимателем годового дохода в зависимости от места ведения предпринимательской деятельности, за исключением патентов на осуществление видов предпринимательской деятельности, указанных в </w:t>
      </w:r>
      <w:hyperlink w:anchor="P622" w:history="1">
        <w:r>
          <w:rPr>
            <w:color w:val="0000FF"/>
          </w:rPr>
          <w:t>строках 96</w:t>
        </w:r>
      </w:hyperlink>
      <w:r>
        <w:t xml:space="preserve">, </w:t>
      </w:r>
      <w:hyperlink w:anchor="P626" w:history="1">
        <w:r>
          <w:rPr>
            <w:color w:val="0000FF"/>
          </w:rPr>
          <w:t>97</w:t>
        </w:r>
      </w:hyperlink>
      <w:r>
        <w:t xml:space="preserve">, </w:t>
      </w:r>
      <w:hyperlink w:anchor="P648" w:history="1">
        <w:r>
          <w:rPr>
            <w:color w:val="0000FF"/>
          </w:rPr>
          <w:t>100</w:t>
        </w:r>
      </w:hyperlink>
      <w:r>
        <w:t xml:space="preserve"> (в части, касающейся развозной и разносной розничной торговли), </w:t>
      </w:r>
      <w:hyperlink w:anchor="P664" w:history="1">
        <w:r>
          <w:rPr>
            <w:color w:val="0000FF"/>
          </w:rPr>
          <w:t>104</w:t>
        </w:r>
      </w:hyperlink>
      <w:r>
        <w:t xml:space="preserve">, </w:t>
      </w:r>
      <w:hyperlink w:anchor="P668" w:history="1">
        <w:r>
          <w:rPr>
            <w:color w:val="0000FF"/>
          </w:rPr>
          <w:t>105 части 1</w:t>
        </w:r>
      </w:hyperlink>
      <w:r>
        <w:t xml:space="preserve"> настоящей статьи, дифференцируется по группам муниципальных образований Новгородской области с учетом применения следующих коэффициентов:</w:t>
      </w:r>
    </w:p>
    <w:p w:rsidR="003676D2" w:rsidRDefault="003676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1020"/>
        <w:gridCol w:w="5102"/>
        <w:gridCol w:w="2268"/>
      </w:tblGrid>
      <w:tr w:rsidR="003676D2">
        <w:tc>
          <w:tcPr>
            <w:tcW w:w="662" w:type="dxa"/>
          </w:tcPr>
          <w:p w:rsidR="003676D2" w:rsidRDefault="003676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3676D2" w:rsidRDefault="003676D2">
            <w:pPr>
              <w:pStyle w:val="ConsPlusNormal"/>
              <w:jc w:val="center"/>
            </w:pPr>
            <w:r>
              <w:t>Группа муниципальных образований Новгородской области</w:t>
            </w:r>
          </w:p>
        </w:tc>
        <w:tc>
          <w:tcPr>
            <w:tcW w:w="5102" w:type="dxa"/>
          </w:tcPr>
          <w:p w:rsidR="003676D2" w:rsidRDefault="003676D2">
            <w:pPr>
              <w:pStyle w:val="ConsPlusNormal"/>
              <w:jc w:val="center"/>
            </w:pPr>
            <w:r>
              <w:t>Наименование муниципального образования Новгородской области</w:t>
            </w:r>
          </w:p>
        </w:tc>
        <w:tc>
          <w:tcPr>
            <w:tcW w:w="2268" w:type="dxa"/>
          </w:tcPr>
          <w:p w:rsidR="003676D2" w:rsidRDefault="003676D2">
            <w:pPr>
              <w:pStyle w:val="ConsPlusNormal"/>
              <w:jc w:val="center"/>
            </w:pPr>
            <w:r>
              <w:t>Коэффициент, используемый при расчете размера потенциально возможного к получению индивидуальными предпринимателями годового дохода</w:t>
            </w:r>
          </w:p>
        </w:tc>
      </w:tr>
      <w:tr w:rsidR="003676D2">
        <w:tc>
          <w:tcPr>
            <w:tcW w:w="662" w:type="dxa"/>
          </w:tcPr>
          <w:p w:rsidR="003676D2" w:rsidRDefault="0036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3676D2" w:rsidRDefault="0036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3676D2" w:rsidRDefault="0036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3676D2" w:rsidRDefault="003676D2">
            <w:pPr>
              <w:pStyle w:val="ConsPlusNormal"/>
              <w:jc w:val="center"/>
            </w:pPr>
            <w:r>
              <w:t>4</w:t>
            </w:r>
          </w:p>
        </w:tc>
      </w:tr>
      <w:tr w:rsidR="003676D2">
        <w:tc>
          <w:tcPr>
            <w:tcW w:w="662" w:type="dxa"/>
          </w:tcPr>
          <w:p w:rsidR="003676D2" w:rsidRDefault="003676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3676D2" w:rsidRDefault="003676D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102" w:type="dxa"/>
          </w:tcPr>
          <w:p w:rsidR="003676D2" w:rsidRDefault="003676D2">
            <w:pPr>
              <w:pStyle w:val="ConsPlusNormal"/>
            </w:pPr>
            <w:r>
              <w:t>городской округ Великий Новгород</w:t>
            </w:r>
          </w:p>
        </w:tc>
        <w:tc>
          <w:tcPr>
            <w:tcW w:w="2268" w:type="dxa"/>
          </w:tcPr>
          <w:p w:rsidR="003676D2" w:rsidRDefault="003676D2">
            <w:pPr>
              <w:pStyle w:val="ConsPlusNormal"/>
              <w:jc w:val="center"/>
            </w:pPr>
            <w:r>
              <w:t>1.0</w:t>
            </w:r>
          </w:p>
        </w:tc>
      </w:tr>
      <w:tr w:rsidR="003676D2">
        <w:tc>
          <w:tcPr>
            <w:tcW w:w="662" w:type="dxa"/>
          </w:tcPr>
          <w:p w:rsidR="003676D2" w:rsidRDefault="003676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676D2" w:rsidRDefault="003676D2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102" w:type="dxa"/>
          </w:tcPr>
          <w:p w:rsidR="003676D2" w:rsidRDefault="003676D2">
            <w:pPr>
              <w:pStyle w:val="ConsPlusNormal"/>
            </w:pPr>
            <w:r>
              <w:t>городское поселение город Боровичи Боровичского муниципального района</w:t>
            </w:r>
          </w:p>
        </w:tc>
        <w:tc>
          <w:tcPr>
            <w:tcW w:w="2268" w:type="dxa"/>
          </w:tcPr>
          <w:p w:rsidR="003676D2" w:rsidRDefault="003676D2">
            <w:pPr>
              <w:pStyle w:val="ConsPlusNormal"/>
              <w:jc w:val="center"/>
            </w:pPr>
            <w:r>
              <w:t>0.9</w:t>
            </w:r>
          </w:p>
        </w:tc>
      </w:tr>
      <w:tr w:rsidR="003676D2">
        <w:tc>
          <w:tcPr>
            <w:tcW w:w="662" w:type="dxa"/>
          </w:tcPr>
          <w:p w:rsidR="003676D2" w:rsidRDefault="003676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676D2" w:rsidRDefault="003676D2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102" w:type="dxa"/>
          </w:tcPr>
          <w:p w:rsidR="003676D2" w:rsidRDefault="003676D2">
            <w:pPr>
              <w:pStyle w:val="ConsPlusNormal"/>
            </w:pPr>
            <w:r>
              <w:t>Валдайское городское поселение Валдайского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городское поселение город Старая Русса Старорусского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Пестовское городское поселение Пестовского муниципального района</w:t>
            </w:r>
          </w:p>
        </w:tc>
        <w:tc>
          <w:tcPr>
            <w:tcW w:w="2268" w:type="dxa"/>
          </w:tcPr>
          <w:p w:rsidR="003676D2" w:rsidRDefault="003676D2">
            <w:pPr>
              <w:pStyle w:val="ConsPlusNormal"/>
              <w:jc w:val="center"/>
            </w:pPr>
            <w:r>
              <w:t>0.8</w:t>
            </w:r>
          </w:p>
        </w:tc>
      </w:tr>
      <w:tr w:rsidR="003676D2">
        <w:tc>
          <w:tcPr>
            <w:tcW w:w="662" w:type="dxa"/>
          </w:tcPr>
          <w:p w:rsidR="003676D2" w:rsidRDefault="003676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676D2" w:rsidRDefault="003676D2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102" w:type="dxa"/>
          </w:tcPr>
          <w:p w:rsidR="003676D2" w:rsidRDefault="003676D2">
            <w:pPr>
              <w:pStyle w:val="ConsPlusNormal"/>
            </w:pPr>
            <w:r>
              <w:t>городское поселение город Чудово Чудовского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Ермолинское сельское поселение Новгородского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Маловишерское городское поселение Маловишерского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Окуловское городское поселение Окуловского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lastRenderedPageBreak/>
              <w:t>Панковское городское поселение Новгородского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Савинское сельское поселение Новгородского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Солецкий муниципальный округ Новгородской области</w:t>
            </w:r>
          </w:p>
          <w:p w:rsidR="003676D2" w:rsidRDefault="003676D2">
            <w:pPr>
              <w:pStyle w:val="ConsPlusNormal"/>
            </w:pPr>
            <w:r>
              <w:t>Трубичинское сельское поселение Новгородского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Хвойнинский муниципальный округ Новгородской области</w:t>
            </w:r>
          </w:p>
        </w:tc>
        <w:tc>
          <w:tcPr>
            <w:tcW w:w="2268" w:type="dxa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0.7</w:t>
            </w:r>
          </w:p>
        </w:tc>
      </w:tr>
      <w:tr w:rsidR="003676D2">
        <w:tc>
          <w:tcPr>
            <w:tcW w:w="662" w:type="dxa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20" w:type="dxa"/>
          </w:tcPr>
          <w:p w:rsidR="003676D2" w:rsidRDefault="003676D2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102" w:type="dxa"/>
          </w:tcPr>
          <w:p w:rsidR="003676D2" w:rsidRDefault="003676D2">
            <w:pPr>
              <w:pStyle w:val="ConsPlusNormal"/>
            </w:pPr>
            <w:r>
              <w:t>Крестецкое городское поселение Крестецкого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Любытинское сельское поселение Любытинского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Парфинское городское поселение Парфинского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Пролетарское городское поселение Новгородского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Тёсово-Нетыльское сельское поселение Новгородского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Шимское городское поселение Шимского муниципального района</w:t>
            </w:r>
          </w:p>
        </w:tc>
        <w:tc>
          <w:tcPr>
            <w:tcW w:w="2268" w:type="dxa"/>
          </w:tcPr>
          <w:p w:rsidR="003676D2" w:rsidRDefault="003676D2">
            <w:pPr>
              <w:pStyle w:val="ConsPlusNormal"/>
              <w:jc w:val="center"/>
            </w:pPr>
            <w:r>
              <w:t>0.6</w:t>
            </w:r>
          </w:p>
        </w:tc>
      </w:tr>
      <w:tr w:rsidR="003676D2">
        <w:tc>
          <w:tcPr>
            <w:tcW w:w="662" w:type="dxa"/>
          </w:tcPr>
          <w:p w:rsidR="003676D2" w:rsidRDefault="003676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3676D2" w:rsidRDefault="003676D2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102" w:type="dxa"/>
          </w:tcPr>
          <w:p w:rsidR="003676D2" w:rsidRDefault="003676D2">
            <w:pPr>
              <w:pStyle w:val="ConsPlusNormal"/>
            </w:pPr>
            <w:r>
              <w:t>Бронницкое сельское поселение Новгородского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Волотовский муниципальный округ Новгородской области</w:t>
            </w:r>
          </w:p>
          <w:p w:rsidR="003676D2" w:rsidRDefault="003676D2">
            <w:pPr>
              <w:pStyle w:val="ConsPlusNormal"/>
            </w:pPr>
            <w:r>
              <w:t>Демянское городское поселение Демянского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Марёвский муниципальный округ Новгородской области</w:t>
            </w:r>
          </w:p>
          <w:p w:rsidR="003676D2" w:rsidRDefault="003676D2">
            <w:pPr>
              <w:pStyle w:val="ConsPlusNormal"/>
            </w:pPr>
            <w:r>
              <w:t>Наговское сельское поселение Старорусского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Неболчское сельское поселение Любытинского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Холмское городское поселение Холмского муниципального района</w:t>
            </w:r>
          </w:p>
        </w:tc>
        <w:tc>
          <w:tcPr>
            <w:tcW w:w="2268" w:type="dxa"/>
          </w:tcPr>
          <w:p w:rsidR="003676D2" w:rsidRDefault="003676D2">
            <w:pPr>
              <w:pStyle w:val="ConsPlusNormal"/>
              <w:jc w:val="center"/>
            </w:pPr>
            <w:r>
              <w:t>0.5</w:t>
            </w:r>
          </w:p>
        </w:tc>
      </w:tr>
      <w:tr w:rsidR="003676D2">
        <w:tc>
          <w:tcPr>
            <w:tcW w:w="662" w:type="dxa"/>
          </w:tcPr>
          <w:p w:rsidR="003676D2" w:rsidRDefault="003676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3676D2" w:rsidRDefault="003676D2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5102" w:type="dxa"/>
          </w:tcPr>
          <w:p w:rsidR="003676D2" w:rsidRDefault="003676D2">
            <w:pPr>
              <w:pStyle w:val="ConsPlusNormal"/>
            </w:pPr>
            <w:r>
              <w:t>Батецкое сельское поселение Батецкого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Большевишерское городское поселение Маловишерского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Борковское сельское поселение Новгородского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Боровёнковское сельское поселение Окуловского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Бургинское сельское поселение Маловишерского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Великосельское сельское поселение Старорусского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Волокское сельское поселение Боровичского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 xml:space="preserve">Грузинское сельское поселение Чудовского </w:t>
            </w:r>
            <w:r>
              <w:lastRenderedPageBreak/>
              <w:t>муниципального района</w:t>
            </w:r>
          </w:p>
          <w:p w:rsidR="003676D2" w:rsidRDefault="003676D2">
            <w:pPr>
              <w:pStyle w:val="ConsPlusNormal"/>
            </w:pPr>
            <w:r>
              <w:t>Ёгольское сельское поселение Боровичского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Едровское сельское поселение Валдайского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Железковское сельское поселение Боровичского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Залучское сельское поселение Старорусского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Калининское сельское поселение Мошенского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Кировское сельское поселение Мошенского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Кневицкое сельское поселение Демянского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Котовское сельское поселение Окуловского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Кулотинское городское поселение Окуловского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Лесновское сельское поселение Новгородского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Лычковское сельское поселение Демянского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Медведское сельское поселение Шимского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Медниковское сельское поселение Старорусского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Мойкинское сельское поселение Батецкого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Мошенское сельское поселение Мошенского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Новорахинское сельское поселение Крестецского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Новосельское сельское поселение Старорусского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Опеченское сельское поселение Боровичского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Перёдское сельское поселение Боровичского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Пестовское сельское поселение Пестовского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Подгощское сельское поселение Шимского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Поддорское сельское поселение Поддорского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Полавское сельское поселение Парфинского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Прогресское сельское поселение Боровичского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Ракомское сельское поселение Новгородского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Сушанское сельское поселение Боровичского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lastRenderedPageBreak/>
              <w:t>Трегубовское сельское поселение Чудовского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Угловское городское поселение Окуловского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Успенское сельское поселение Чудовского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Уторгошское сельское поселение Шимского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Федорковское сельское поселение Парфинского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Яжелбицкое сельское поселение Валдайского муниципального района</w:t>
            </w:r>
          </w:p>
        </w:tc>
        <w:tc>
          <w:tcPr>
            <w:tcW w:w="2268" w:type="dxa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0.3</w:t>
            </w:r>
          </w:p>
        </w:tc>
      </w:tr>
      <w:tr w:rsidR="003676D2">
        <w:tc>
          <w:tcPr>
            <w:tcW w:w="662" w:type="dxa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20" w:type="dxa"/>
          </w:tcPr>
          <w:p w:rsidR="003676D2" w:rsidRDefault="003676D2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5102" w:type="dxa"/>
          </w:tcPr>
          <w:p w:rsidR="003676D2" w:rsidRDefault="003676D2">
            <w:pPr>
              <w:pStyle w:val="ConsPlusNormal"/>
            </w:pPr>
            <w:r>
              <w:t>Белебёлковское сельское поселение Поддорского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Березовикское сельское поселение Окуловского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Богословское сельское поселение Пестовского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Быковское сельское поселение Пестовского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Веребьинское сельское поселение Маловишерского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Взвадское сельское поселение Старорусского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Вятское сельское поселение Пестовского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Долговское сельское поселение Мошенского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Жирковское сельское поселение Демянского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Зайцевское сельское поселение Крестецкого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Ивановское сельское поселение Старорусского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Ивантеевское сельское поселение Валдайского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Ильиногорское сельское поселение Демянского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Кончанско-Суворовское сельское поселение Боровичского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Короцкое сельское поселение Валдайского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Костковское сельское поселение Валдайского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Красноборское сельское поселение Холмского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Лаптевское сельское поселение Пестовского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Любницкое сельское поселение Валдайского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Морховское сельское поселение Холмского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lastRenderedPageBreak/>
              <w:t>Ореховское сельское поселение Мошенского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Охонское сельское поселение Пестовского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Передольское сельское поселение Батецкого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Песоцкое сельское поселение Демянского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Полновское сельское поселение Демянского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Рощинское сельское поселение Валдайского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Ручьевское сельское поселение Крестецкого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Селеевское сельское поселение Поддорского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Семёновщинское сельское поселение Валдайского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Сушиловское сельское поселение Боровичского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Тогодское сельское поселение Холмского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Травковское сельское поселение Боровичского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Турбинное сельское поселение Окуловского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Усть-Волмское сельское поселение Крестецкого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Устюцкое сельское поселение Пестовского муниципального района</w:t>
            </w:r>
          </w:p>
          <w:p w:rsidR="003676D2" w:rsidRDefault="003676D2">
            <w:pPr>
              <w:pStyle w:val="ConsPlusNormal"/>
            </w:pPr>
            <w:r>
              <w:t>Ямникское сельское поселение Демянского муниципального района</w:t>
            </w:r>
          </w:p>
        </w:tc>
        <w:tc>
          <w:tcPr>
            <w:tcW w:w="2268" w:type="dxa"/>
          </w:tcPr>
          <w:p w:rsidR="003676D2" w:rsidRDefault="003676D2">
            <w:pPr>
              <w:pStyle w:val="ConsPlusNormal"/>
              <w:jc w:val="center"/>
            </w:pPr>
            <w:r>
              <w:lastRenderedPageBreak/>
              <w:t>0.1</w:t>
            </w:r>
          </w:p>
        </w:tc>
      </w:tr>
    </w:tbl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Title"/>
        <w:ind w:firstLine="540"/>
        <w:jc w:val="both"/>
        <w:outlineLvl w:val="0"/>
      </w:pPr>
      <w:r>
        <w:t>Статья 3. Признание утратившими силу областных законов</w:t>
      </w:r>
    </w:p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Normal"/>
        <w:ind w:firstLine="540"/>
        <w:jc w:val="both"/>
      </w:pPr>
      <w:r>
        <w:t>Признать утратившими силу следующие областные законы:</w:t>
      </w:r>
    </w:p>
    <w:p w:rsidR="003676D2" w:rsidRDefault="003676D2">
      <w:pPr>
        <w:pStyle w:val="ConsPlusNormal"/>
        <w:spacing w:before="220"/>
        <w:ind w:firstLine="540"/>
        <w:jc w:val="both"/>
      </w:pPr>
      <w:r>
        <w:t xml:space="preserve">1) от 30.04.2009 </w:t>
      </w:r>
      <w:hyperlink r:id="rId26" w:history="1">
        <w:r>
          <w:rPr>
            <w:color w:val="0000FF"/>
          </w:rPr>
          <w:t>N 523-ОЗ</w:t>
        </w:r>
      </w:hyperlink>
      <w:r>
        <w:t xml:space="preserve"> "Об упрощенной системе налогообложения на основе патента" (газета "Новгородские ведомости" от 06.05.2009);</w:t>
      </w:r>
    </w:p>
    <w:p w:rsidR="003676D2" w:rsidRDefault="003676D2">
      <w:pPr>
        <w:pStyle w:val="ConsPlusNormal"/>
        <w:spacing w:before="220"/>
        <w:ind w:firstLine="540"/>
        <w:jc w:val="both"/>
      </w:pPr>
      <w:r>
        <w:t xml:space="preserve">2) от 30.05.2011 </w:t>
      </w:r>
      <w:hyperlink r:id="rId27" w:history="1">
        <w:r>
          <w:rPr>
            <w:color w:val="0000FF"/>
          </w:rPr>
          <w:t>N 999-ОЗ</w:t>
        </w:r>
      </w:hyperlink>
      <w:r>
        <w:t xml:space="preserve"> "О внесении изменения в статью 2 областного закона "Об упрощенной системе налогообложения на основе патента" (газета "Новгородские ведомости" от 08.06.2011).</w:t>
      </w:r>
    </w:p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Title"/>
        <w:ind w:firstLine="540"/>
        <w:jc w:val="both"/>
        <w:outlineLvl w:val="0"/>
      </w:pPr>
      <w:r>
        <w:t>Статья 4. Вступление в силу настоящего областного закона</w:t>
      </w:r>
    </w:p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Normal"/>
        <w:ind w:firstLine="540"/>
        <w:jc w:val="both"/>
      </w:pPr>
      <w:r>
        <w:t>Настоящий областной закон вступает в силу с 1 января 2013 года, но не ранее чем по истечении одного месяца со дня его официального опубликования.</w:t>
      </w:r>
    </w:p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Normal"/>
        <w:jc w:val="right"/>
      </w:pPr>
      <w:r>
        <w:t>Губернатор области</w:t>
      </w:r>
    </w:p>
    <w:p w:rsidR="003676D2" w:rsidRDefault="003676D2">
      <w:pPr>
        <w:pStyle w:val="ConsPlusNormal"/>
        <w:jc w:val="right"/>
      </w:pPr>
      <w:r>
        <w:t>С.Г.МИТИН</w:t>
      </w:r>
    </w:p>
    <w:p w:rsidR="003676D2" w:rsidRDefault="003676D2">
      <w:pPr>
        <w:pStyle w:val="ConsPlusNormal"/>
      </w:pPr>
      <w:r>
        <w:t>Великий Новгород</w:t>
      </w:r>
    </w:p>
    <w:p w:rsidR="003676D2" w:rsidRDefault="003676D2">
      <w:pPr>
        <w:pStyle w:val="ConsPlusNormal"/>
        <w:spacing w:before="220"/>
      </w:pPr>
      <w:r>
        <w:lastRenderedPageBreak/>
        <w:t>31 октября 2012 года</w:t>
      </w:r>
    </w:p>
    <w:p w:rsidR="003676D2" w:rsidRDefault="003676D2">
      <w:pPr>
        <w:pStyle w:val="ConsPlusNormal"/>
        <w:spacing w:before="220"/>
      </w:pPr>
      <w:r>
        <w:t>N 149-ОЗ</w:t>
      </w:r>
    </w:p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Normal"/>
        <w:ind w:firstLine="540"/>
        <w:jc w:val="both"/>
      </w:pPr>
    </w:p>
    <w:p w:rsidR="003676D2" w:rsidRDefault="00367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7ED1" w:rsidRDefault="00C07ED1">
      <w:bookmarkStart w:id="5" w:name="_GoBack"/>
      <w:bookmarkEnd w:id="5"/>
    </w:p>
    <w:sectPr w:rsidR="00C07ED1" w:rsidSect="0069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D2"/>
    <w:rsid w:val="003676D2"/>
    <w:rsid w:val="00C0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7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7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7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7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7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7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7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7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5A3AFAA3D633EE32891C8EA90F4001DBDB35920DF1D528C5D329702013191FFAC3C139D3F7E9F1B98CC7A807E1C64B6E5AB955651EFFABA6E18uFS1N" TargetMode="External"/><Relationship Id="rId13" Type="http://schemas.openxmlformats.org/officeDocument/2006/relationships/hyperlink" Target="consultantplus://offline/ref=0685A3AFAA3D633EE32891C8EA90F4001DBDB3592DD7185F845D329702013191FFAC3C139D3F7E9F1B98CC7A807E1C64B6E5AB955651EFFABA6E18uFS1N" TargetMode="External"/><Relationship Id="rId18" Type="http://schemas.openxmlformats.org/officeDocument/2006/relationships/hyperlink" Target="consultantplus://offline/ref=0685A3AFAA3D633EE32891C8EA90F4001DBDB3592CDA1755835D329702013191FFAC3C139D3F7E9F1B98CC7A807E1C64B6E5AB955651EFFABA6E18uFS1N" TargetMode="External"/><Relationship Id="rId26" Type="http://schemas.openxmlformats.org/officeDocument/2006/relationships/hyperlink" Target="consultantplus://offline/ref=0685A3AFAA3D633EE32891C8EA90F4001DBDB35926DF175F845D329702013191FFAC3C019D67729E1286CD7295284D22uES2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85A3AFAA3D633EE32891C8EA90F4001DBDB3592CDB17568C5D329702013191FFAC3C139D3F7E9F1B98CC7A807E1C64B6E5AB955651EFFABA6E18uFS1N" TargetMode="External"/><Relationship Id="rId7" Type="http://schemas.openxmlformats.org/officeDocument/2006/relationships/hyperlink" Target="consultantplus://offline/ref=0685A3AFAA3D633EE32891C8EA90F4001DBDB35921DA1854825D329702013191FFAC3C139D3F7E9F1B98CC7A807E1C64B6E5AB955651EFFABA6E18uFS1N" TargetMode="External"/><Relationship Id="rId12" Type="http://schemas.openxmlformats.org/officeDocument/2006/relationships/hyperlink" Target="consultantplus://offline/ref=0685A3AFAA3D633EE32891C8EA90F4001DBDB3592DD91C508D5D329702013191FFAC3C139D3F7E9F1B98CC7A807E1C64B6E5AB955651EFFABA6E18uFS1N" TargetMode="External"/><Relationship Id="rId17" Type="http://schemas.openxmlformats.org/officeDocument/2006/relationships/hyperlink" Target="consultantplus://offline/ref=0685A3AFAA3D633EE32891C8EA90F4001DBDB3592CDB17568C5D329702013191FFAC3C139D3F7E9F1B98CC7A807E1C64B6E5AB955651EFFABA6E18uFS1N" TargetMode="External"/><Relationship Id="rId25" Type="http://schemas.openxmlformats.org/officeDocument/2006/relationships/hyperlink" Target="consultantplus://offline/ref=0685A3AFAA3D633EE32891C8EA90F4001DBDB3592CDA1755835D329702013191FFAC3C139D3F7E9F1B98CD77807E1C64B6E5AB955651EFFABA6E18uFS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85A3AFAA3D633EE32891C8EA90F4001DBDB3592CDC1D528C5D329702013191FFAC3C139D3F7E9F1B98CC7A807E1C64B6E5AB955651EFFABA6E18uFS1N" TargetMode="External"/><Relationship Id="rId20" Type="http://schemas.openxmlformats.org/officeDocument/2006/relationships/hyperlink" Target="consultantplus://offline/ref=0685A3AFAA3D633EE32891C8EA90F4001DBDB3592CDC1D528C5D329702013191FFAC3C139D3F7E9F1B98CC7B807E1C64B6E5AB955651EFFABA6E18uFS1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85A3AFAA3D633EE32891C1F397F4001DBDB3592CD618568F00389F5B0D3396F0F339148C3F7E960599CC6C892A4Fu2S1N" TargetMode="External"/><Relationship Id="rId11" Type="http://schemas.openxmlformats.org/officeDocument/2006/relationships/hyperlink" Target="consultantplus://offline/ref=0685A3AFAA3D633EE32891C8EA90F4001DBDB3592DDF1B5F8D5D329702013191FFAC3C139D3F7E9F1B98CC7A807E1C64B6E5AB955651EFFABA6E18uFS1N" TargetMode="External"/><Relationship Id="rId24" Type="http://schemas.openxmlformats.org/officeDocument/2006/relationships/hyperlink" Target="consultantplus://offline/ref=0685A3AFAA3D633EE32891C8EA90F4001DBDB3592CDA1755835D329702013191FFAC3C139D3F7E9F1B98CD72807E1C64B6E5AB955651EFFABA6E18uFS1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685A3AFAA3D633EE32891C8EA90F4001DBDB3592CDD1951835D329702013191FFAC3C139D3F7E9F1B98CC7A807E1C64B6E5AB955651EFFABA6E18uFS1N" TargetMode="External"/><Relationship Id="rId23" Type="http://schemas.openxmlformats.org/officeDocument/2006/relationships/hyperlink" Target="consultantplus://offline/ref=0685A3AFAA3D633EE32891C8EA90F4001DBDB3592CDA1755835D329702013191FFAC3C139D3F7E9F1B98CC7B807E1C64B6E5AB955651EFFABA6E18uFS1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685A3AFAA3D633EE32891C8EA90F4001DBDB35920D817578C5D329702013191FFAC3C139D3F7E9F1B98CC7A807E1C64B6E5AB955651EFFABA6E18uFS1N" TargetMode="External"/><Relationship Id="rId19" Type="http://schemas.openxmlformats.org/officeDocument/2006/relationships/hyperlink" Target="consultantplus://offline/ref=0685A3AFAA3D633EE3288FC5FCFCAB081ABEE45C20DC1401D80269CA55083BC6B8E36559D0307F944FC98827862B443EE2E8B49E4852uE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85A3AFAA3D633EE32891C8EA90F4001DBDB35920DB1A5E815D329702013191FFAC3C139D3F7E9F1B98CC7A807E1C64B6E5AB955651EFFABA6E18uFS1N" TargetMode="External"/><Relationship Id="rId14" Type="http://schemas.openxmlformats.org/officeDocument/2006/relationships/hyperlink" Target="consultantplus://offline/ref=0685A3AFAA3D633EE32891C8EA90F4001DBDB3592CDF1A518D5D329702013191FFAC3C139D3F7E9F1B98CC7A807E1C64B6E5AB955651EFFABA6E18uFS1N" TargetMode="External"/><Relationship Id="rId22" Type="http://schemas.openxmlformats.org/officeDocument/2006/relationships/hyperlink" Target="consultantplus://offline/ref=0685A3AFAA3D633EE3288FC5FCFCAB081ABEEA5425D61401D80269CA55083BC6AAE33D5DD83B619E1B86CE7289u2SBN" TargetMode="External"/><Relationship Id="rId27" Type="http://schemas.openxmlformats.org/officeDocument/2006/relationships/hyperlink" Target="consultantplus://offline/ref=0685A3AFAA3D633EE32891C8EA90F4001DBDB35926DF18528D5D329702013191FFAC3C019D67729E1286CD7295284D22uES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5363</Words>
  <Characters>30570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1</cp:revision>
  <dcterms:created xsi:type="dcterms:W3CDTF">2021-10-19T13:18:00Z</dcterms:created>
  <dcterms:modified xsi:type="dcterms:W3CDTF">2021-10-19T13:19:00Z</dcterms:modified>
</cp:coreProperties>
</file>