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B62401">
        <w:rPr>
          <w:color w:val="000000"/>
          <w:sz w:val="28"/>
        </w:rPr>
        <w:t>14.02.2014</w:t>
      </w:r>
      <w:r w:rsidR="004415E3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№</w:t>
      </w:r>
      <w:r w:rsidR="00B62401">
        <w:rPr>
          <w:color w:val="000000"/>
          <w:sz w:val="28"/>
        </w:rPr>
        <w:t xml:space="preserve">  301</w:t>
      </w:r>
      <w:r w:rsidR="004415E3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B62401" w:rsidRDefault="00B62401" w:rsidP="00B62401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органа уполномоченного на осуществление </w:t>
      </w:r>
    </w:p>
    <w:p w:rsidR="00B62401" w:rsidRDefault="00B62401" w:rsidP="00B62401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в сфере закупок</w:t>
      </w:r>
    </w:p>
    <w:p w:rsidR="00B62401" w:rsidRDefault="00B62401" w:rsidP="00B62401">
      <w:pPr>
        <w:pStyle w:val="2"/>
        <w:rPr>
          <w:b w:val="0"/>
          <w:sz w:val="28"/>
          <w:szCs w:val="28"/>
        </w:rPr>
      </w:pPr>
      <w:bookmarkStart w:id="0" w:name="_GoBack"/>
      <w:bookmarkEnd w:id="0"/>
    </w:p>
    <w:p w:rsidR="00B62401" w:rsidRPr="00B62401" w:rsidRDefault="00B62401" w:rsidP="00B62401"/>
    <w:p w:rsidR="00B62401" w:rsidRDefault="00B62401" w:rsidP="00B62401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5 апреля 2013 года N 44-ФЗ "О контрактной системе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государственных и муниципальных нужд" Администрация Валдайского муниципального района </w:t>
      </w:r>
      <w:r>
        <w:rPr>
          <w:b/>
          <w:color w:val="000000"/>
          <w:spacing w:val="-5"/>
          <w:sz w:val="28"/>
          <w:szCs w:val="28"/>
        </w:rPr>
        <w:t>ПОСТАНОВЛЯЕТ:</w:t>
      </w:r>
    </w:p>
    <w:p w:rsidR="00B62401" w:rsidRDefault="00B62401" w:rsidP="00B62401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>
        <w:rPr>
          <w:color w:val="000000"/>
          <w:spacing w:val="-5"/>
          <w:sz w:val="28"/>
          <w:szCs w:val="28"/>
        </w:rPr>
        <w:tab/>
        <w:t>1.Возложить функции органа уполномоченного на осуществление ко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троля в сфере закупок на отдел правового регулирования администрации Ва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дайского муниципального района.</w:t>
      </w:r>
    </w:p>
    <w:p w:rsidR="00B62401" w:rsidRDefault="00B62401" w:rsidP="00B6240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>
        <w:rPr>
          <w:color w:val="000000"/>
          <w:spacing w:val="-5"/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 и функции отдела определить в соответствии с Федеральным законом от 5 апреля 2013 года N 44-ФЗ "О контрактной системе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товаров, работ, услуг для обеспечения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нужд" и </w:t>
      </w:r>
      <w:r>
        <w:rPr>
          <w:bCs/>
          <w:sz w:val="28"/>
          <w:szCs w:val="28"/>
        </w:rPr>
        <w:t>Порядком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согласования применения закрытых способов определения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поставщиков (подрядчиков, исполнителей), возможности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ключения (заключения) контракта с единственным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поставщиком (подрядч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ком, исполнителем), утвержденным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риказом Министерства экономического развития Российской Федерации от 13.09.2013</w:t>
      </w:r>
      <w:proofErr w:type="gramEnd"/>
      <w:r>
        <w:rPr>
          <w:sz w:val="28"/>
          <w:szCs w:val="28"/>
        </w:rPr>
        <w:t xml:space="preserve"> № 537.</w:t>
      </w:r>
    </w:p>
    <w:p w:rsidR="004415E3" w:rsidRDefault="004415E3" w:rsidP="00302A94">
      <w:pPr>
        <w:jc w:val="both"/>
        <w:rPr>
          <w:sz w:val="28"/>
          <w:szCs w:val="28"/>
        </w:rPr>
      </w:pPr>
    </w:p>
    <w:p w:rsidR="004415E3" w:rsidRDefault="004415E3" w:rsidP="00302A94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5B" w:rsidRDefault="008C065B">
      <w:r>
        <w:separator/>
      </w:r>
    </w:p>
  </w:endnote>
  <w:endnote w:type="continuationSeparator" w:id="0">
    <w:p w:rsidR="008C065B" w:rsidRDefault="008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5B" w:rsidRDefault="008C065B">
      <w:r>
        <w:separator/>
      </w:r>
    </w:p>
  </w:footnote>
  <w:footnote w:type="continuationSeparator" w:id="0">
    <w:p w:rsidR="008C065B" w:rsidRDefault="008C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415E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83D6C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065B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2401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D7B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2014-02-17T07:33:00Z</cp:lastPrinted>
  <dcterms:created xsi:type="dcterms:W3CDTF">2017-04-03T13:43:00Z</dcterms:created>
  <dcterms:modified xsi:type="dcterms:W3CDTF">2017-04-03T13:43:00Z</dcterms:modified>
</cp:coreProperties>
</file>