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2228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BD5DEE">
        <w:rPr>
          <w:color w:val="000000"/>
          <w:sz w:val="28"/>
        </w:rPr>
        <w:t>8</w:t>
      </w:r>
      <w:r w:rsidR="00ED37A5">
        <w:rPr>
          <w:color w:val="000000"/>
          <w:sz w:val="28"/>
        </w:rPr>
        <w:t>.0</w:t>
      </w:r>
      <w:r>
        <w:rPr>
          <w:color w:val="000000"/>
          <w:sz w:val="28"/>
        </w:rPr>
        <w:t>1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D5DEE">
        <w:rPr>
          <w:color w:val="000000"/>
          <w:sz w:val="28"/>
        </w:rPr>
        <w:t xml:space="preserve"> 40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E4893" w:rsidRDefault="008E4893" w:rsidP="008E4893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</w:p>
    <w:p w:rsidR="008E4893" w:rsidRDefault="008E4893" w:rsidP="008E4893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«Обеспечение экономического развития Валдайского</w:t>
      </w:r>
    </w:p>
    <w:p w:rsidR="008E4893" w:rsidRDefault="008E4893" w:rsidP="008E4893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района на 2016 - 2026 годы»</w:t>
      </w:r>
    </w:p>
    <w:bookmarkEnd w:id="0"/>
    <w:p w:rsidR="008E4893" w:rsidRPr="008E4893" w:rsidRDefault="008E4893" w:rsidP="008E4893">
      <w:pPr>
        <w:pStyle w:val="ConsPlusNormal"/>
        <w:ind w:left="340"/>
        <w:jc w:val="center"/>
        <w:rPr>
          <w:rFonts w:ascii="Times New Roman" w:hAnsi="Times New Roman" w:cs="Times New Roman"/>
          <w:sz w:val="28"/>
          <w:szCs w:val="28"/>
        </w:rPr>
      </w:pPr>
    </w:p>
    <w:p w:rsidR="008E4893" w:rsidRPr="008E4893" w:rsidRDefault="008E4893" w:rsidP="008E48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893" w:rsidRPr="00DD6D7D" w:rsidRDefault="008E4893" w:rsidP="008E4893">
      <w:pPr>
        <w:shd w:val="clear" w:color="auto" w:fill="FFFFFF"/>
        <w:ind w:firstLine="709"/>
        <w:jc w:val="both"/>
        <w:rPr>
          <w:sz w:val="28"/>
          <w:szCs w:val="28"/>
        </w:rPr>
      </w:pPr>
      <w:r w:rsidRPr="00DD6D7D">
        <w:rPr>
          <w:bCs/>
          <w:sz w:val="28"/>
          <w:szCs w:val="28"/>
        </w:rPr>
        <w:t xml:space="preserve">В соответствии с постановлением Администрации </w:t>
      </w:r>
      <w:r w:rsidRPr="00DD6D7D">
        <w:rPr>
          <w:sz w:val="28"/>
          <w:szCs w:val="28"/>
        </w:rPr>
        <w:t>Валдайского мун</w:t>
      </w:r>
      <w:r w:rsidRPr="00DD6D7D">
        <w:rPr>
          <w:sz w:val="28"/>
          <w:szCs w:val="28"/>
        </w:rPr>
        <w:t>и</w:t>
      </w:r>
      <w:r w:rsidRPr="00DD6D7D">
        <w:rPr>
          <w:sz w:val="28"/>
          <w:szCs w:val="28"/>
        </w:rPr>
        <w:t>ципального района от 16.01.2020 № 48 «Об утверждении Порядка принятия решений о разработке муниципальных программ Валдайского муниципал</w:t>
      </w:r>
      <w:r w:rsidRPr="00DD6D7D">
        <w:rPr>
          <w:sz w:val="28"/>
          <w:szCs w:val="28"/>
        </w:rPr>
        <w:t>ь</w:t>
      </w:r>
      <w:r w:rsidRPr="00DD6D7D">
        <w:rPr>
          <w:sz w:val="28"/>
          <w:szCs w:val="28"/>
        </w:rPr>
        <w:t>ного района и Валдайского городского поселения, их формирования, реал</w:t>
      </w:r>
      <w:r w:rsidRPr="00DD6D7D">
        <w:rPr>
          <w:sz w:val="28"/>
          <w:szCs w:val="28"/>
        </w:rPr>
        <w:t>и</w:t>
      </w:r>
      <w:r w:rsidRPr="00DD6D7D">
        <w:rPr>
          <w:sz w:val="28"/>
          <w:szCs w:val="28"/>
        </w:rPr>
        <w:t xml:space="preserve">зации и проведения оценки эффективности» Администрация Валдайского муниципального района </w:t>
      </w:r>
      <w:r w:rsidRPr="00DD6D7D">
        <w:rPr>
          <w:b/>
          <w:bCs/>
          <w:sz w:val="28"/>
          <w:szCs w:val="28"/>
        </w:rPr>
        <w:t>ПОСТАНОВЛЯЕТ:</w:t>
      </w:r>
    </w:p>
    <w:p w:rsidR="008E4893" w:rsidRPr="00DD6D7D" w:rsidRDefault="008E4893" w:rsidP="008E4893">
      <w:pPr>
        <w:shd w:val="clear" w:color="auto" w:fill="FFFFFF"/>
        <w:ind w:firstLine="709"/>
        <w:jc w:val="both"/>
        <w:rPr>
          <w:sz w:val="28"/>
          <w:szCs w:val="28"/>
        </w:rPr>
      </w:pPr>
      <w:r w:rsidRPr="00404296">
        <w:rPr>
          <w:sz w:val="28"/>
          <w:szCs w:val="28"/>
        </w:rPr>
        <w:t>1</w:t>
      </w:r>
      <w:r w:rsidRPr="00AF2DE4">
        <w:rPr>
          <w:sz w:val="28"/>
          <w:szCs w:val="28"/>
        </w:rPr>
        <w:t>. Внести изменение в муниципальную программу</w:t>
      </w:r>
      <w:r>
        <w:rPr>
          <w:sz w:val="28"/>
          <w:szCs w:val="28"/>
        </w:rPr>
        <w:t xml:space="preserve"> «</w:t>
      </w:r>
      <w:r w:rsidRPr="00404296">
        <w:rPr>
          <w:sz w:val="28"/>
          <w:szCs w:val="28"/>
        </w:rPr>
        <w:t>Обеспечение эк</w:t>
      </w:r>
      <w:r w:rsidRPr="00404296">
        <w:rPr>
          <w:sz w:val="28"/>
          <w:szCs w:val="28"/>
        </w:rPr>
        <w:t>о</w:t>
      </w:r>
      <w:r w:rsidRPr="00404296">
        <w:rPr>
          <w:sz w:val="28"/>
          <w:szCs w:val="28"/>
        </w:rPr>
        <w:t>номического развития Валдайского района на 2016 - 202</w:t>
      </w:r>
      <w:r>
        <w:rPr>
          <w:sz w:val="28"/>
          <w:szCs w:val="28"/>
        </w:rPr>
        <w:t>6</w:t>
      </w:r>
      <w:r w:rsidRPr="00404296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Pr="00DD6D7D">
        <w:rPr>
          <w:sz w:val="28"/>
          <w:szCs w:val="28"/>
        </w:rPr>
        <w:t>утвержде</w:t>
      </w:r>
      <w:r w:rsidRPr="00DD6D7D">
        <w:rPr>
          <w:sz w:val="28"/>
          <w:szCs w:val="28"/>
        </w:rPr>
        <w:t>н</w:t>
      </w:r>
      <w:r w:rsidRPr="00DD6D7D">
        <w:rPr>
          <w:sz w:val="28"/>
          <w:szCs w:val="28"/>
        </w:rPr>
        <w:t xml:space="preserve">ную постановлением Администрации Валдайского муниципального района от </w:t>
      </w:r>
      <w:r>
        <w:rPr>
          <w:sz w:val="28"/>
          <w:szCs w:val="28"/>
        </w:rPr>
        <w:t>23</w:t>
      </w:r>
      <w:r w:rsidRPr="00DD6D7D">
        <w:rPr>
          <w:sz w:val="28"/>
          <w:szCs w:val="28"/>
        </w:rPr>
        <w:t>.11.201</w:t>
      </w:r>
      <w:r>
        <w:rPr>
          <w:sz w:val="28"/>
          <w:szCs w:val="28"/>
        </w:rPr>
        <w:t>5</w:t>
      </w:r>
      <w:r w:rsidRPr="00DD6D7D">
        <w:rPr>
          <w:sz w:val="28"/>
          <w:szCs w:val="28"/>
        </w:rPr>
        <w:t xml:space="preserve"> № 1</w:t>
      </w:r>
      <w:r>
        <w:rPr>
          <w:sz w:val="28"/>
          <w:szCs w:val="28"/>
        </w:rPr>
        <w:t>748</w:t>
      </w:r>
      <w:r w:rsidRPr="00DD6D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ее </w:t>
      </w:r>
      <w:r w:rsidRPr="00DD6D7D">
        <w:rPr>
          <w:sz w:val="28"/>
          <w:szCs w:val="28"/>
        </w:rPr>
        <w:t>в прилагаемой редакции.</w:t>
      </w:r>
    </w:p>
    <w:p w:rsidR="003F2E78" w:rsidRDefault="008E4893" w:rsidP="008E4893">
      <w:pPr>
        <w:ind w:firstLine="709"/>
        <w:jc w:val="both"/>
        <w:rPr>
          <w:sz w:val="28"/>
          <w:szCs w:val="28"/>
        </w:rPr>
      </w:pPr>
      <w:r w:rsidRPr="00DD6D7D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3F2E78" w:rsidRPr="003F2E78" w:rsidRDefault="003F2E78" w:rsidP="008E4893">
      <w:pPr>
        <w:ind w:firstLine="709"/>
        <w:jc w:val="both"/>
        <w:rPr>
          <w:sz w:val="28"/>
          <w:szCs w:val="28"/>
        </w:rPr>
      </w:pPr>
    </w:p>
    <w:p w:rsidR="00D82B32" w:rsidRPr="00E01984" w:rsidRDefault="00D82B32" w:rsidP="008E489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sz w:val="24"/>
          <w:szCs w:val="24"/>
        </w:rPr>
      </w:pPr>
    </w:p>
    <w:p w:rsidR="008E4893" w:rsidRDefault="008E4893" w:rsidP="008E4893">
      <w:pPr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Приложение</w:t>
      </w:r>
    </w:p>
    <w:p w:rsidR="008E4893" w:rsidRDefault="008E4893" w:rsidP="008E4893">
      <w:pPr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к постановлению Администрации</w:t>
      </w:r>
    </w:p>
    <w:p w:rsidR="008E4893" w:rsidRDefault="008E4893" w:rsidP="008E4893">
      <w:pPr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муниципального района</w:t>
      </w:r>
    </w:p>
    <w:p w:rsidR="008E4893" w:rsidRPr="008E4893" w:rsidRDefault="008E4893" w:rsidP="008E4893">
      <w:pPr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от 18.01.2021 № 40</w:t>
      </w: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Default="008E4893" w:rsidP="003F2E78">
      <w:pPr>
        <w:jc w:val="both"/>
        <w:rPr>
          <w:b/>
          <w:sz w:val="28"/>
          <w:szCs w:val="28"/>
        </w:rPr>
      </w:pPr>
    </w:p>
    <w:p w:rsidR="008E4893" w:rsidRPr="008E4893" w:rsidRDefault="008E4893" w:rsidP="008E4893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МУНИЦИПАЛЬНАЯ ПРОГРАММА</w:t>
      </w:r>
    </w:p>
    <w:p w:rsidR="008E4893" w:rsidRPr="008E4893" w:rsidRDefault="008E4893" w:rsidP="008E4893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 xml:space="preserve">«Обеспечение экономического развития Валдайского района </w:t>
      </w:r>
    </w:p>
    <w:p w:rsidR="008E4893" w:rsidRPr="008E4893" w:rsidRDefault="008E4893" w:rsidP="008E4893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на 2016 - 202</w:t>
      </w:r>
      <w:r w:rsidR="00307CCF">
        <w:rPr>
          <w:sz w:val="28"/>
          <w:szCs w:val="28"/>
        </w:rPr>
        <w:t>6</w:t>
      </w:r>
      <w:r w:rsidRPr="008E4893">
        <w:rPr>
          <w:sz w:val="28"/>
          <w:szCs w:val="28"/>
        </w:rPr>
        <w:t xml:space="preserve"> годы»</w:t>
      </w:r>
    </w:p>
    <w:p w:rsidR="008E4893" w:rsidRPr="008E4893" w:rsidRDefault="008E4893" w:rsidP="008E48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E4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93" w:rsidRPr="008E4893" w:rsidRDefault="008E4893" w:rsidP="008E489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E4893" w:rsidRDefault="008E4893" w:rsidP="008E489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</w:t>
      </w:r>
      <w:proofErr w:type="gramStart"/>
      <w:r w:rsidRPr="008E4893">
        <w:rPr>
          <w:rFonts w:ascii="Times New Roman" w:hAnsi="Times New Roman" w:cs="Times New Roman"/>
          <w:b/>
          <w:sz w:val="28"/>
          <w:szCs w:val="28"/>
        </w:rPr>
        <w:t>экономического</w:t>
      </w:r>
      <w:proofErr w:type="gramEnd"/>
      <w:r w:rsidRPr="008E4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893" w:rsidRPr="008E4893" w:rsidRDefault="008E4893" w:rsidP="008E489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 xml:space="preserve">развития Валдайского района на 2016 - 2026 годы» </w:t>
      </w:r>
    </w:p>
    <w:p w:rsidR="008E4893" w:rsidRPr="008E4893" w:rsidRDefault="008E4893" w:rsidP="008E4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4893" w:rsidRPr="008E4893" w:rsidRDefault="008E4893" w:rsidP="008E489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4893"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</w:t>
      </w:r>
    </w:p>
    <w:p w:rsidR="008E4893" w:rsidRPr="008E4893" w:rsidRDefault="008E4893" w:rsidP="008E489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4893"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Валдайского района (далее – комитет).</w:t>
      </w:r>
    </w:p>
    <w:p w:rsidR="008E4893" w:rsidRPr="008E4893" w:rsidRDefault="008E4893" w:rsidP="008E489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4893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</w:t>
      </w:r>
    </w:p>
    <w:p w:rsidR="008E4893" w:rsidRPr="008E4893" w:rsidRDefault="008E4893" w:rsidP="008E489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4893">
        <w:rPr>
          <w:rFonts w:ascii="Times New Roman" w:hAnsi="Times New Roman" w:cs="Times New Roman"/>
          <w:sz w:val="28"/>
          <w:szCs w:val="28"/>
        </w:rPr>
        <w:t>отдел по сельскому хозяйству и продовольствию Администрации Ва</w:t>
      </w:r>
      <w:r w:rsidRPr="008E4893">
        <w:rPr>
          <w:rFonts w:ascii="Times New Roman" w:hAnsi="Times New Roman" w:cs="Times New Roman"/>
          <w:sz w:val="28"/>
          <w:szCs w:val="28"/>
        </w:rPr>
        <w:t>л</w:t>
      </w:r>
      <w:r w:rsidRPr="008E4893">
        <w:rPr>
          <w:rFonts w:ascii="Times New Roman" w:hAnsi="Times New Roman" w:cs="Times New Roman"/>
          <w:sz w:val="28"/>
          <w:szCs w:val="28"/>
        </w:rPr>
        <w:t>дайского района;</w:t>
      </w:r>
    </w:p>
    <w:p w:rsidR="008E4893" w:rsidRPr="008E4893" w:rsidRDefault="008E4893" w:rsidP="008E489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4893">
        <w:rPr>
          <w:rFonts w:ascii="Times New Roman" w:hAnsi="Times New Roman" w:cs="Times New Roman"/>
          <w:sz w:val="28"/>
          <w:szCs w:val="28"/>
        </w:rPr>
        <w:t>администрации сельских поселений муниципального района (по согл</w:t>
      </w:r>
      <w:r w:rsidRPr="008E4893">
        <w:rPr>
          <w:rFonts w:ascii="Times New Roman" w:hAnsi="Times New Roman" w:cs="Times New Roman"/>
          <w:sz w:val="28"/>
          <w:szCs w:val="28"/>
        </w:rPr>
        <w:t>а</w:t>
      </w:r>
      <w:r w:rsidRPr="008E4893">
        <w:rPr>
          <w:rFonts w:ascii="Times New Roman" w:hAnsi="Times New Roman" w:cs="Times New Roman"/>
          <w:sz w:val="28"/>
          <w:szCs w:val="28"/>
        </w:rPr>
        <w:t>сованию).</w:t>
      </w:r>
    </w:p>
    <w:p w:rsidR="008E4893" w:rsidRPr="008E4893" w:rsidRDefault="008E4893" w:rsidP="008E489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4893">
        <w:rPr>
          <w:rFonts w:ascii="Times New Roman" w:hAnsi="Times New Roman" w:cs="Times New Roman"/>
          <w:sz w:val="28"/>
          <w:szCs w:val="28"/>
        </w:rPr>
        <w:t>3.Подпрограммы муниципальной программы:</w:t>
      </w:r>
    </w:p>
    <w:p w:rsidR="008E4893" w:rsidRPr="008E4893" w:rsidRDefault="000E6457" w:rsidP="008E489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hyperlink r:id="rId8" w:anchor="P1241#P1241" w:history="1">
        <w:r w:rsidR="008E4893" w:rsidRPr="008E48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торговли</w:t>
        </w:r>
      </w:hyperlink>
      <w:r w:rsidR="008E4893" w:rsidRPr="008E4893">
        <w:rPr>
          <w:rFonts w:ascii="Times New Roman" w:hAnsi="Times New Roman" w:cs="Times New Roman"/>
          <w:sz w:val="28"/>
          <w:szCs w:val="28"/>
        </w:rPr>
        <w:t xml:space="preserve"> в Валдайского района;</w:t>
      </w:r>
    </w:p>
    <w:p w:rsidR="008E4893" w:rsidRPr="008E4893" w:rsidRDefault="000E6457" w:rsidP="008E489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hyperlink r:id="rId9" w:anchor="P1691#P1691" w:history="1">
        <w:r w:rsidR="008E4893" w:rsidRPr="008E489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</w:t>
        </w:r>
      </w:hyperlink>
      <w:r w:rsidR="008E4893" w:rsidRPr="008E489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8E4893">
        <w:rPr>
          <w:rFonts w:ascii="Times New Roman" w:hAnsi="Times New Roman" w:cs="Times New Roman"/>
          <w:sz w:val="28"/>
          <w:szCs w:val="28"/>
        </w:rPr>
        <w:t>;</w:t>
      </w:r>
    </w:p>
    <w:p w:rsidR="008E4893" w:rsidRPr="008E4893" w:rsidRDefault="008E4893" w:rsidP="008E489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4893">
        <w:rPr>
          <w:rFonts w:ascii="Times New Roman" w:hAnsi="Times New Roman" w:cs="Times New Roman"/>
          <w:sz w:val="28"/>
          <w:szCs w:val="28"/>
        </w:rPr>
        <w:t>Защита прав потребителей в Валдайском муниципальном районе на 2019-2026 годы</w:t>
      </w:r>
      <w:proofErr w:type="gramStart"/>
      <w:r w:rsidRPr="008E4893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8E4893" w:rsidRPr="008E4893" w:rsidRDefault="008E4893" w:rsidP="008E489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4893"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p w:rsidR="008E4893" w:rsidRPr="008E4893" w:rsidRDefault="008E4893" w:rsidP="008E4893">
      <w:pPr>
        <w:pStyle w:val="ConsPlusNormal"/>
        <w:ind w:left="340"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267"/>
        <w:gridCol w:w="709"/>
        <w:gridCol w:w="566"/>
        <w:gridCol w:w="567"/>
        <w:gridCol w:w="79"/>
        <w:gridCol w:w="631"/>
        <w:gridCol w:w="120"/>
        <w:gridCol w:w="549"/>
        <w:gridCol w:w="567"/>
        <w:gridCol w:w="639"/>
        <w:gridCol w:w="613"/>
        <w:gridCol w:w="567"/>
        <w:gridCol w:w="566"/>
        <w:gridCol w:w="566"/>
      </w:tblGrid>
      <w:tr w:rsidR="008E4893" w:rsidRPr="008E4893" w:rsidTr="009164D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4893" w:rsidRPr="008E4893" w:rsidRDefault="008E4893" w:rsidP="007635BF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 мун</w:t>
            </w: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пр</w:t>
            </w: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граммы, наимен</w:t>
            </w: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вание и единица измерения целев</w:t>
            </w: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6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8E4893" w:rsidRPr="008E4893" w:rsidTr="009164D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spacing w:line="240" w:lineRule="exact"/>
              <w:ind w:left="-62" w:right="-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8E4893" w:rsidRPr="008E4893" w:rsidTr="009164D6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4893" w:rsidRPr="008E4893" w:rsidTr="009164D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Цель 1. Обеспечение экономического развития Валдайского района в 2016 - 2023 г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26"/>
            <w:bookmarkEnd w:id="1"/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Задача 1. Развитие торговли в Валдайском районе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82"/>
            <w:bookmarkEnd w:id="2"/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line="240" w:lineRule="exac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(% к пр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дыдущему году в сопоставимых ц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нах)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96,5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line="240" w:lineRule="exac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 (тыс. руб. 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179</w:t>
            </w:r>
          </w:p>
        </w:tc>
      </w:tr>
      <w:tr w:rsidR="009164D6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Доля непродовол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товаров в обороте розничной 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(% от об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рота розничной то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говли)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lastRenderedPageBreak/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52,0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Обеспеченность н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селения района площадью торговых объектов (кв. м на 1,0 тыс. жителей)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950,0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Задача3. Защита прав потребителей в Валдайском муниципальном районе на 2019-2023 годы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8E4893">
              <w:rPr>
                <w:sz w:val="24"/>
                <w:szCs w:val="24"/>
              </w:rPr>
              <w:t>Оказание консул</w:t>
            </w:r>
            <w:r w:rsidRPr="008E4893">
              <w:rPr>
                <w:sz w:val="24"/>
                <w:szCs w:val="24"/>
              </w:rPr>
              <w:t>ь</w:t>
            </w:r>
            <w:r w:rsidRPr="008E4893">
              <w:rPr>
                <w:sz w:val="24"/>
                <w:szCs w:val="24"/>
              </w:rPr>
              <w:t>тационной по</w:t>
            </w:r>
            <w:r w:rsidRPr="008E4893">
              <w:rPr>
                <w:sz w:val="24"/>
                <w:szCs w:val="24"/>
              </w:rPr>
              <w:t>д</w:t>
            </w:r>
            <w:r w:rsidRPr="008E4893">
              <w:rPr>
                <w:sz w:val="24"/>
                <w:szCs w:val="24"/>
              </w:rPr>
              <w:t>держки населению в области защиты прав потребителей, % от обратившихся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center"/>
            </w:pPr>
            <w:r w:rsidRPr="008E4893">
              <w:t>100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center"/>
            </w:pPr>
            <w:r w:rsidRPr="008E4893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100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8E4893">
              <w:rPr>
                <w:sz w:val="24"/>
                <w:szCs w:val="24"/>
              </w:rPr>
              <w:t>Количество пров</w:t>
            </w:r>
            <w:r w:rsidRPr="008E4893">
              <w:rPr>
                <w:sz w:val="24"/>
                <w:szCs w:val="24"/>
              </w:rPr>
              <w:t>е</w:t>
            </w:r>
            <w:r w:rsidRPr="008E4893">
              <w:rPr>
                <w:sz w:val="24"/>
                <w:szCs w:val="24"/>
              </w:rPr>
              <w:t>денных «горячих линий» по вопросам защиты прав потр</w:t>
            </w:r>
            <w:r w:rsidRPr="008E4893">
              <w:rPr>
                <w:sz w:val="24"/>
                <w:szCs w:val="24"/>
              </w:rPr>
              <w:t>е</w:t>
            </w:r>
            <w:r w:rsidRPr="008E4893">
              <w:rPr>
                <w:sz w:val="24"/>
                <w:szCs w:val="24"/>
              </w:rPr>
              <w:t>бителей,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center"/>
            </w:pPr>
            <w:r w:rsidRPr="008E4893">
              <w:t>1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center"/>
            </w:pPr>
            <w:r w:rsidRPr="008E489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8E4893">
              <w:rPr>
                <w:sz w:val="24"/>
                <w:szCs w:val="24"/>
              </w:rPr>
              <w:t>Количество пров</w:t>
            </w:r>
            <w:r w:rsidRPr="008E4893">
              <w:rPr>
                <w:sz w:val="24"/>
                <w:szCs w:val="24"/>
              </w:rPr>
              <w:t>е</w:t>
            </w:r>
            <w:r w:rsidRPr="008E4893">
              <w:rPr>
                <w:sz w:val="24"/>
                <w:szCs w:val="24"/>
              </w:rPr>
              <w:t>денных меропри</w:t>
            </w:r>
            <w:r w:rsidRPr="008E4893">
              <w:rPr>
                <w:sz w:val="24"/>
                <w:szCs w:val="24"/>
              </w:rPr>
              <w:t>я</w:t>
            </w:r>
            <w:r w:rsidRPr="008E4893">
              <w:rPr>
                <w:sz w:val="24"/>
                <w:szCs w:val="24"/>
              </w:rPr>
              <w:t>тий, приуроченных к Всемирному дню защиты прав потр</w:t>
            </w:r>
            <w:r w:rsidRPr="008E4893">
              <w:rPr>
                <w:sz w:val="24"/>
                <w:szCs w:val="24"/>
              </w:rPr>
              <w:t>е</w:t>
            </w:r>
            <w:r w:rsidRPr="008E4893">
              <w:rPr>
                <w:sz w:val="24"/>
                <w:szCs w:val="24"/>
              </w:rPr>
              <w:t>бителей,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center"/>
            </w:pPr>
            <w:r w:rsidRPr="008E4893">
              <w:t>1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center"/>
            </w:pPr>
            <w:r w:rsidRPr="008E489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8E4893">
              <w:rPr>
                <w:sz w:val="24"/>
                <w:szCs w:val="24"/>
              </w:rPr>
              <w:t>Количество публ</w:t>
            </w:r>
            <w:r w:rsidRPr="008E4893">
              <w:rPr>
                <w:sz w:val="24"/>
                <w:szCs w:val="24"/>
              </w:rPr>
              <w:t>и</w:t>
            </w:r>
            <w:r w:rsidRPr="008E4893">
              <w:rPr>
                <w:sz w:val="24"/>
                <w:szCs w:val="24"/>
              </w:rPr>
              <w:t>каций, информаций и других матери</w:t>
            </w:r>
            <w:r w:rsidRPr="008E4893">
              <w:rPr>
                <w:sz w:val="24"/>
                <w:szCs w:val="24"/>
              </w:rPr>
              <w:t>а</w:t>
            </w:r>
            <w:r w:rsidRPr="008E4893">
              <w:rPr>
                <w:sz w:val="24"/>
                <w:szCs w:val="24"/>
              </w:rPr>
              <w:t>лов, опубликова</w:t>
            </w:r>
            <w:r w:rsidRPr="008E4893">
              <w:rPr>
                <w:sz w:val="24"/>
                <w:szCs w:val="24"/>
              </w:rPr>
              <w:t>н</w:t>
            </w:r>
            <w:r w:rsidRPr="008E4893">
              <w:rPr>
                <w:sz w:val="24"/>
                <w:szCs w:val="24"/>
              </w:rPr>
              <w:t>ных в средствах массовой информ</w:t>
            </w:r>
            <w:r w:rsidRPr="008E4893">
              <w:rPr>
                <w:sz w:val="24"/>
                <w:szCs w:val="24"/>
              </w:rPr>
              <w:t>а</w:t>
            </w:r>
            <w:r w:rsidRPr="008E4893">
              <w:rPr>
                <w:sz w:val="24"/>
                <w:szCs w:val="24"/>
              </w:rPr>
              <w:t>ции или размеще</w:t>
            </w:r>
            <w:r w:rsidRPr="008E4893">
              <w:rPr>
                <w:sz w:val="24"/>
                <w:szCs w:val="24"/>
              </w:rPr>
              <w:t>н</w:t>
            </w:r>
            <w:r w:rsidRPr="008E4893">
              <w:rPr>
                <w:sz w:val="24"/>
                <w:szCs w:val="24"/>
              </w:rPr>
              <w:t>ных в информац</w:t>
            </w:r>
            <w:r w:rsidRPr="008E4893">
              <w:rPr>
                <w:sz w:val="24"/>
                <w:szCs w:val="24"/>
              </w:rPr>
              <w:t>и</w:t>
            </w:r>
            <w:r w:rsidRPr="008E4893">
              <w:rPr>
                <w:sz w:val="24"/>
                <w:szCs w:val="24"/>
              </w:rPr>
              <w:t>онно- телекоммун</w:t>
            </w:r>
            <w:r w:rsidRPr="008E4893">
              <w:rPr>
                <w:sz w:val="24"/>
                <w:szCs w:val="24"/>
              </w:rPr>
              <w:t>и</w:t>
            </w:r>
            <w:r w:rsidRPr="008E4893">
              <w:rPr>
                <w:sz w:val="24"/>
                <w:szCs w:val="24"/>
              </w:rPr>
              <w:t>кационной сети «Интернет», н</w:t>
            </w:r>
            <w:r w:rsidRPr="008E4893">
              <w:rPr>
                <w:sz w:val="24"/>
                <w:szCs w:val="24"/>
              </w:rPr>
              <w:t>а</w:t>
            </w:r>
            <w:r w:rsidRPr="008E4893">
              <w:rPr>
                <w:sz w:val="24"/>
                <w:szCs w:val="24"/>
              </w:rPr>
              <w:t>правленных на п</w:t>
            </w:r>
            <w:r w:rsidRPr="008E4893">
              <w:rPr>
                <w:sz w:val="24"/>
                <w:szCs w:val="24"/>
              </w:rPr>
              <w:t>о</w:t>
            </w:r>
            <w:r w:rsidRPr="008E4893">
              <w:rPr>
                <w:sz w:val="24"/>
                <w:szCs w:val="24"/>
              </w:rPr>
              <w:t>вышение потреб</w:t>
            </w:r>
            <w:r w:rsidRPr="008E4893">
              <w:rPr>
                <w:sz w:val="24"/>
                <w:szCs w:val="24"/>
              </w:rPr>
              <w:t>и</w:t>
            </w:r>
            <w:r w:rsidRPr="008E4893">
              <w:rPr>
                <w:sz w:val="24"/>
                <w:szCs w:val="24"/>
              </w:rPr>
              <w:t>тельской грамотн</w:t>
            </w:r>
            <w:r w:rsidRPr="008E4893">
              <w:rPr>
                <w:sz w:val="24"/>
                <w:szCs w:val="24"/>
              </w:rPr>
              <w:t>о</w:t>
            </w:r>
            <w:r w:rsidRPr="008E4893">
              <w:rPr>
                <w:sz w:val="24"/>
                <w:szCs w:val="24"/>
              </w:rPr>
              <w:t>сти, ежегодно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center"/>
            </w:pPr>
            <w:r w:rsidRPr="008E4893">
              <w:t>12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spacing w:after="120" w:line="240" w:lineRule="exact"/>
              <w:jc w:val="center"/>
            </w:pPr>
            <w:r w:rsidRPr="008E489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center"/>
              <w:rPr>
                <w:rFonts w:ascii="Times New Roman" w:hAnsi="Times New Roman" w:cs="Times New Roman"/>
              </w:rPr>
            </w:pPr>
            <w:r w:rsidRPr="008E4893">
              <w:rPr>
                <w:rFonts w:ascii="Times New Roman" w:hAnsi="Times New Roman" w:cs="Times New Roman"/>
              </w:rPr>
              <w:t>13</w:t>
            </w:r>
          </w:p>
        </w:tc>
      </w:tr>
      <w:tr w:rsidR="008E4893" w:rsidRPr="008E4893" w:rsidTr="009164D6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after="120" w:line="240" w:lineRule="exac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Задача 4. Развитие малого и среднего предпринимательства</w:t>
            </w:r>
          </w:p>
        </w:tc>
      </w:tr>
      <w:tr w:rsidR="009164D6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8E4893" w:rsidRDefault="009164D6" w:rsidP="009164D6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28"/>
            <w:bookmarkEnd w:id="3"/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line="240" w:lineRule="exac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Количество субъе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тов малого и сре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него предприним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тельства, получи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ших прямую фина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совую поддержку в рамках реализации мероприятий по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программы "Разв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тие малого и сре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него предприним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тельства"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93" w:rsidRPr="008E4893" w:rsidTr="00916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9164D6">
            <w:pPr>
              <w:pStyle w:val="ConsPlusNormal"/>
              <w:spacing w:line="240" w:lineRule="exac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Количество пров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денных семинаров для субъектов мал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го и среднего пре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принимательства района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8E4893" w:rsidRDefault="008E4893" w:rsidP="007635BF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E4893" w:rsidRPr="007635BF" w:rsidRDefault="008E4893" w:rsidP="008E48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4893" w:rsidRPr="007635BF" w:rsidRDefault="008E4893" w:rsidP="007635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635BF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2016 - 2026 годы.</w:t>
      </w:r>
    </w:p>
    <w:p w:rsidR="008E4893" w:rsidRPr="007635BF" w:rsidRDefault="008E4893" w:rsidP="007635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635BF">
        <w:rPr>
          <w:rFonts w:ascii="Times New Roman" w:hAnsi="Times New Roman" w:cs="Times New Roman"/>
          <w:sz w:val="28"/>
          <w:szCs w:val="28"/>
        </w:rPr>
        <w:t xml:space="preserve">6. Объемы и источники финансирования муниципальной программы в целом и по годам   реализации (тыс. руб.): </w:t>
      </w:r>
    </w:p>
    <w:p w:rsidR="008E4893" w:rsidRPr="00FF117F" w:rsidRDefault="008E4893" w:rsidP="008E4893">
      <w:pPr>
        <w:pStyle w:val="ConsPlusNormal"/>
        <w:ind w:left="340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0"/>
        <w:gridCol w:w="1900"/>
        <w:gridCol w:w="1900"/>
        <w:gridCol w:w="1900"/>
        <w:gridCol w:w="2400"/>
      </w:tblGrid>
      <w:tr w:rsidR="008E4893" w:rsidRPr="009164D6" w:rsidTr="009164D6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178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E4893" w:rsidRPr="009164D6" w:rsidTr="009164D6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-33" w:firstLine="2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</w:t>
            </w:r>
            <w:r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дайского мун</w:t>
            </w:r>
            <w:r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</w:t>
            </w:r>
            <w:r w:rsidR="0091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9164D6" w:rsidP="009164D6">
            <w:pPr>
              <w:pStyle w:val="ConsPlusNormal"/>
              <w:spacing w:line="240" w:lineRule="exact"/>
              <w:ind w:left="-42"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6730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E4893"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ластной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4893"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бю</w:t>
            </w:r>
            <w:r w:rsidR="008E4893"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E4893"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40" w:hanging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4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164D6" w:rsidRPr="009164D6" w:rsidTr="009164D6">
        <w:trPr>
          <w:trHeight w:val="7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9164D6" w:rsidRDefault="009164D6" w:rsidP="009164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9164D6" w:rsidRDefault="009164D6" w:rsidP="009164D6">
            <w:pPr>
              <w:pStyle w:val="ConsPlusNormal"/>
              <w:spacing w:line="240" w:lineRule="exact"/>
              <w:ind w:left="-33" w:firstLine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9164D6" w:rsidRDefault="009164D6" w:rsidP="009164D6">
            <w:pPr>
              <w:pStyle w:val="ConsPlusNormal"/>
              <w:spacing w:line="240" w:lineRule="exact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9164D6" w:rsidRDefault="009164D6" w:rsidP="009164D6">
            <w:pPr>
              <w:pStyle w:val="ConsPlusNormal"/>
              <w:spacing w:line="240" w:lineRule="exact"/>
              <w:ind w:left="34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D6" w:rsidRPr="009164D6" w:rsidRDefault="009164D6" w:rsidP="009164D6">
            <w:pPr>
              <w:pStyle w:val="ConsPlusNormal"/>
              <w:spacing w:line="240" w:lineRule="exact"/>
              <w:ind w:left="34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1324,0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50,0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50,0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9164D6">
              <w:rPr>
                <w:sz w:val="24"/>
                <w:szCs w:val="24"/>
              </w:rPr>
              <w:t>0,00</w:t>
            </w:r>
          </w:p>
        </w:tc>
      </w:tr>
      <w:tr w:rsidR="008E4893" w:rsidRPr="009164D6" w:rsidTr="009164D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9164D6" w:rsidRDefault="008E4893" w:rsidP="009164D6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6">
              <w:rPr>
                <w:rFonts w:ascii="Times New Roman" w:hAnsi="Times New Roman" w:cs="Times New Roman"/>
                <w:sz w:val="24"/>
                <w:szCs w:val="24"/>
              </w:rPr>
              <w:t>1324,00</w:t>
            </w:r>
          </w:p>
        </w:tc>
      </w:tr>
    </w:tbl>
    <w:p w:rsidR="008E4893" w:rsidRPr="00FF117F" w:rsidRDefault="008E4893" w:rsidP="008E4893">
      <w:pPr>
        <w:pStyle w:val="ConsPlusNormal"/>
        <w:ind w:left="340"/>
        <w:rPr>
          <w:rFonts w:ascii="Times New Roman" w:hAnsi="Times New Roman" w:cs="Times New Roman"/>
          <w:sz w:val="24"/>
          <w:szCs w:val="24"/>
        </w:rPr>
      </w:pPr>
    </w:p>
    <w:p w:rsidR="008E4893" w:rsidRPr="00667309" w:rsidRDefault="008E4893" w:rsidP="00667309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7. Ожидаемые конечные результаты реализации муниципальной пр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граммы:</w:t>
      </w:r>
    </w:p>
    <w:p w:rsidR="008E4893" w:rsidRPr="00667309" w:rsidRDefault="008E4893" w:rsidP="00667309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реализация муниципальной программы должна обеспечить сбаланс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lastRenderedPageBreak/>
        <w:t>рованное развитие экономики Валдайского района в 2016 – 2026 годах, в том числе способствовать развитию торговой деятельности, малого и среднего предпринимательства.</w:t>
      </w:r>
    </w:p>
    <w:p w:rsidR="008E4893" w:rsidRPr="00667309" w:rsidRDefault="008E4893" w:rsidP="00667309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на территории района предполагается достижение заявленных целевых показателей, уст</w:t>
      </w:r>
      <w:r w:rsidRPr="00667309">
        <w:rPr>
          <w:rFonts w:ascii="Times New Roman" w:hAnsi="Times New Roman" w:cs="Times New Roman"/>
          <w:sz w:val="28"/>
          <w:szCs w:val="28"/>
        </w:rPr>
        <w:t>а</w:t>
      </w:r>
      <w:r w:rsidRPr="00667309">
        <w:rPr>
          <w:rFonts w:ascii="Times New Roman" w:hAnsi="Times New Roman" w:cs="Times New Roman"/>
          <w:sz w:val="28"/>
          <w:szCs w:val="28"/>
        </w:rPr>
        <w:t>новленных в соответствии с наиболее вероятным сценарием развития соо</w:t>
      </w:r>
      <w:r w:rsidRPr="00667309">
        <w:rPr>
          <w:rFonts w:ascii="Times New Roman" w:hAnsi="Times New Roman" w:cs="Times New Roman"/>
          <w:sz w:val="28"/>
          <w:szCs w:val="28"/>
        </w:rPr>
        <w:t>т</w:t>
      </w:r>
      <w:r w:rsidRPr="00667309">
        <w:rPr>
          <w:rFonts w:ascii="Times New Roman" w:hAnsi="Times New Roman" w:cs="Times New Roman"/>
          <w:sz w:val="28"/>
          <w:szCs w:val="28"/>
        </w:rPr>
        <w:t>ветствующих сфер деятельности.</w:t>
      </w:r>
    </w:p>
    <w:p w:rsidR="008E4893" w:rsidRPr="00667309" w:rsidRDefault="008E4893" w:rsidP="00667309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667309" w:rsidRDefault="008E4893" w:rsidP="006673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09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текущего состояния соответствующих </w:t>
      </w:r>
    </w:p>
    <w:p w:rsidR="00667309" w:rsidRDefault="008E4893" w:rsidP="006673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09">
        <w:rPr>
          <w:rFonts w:ascii="Times New Roman" w:hAnsi="Times New Roman" w:cs="Times New Roman"/>
          <w:b/>
          <w:sz w:val="28"/>
          <w:szCs w:val="28"/>
        </w:rPr>
        <w:t>сфер социально</w:t>
      </w:r>
      <w:r w:rsidR="00667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09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Валдайского района, </w:t>
      </w:r>
    </w:p>
    <w:p w:rsidR="00667309" w:rsidRDefault="008E4893" w:rsidP="006673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09">
        <w:rPr>
          <w:rFonts w:ascii="Times New Roman" w:hAnsi="Times New Roman" w:cs="Times New Roman"/>
          <w:b/>
          <w:sz w:val="28"/>
          <w:szCs w:val="28"/>
        </w:rPr>
        <w:t>приоритеты и цели</w:t>
      </w:r>
      <w:r w:rsidR="00667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09">
        <w:rPr>
          <w:rFonts w:ascii="Times New Roman" w:hAnsi="Times New Roman" w:cs="Times New Roman"/>
          <w:b/>
          <w:sz w:val="28"/>
          <w:szCs w:val="28"/>
        </w:rPr>
        <w:t xml:space="preserve">муниципальной политики в </w:t>
      </w:r>
      <w:proofErr w:type="gramStart"/>
      <w:r w:rsidRPr="00667309">
        <w:rPr>
          <w:rFonts w:ascii="Times New Roman" w:hAnsi="Times New Roman" w:cs="Times New Roman"/>
          <w:b/>
          <w:sz w:val="28"/>
          <w:szCs w:val="28"/>
        </w:rPr>
        <w:t>соответствующих</w:t>
      </w:r>
      <w:proofErr w:type="gramEnd"/>
      <w:r w:rsidRPr="006673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893" w:rsidRPr="00FF117F" w:rsidRDefault="008E4893" w:rsidP="006673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7309">
        <w:rPr>
          <w:rFonts w:ascii="Times New Roman" w:hAnsi="Times New Roman" w:cs="Times New Roman"/>
          <w:b/>
          <w:sz w:val="28"/>
          <w:szCs w:val="28"/>
        </w:rPr>
        <w:t>сферах</w:t>
      </w:r>
      <w:proofErr w:type="gramEnd"/>
    </w:p>
    <w:p w:rsidR="008E4893" w:rsidRPr="00667309" w:rsidRDefault="008E4893" w:rsidP="006673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4893" w:rsidRPr="00667309" w:rsidRDefault="008E4893" w:rsidP="00667309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1. Торговля</w:t>
      </w:r>
    </w:p>
    <w:p w:rsidR="008E4893" w:rsidRPr="00667309" w:rsidRDefault="008E4893" w:rsidP="00667309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За последние годы в сфере торговли на территории района происходят позитивные количественные и качественные изменения.</w:t>
      </w:r>
    </w:p>
    <w:p w:rsidR="008E4893" w:rsidRPr="00667309" w:rsidRDefault="008E4893" w:rsidP="00667309">
      <w:pPr>
        <w:ind w:firstLine="697"/>
        <w:jc w:val="both"/>
        <w:rPr>
          <w:sz w:val="28"/>
          <w:szCs w:val="28"/>
        </w:rPr>
      </w:pPr>
      <w:r w:rsidRPr="00667309">
        <w:rPr>
          <w:sz w:val="28"/>
          <w:szCs w:val="28"/>
        </w:rPr>
        <w:t>За 2014 год оборот розничной торговли района составил 4760,9 млн</w:t>
      </w:r>
      <w:proofErr w:type="gramStart"/>
      <w:r w:rsidRPr="00667309">
        <w:rPr>
          <w:sz w:val="28"/>
          <w:szCs w:val="28"/>
        </w:rPr>
        <w:t>.р</w:t>
      </w:r>
      <w:proofErr w:type="gramEnd"/>
      <w:r w:rsidRPr="00667309">
        <w:rPr>
          <w:sz w:val="28"/>
          <w:szCs w:val="28"/>
        </w:rPr>
        <w:t>уб. и по сравнению с  2013 годом увеличился в сопоставимой оценке на 116,1%. Оборот на душу населения составил 195,0 тыс. руб.(117,8 %).</w:t>
      </w:r>
    </w:p>
    <w:p w:rsidR="008E4893" w:rsidRPr="00667309" w:rsidRDefault="008E4893" w:rsidP="00667309">
      <w:pPr>
        <w:ind w:firstLine="697"/>
        <w:jc w:val="both"/>
        <w:rPr>
          <w:sz w:val="28"/>
          <w:szCs w:val="28"/>
        </w:rPr>
      </w:pPr>
      <w:r w:rsidRPr="00667309">
        <w:rPr>
          <w:sz w:val="28"/>
          <w:szCs w:val="28"/>
        </w:rPr>
        <w:tab/>
        <w:t>Положение на потребительском рынке района в течение отчётного п</w:t>
      </w:r>
      <w:r w:rsidRPr="00667309">
        <w:rPr>
          <w:sz w:val="28"/>
          <w:szCs w:val="28"/>
        </w:rPr>
        <w:t>е</w:t>
      </w:r>
      <w:r w:rsidRPr="00667309">
        <w:rPr>
          <w:sz w:val="28"/>
          <w:szCs w:val="28"/>
        </w:rPr>
        <w:t>риода оставалось стабильным и характеризовалось высоким уровнем това</w:t>
      </w:r>
      <w:r w:rsidRPr="00667309">
        <w:rPr>
          <w:sz w:val="28"/>
          <w:szCs w:val="28"/>
        </w:rPr>
        <w:t>р</w:t>
      </w:r>
      <w:r w:rsidRPr="00667309">
        <w:rPr>
          <w:sz w:val="28"/>
          <w:szCs w:val="28"/>
        </w:rPr>
        <w:t>ной насыщенности. В продаже имелся широкий ассортимент продовольс</w:t>
      </w:r>
      <w:r w:rsidRPr="00667309">
        <w:rPr>
          <w:sz w:val="28"/>
          <w:szCs w:val="28"/>
        </w:rPr>
        <w:t>т</w:t>
      </w:r>
      <w:r w:rsidRPr="00667309">
        <w:rPr>
          <w:sz w:val="28"/>
          <w:szCs w:val="28"/>
        </w:rPr>
        <w:t>венных и непродовольственных товаров. Остаётся стабильным и состояние товарных запасов.  Но уровень цен в районе является одним из самых выс</w:t>
      </w:r>
      <w:r w:rsidRPr="00667309">
        <w:rPr>
          <w:sz w:val="28"/>
          <w:szCs w:val="28"/>
        </w:rPr>
        <w:t>о</w:t>
      </w:r>
      <w:r w:rsidRPr="00667309">
        <w:rPr>
          <w:sz w:val="28"/>
          <w:szCs w:val="28"/>
        </w:rPr>
        <w:t>ких в области. Потребительский рынок района получает дальнейшее разв</w:t>
      </w:r>
      <w:r w:rsidRPr="00667309">
        <w:rPr>
          <w:sz w:val="28"/>
          <w:szCs w:val="28"/>
        </w:rPr>
        <w:t>и</w:t>
      </w:r>
      <w:r w:rsidRPr="00667309">
        <w:rPr>
          <w:sz w:val="28"/>
          <w:szCs w:val="28"/>
        </w:rPr>
        <w:t xml:space="preserve">тие, повышается уровень торгового обслуживания. </w:t>
      </w:r>
    </w:p>
    <w:p w:rsidR="008E4893" w:rsidRPr="00667309" w:rsidRDefault="008E4893" w:rsidP="00667309">
      <w:pPr>
        <w:ind w:firstLine="697"/>
        <w:jc w:val="both"/>
        <w:rPr>
          <w:sz w:val="28"/>
          <w:szCs w:val="28"/>
        </w:rPr>
      </w:pPr>
      <w:r w:rsidRPr="00667309">
        <w:rPr>
          <w:sz w:val="28"/>
          <w:szCs w:val="28"/>
        </w:rPr>
        <w:t>В районе осуществляют деятельность 23  магазина федеральных и р</w:t>
      </w:r>
      <w:r w:rsidRPr="00667309">
        <w:rPr>
          <w:sz w:val="28"/>
          <w:szCs w:val="28"/>
        </w:rPr>
        <w:t>е</w:t>
      </w:r>
      <w:r w:rsidRPr="00667309">
        <w:rPr>
          <w:sz w:val="28"/>
          <w:szCs w:val="28"/>
        </w:rPr>
        <w:t>гиональных торговых сетей (в т.ч. 17 –продовольственных , 6 промышле</w:t>
      </w:r>
      <w:r w:rsidRPr="00667309">
        <w:rPr>
          <w:sz w:val="28"/>
          <w:szCs w:val="28"/>
        </w:rPr>
        <w:t>н</w:t>
      </w:r>
      <w:r w:rsidRPr="00667309">
        <w:rPr>
          <w:sz w:val="28"/>
          <w:szCs w:val="28"/>
        </w:rPr>
        <w:t xml:space="preserve">ных). </w:t>
      </w:r>
    </w:p>
    <w:p w:rsidR="008E4893" w:rsidRPr="00667309" w:rsidRDefault="008E4893" w:rsidP="00667309">
      <w:pPr>
        <w:ind w:firstLine="697"/>
        <w:jc w:val="both"/>
        <w:rPr>
          <w:sz w:val="28"/>
          <w:szCs w:val="28"/>
        </w:rPr>
      </w:pPr>
      <w:r w:rsidRPr="00667309">
        <w:rPr>
          <w:sz w:val="28"/>
          <w:szCs w:val="28"/>
        </w:rPr>
        <w:t>В целом в сфере торговли насчитывается 335 объект. Обеспеченность торговыми площадями в расчёте на 1000 жителей является одной из самых высоких в районе и составляет 889 кв</w:t>
      </w:r>
      <w:proofErr w:type="gramStart"/>
      <w:r w:rsidRPr="00667309">
        <w:rPr>
          <w:sz w:val="28"/>
          <w:szCs w:val="28"/>
        </w:rPr>
        <w:t>.м</w:t>
      </w:r>
      <w:proofErr w:type="gramEnd"/>
      <w:r w:rsidRPr="00667309">
        <w:rPr>
          <w:sz w:val="28"/>
          <w:szCs w:val="28"/>
        </w:rPr>
        <w:t>, при нормативе 479 кв.м (в среднем по району 803 кв.м,  при нормативе 490 кв.м)</w:t>
      </w:r>
    </w:p>
    <w:p w:rsidR="008E4893" w:rsidRPr="00667309" w:rsidRDefault="008E4893" w:rsidP="00667309">
      <w:pPr>
        <w:ind w:firstLine="697"/>
        <w:jc w:val="both"/>
        <w:rPr>
          <w:sz w:val="28"/>
          <w:szCs w:val="28"/>
        </w:rPr>
      </w:pPr>
      <w:r w:rsidRPr="00667309">
        <w:rPr>
          <w:sz w:val="28"/>
          <w:szCs w:val="28"/>
        </w:rPr>
        <w:t xml:space="preserve">В районе осуществляют деятельность 69 предприятий общественного питания. </w:t>
      </w:r>
    </w:p>
    <w:p w:rsidR="008E4893" w:rsidRPr="00667309" w:rsidRDefault="008E4893" w:rsidP="00667309">
      <w:pPr>
        <w:ind w:firstLine="697"/>
        <w:jc w:val="both"/>
        <w:rPr>
          <w:sz w:val="28"/>
          <w:szCs w:val="28"/>
        </w:rPr>
      </w:pPr>
      <w:r w:rsidRPr="00667309">
        <w:rPr>
          <w:sz w:val="28"/>
          <w:szCs w:val="28"/>
        </w:rPr>
        <w:tab/>
        <w:t>На территории района</w:t>
      </w:r>
      <w:r w:rsidRPr="00667309">
        <w:rPr>
          <w:b/>
          <w:sz w:val="28"/>
          <w:szCs w:val="28"/>
        </w:rPr>
        <w:t xml:space="preserve"> </w:t>
      </w:r>
      <w:r w:rsidRPr="00667309">
        <w:rPr>
          <w:sz w:val="28"/>
          <w:szCs w:val="28"/>
        </w:rPr>
        <w:t>действуют 3 рынка, общая площадь которых с</w:t>
      </w:r>
      <w:r w:rsidRPr="00667309">
        <w:rPr>
          <w:sz w:val="28"/>
          <w:szCs w:val="28"/>
        </w:rPr>
        <w:t>о</w:t>
      </w:r>
      <w:r w:rsidRPr="00667309">
        <w:rPr>
          <w:sz w:val="28"/>
          <w:szCs w:val="28"/>
        </w:rPr>
        <w:t>ставляет 2596 кв.м. Также в районе открыты три ярмарки (две в городе Ва</w:t>
      </w:r>
      <w:r w:rsidRPr="00667309">
        <w:rPr>
          <w:sz w:val="28"/>
          <w:szCs w:val="28"/>
        </w:rPr>
        <w:t>л</w:t>
      </w:r>
      <w:r w:rsidRPr="00667309">
        <w:rPr>
          <w:sz w:val="28"/>
          <w:szCs w:val="28"/>
        </w:rPr>
        <w:t>дай и 1 в с.Едрово) на 1500 мест.</w:t>
      </w:r>
    </w:p>
    <w:p w:rsidR="008E4893" w:rsidRPr="00667309" w:rsidRDefault="008E4893" w:rsidP="00667309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При достаточно высоком районном показателе имеет место неравн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мерность размещения торговых объектов в сельских поселениях. Существует проблема обеспечения доступности торговых объектов для лиц с ограниче</w:t>
      </w:r>
      <w:r w:rsidRPr="00667309">
        <w:rPr>
          <w:rFonts w:ascii="Times New Roman" w:hAnsi="Times New Roman" w:cs="Times New Roman"/>
          <w:sz w:val="28"/>
          <w:szCs w:val="28"/>
        </w:rPr>
        <w:t>н</w:t>
      </w:r>
      <w:r w:rsidRPr="00667309">
        <w:rPr>
          <w:rFonts w:ascii="Times New Roman" w:hAnsi="Times New Roman" w:cs="Times New Roman"/>
          <w:sz w:val="28"/>
          <w:szCs w:val="28"/>
        </w:rPr>
        <w:t>ными возможностями.</w:t>
      </w:r>
    </w:p>
    <w:p w:rsidR="008E4893" w:rsidRPr="00667309" w:rsidRDefault="008E4893" w:rsidP="008E4893">
      <w:pPr>
        <w:pStyle w:val="ConsPlusNormal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667309" w:rsidRPr="00667309" w:rsidRDefault="008E4893" w:rsidP="006673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09">
        <w:rPr>
          <w:rFonts w:ascii="Times New Roman" w:hAnsi="Times New Roman" w:cs="Times New Roman"/>
          <w:b/>
          <w:sz w:val="28"/>
          <w:szCs w:val="28"/>
        </w:rPr>
        <w:t xml:space="preserve">Показатели, характеризующие состояние </w:t>
      </w:r>
    </w:p>
    <w:p w:rsidR="008E4893" w:rsidRPr="00667309" w:rsidRDefault="008E4893" w:rsidP="006673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b/>
          <w:sz w:val="28"/>
          <w:szCs w:val="28"/>
        </w:rPr>
        <w:t>розничной торговли на</w:t>
      </w:r>
      <w:r w:rsidR="00667309" w:rsidRPr="00667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09">
        <w:rPr>
          <w:rFonts w:ascii="Times New Roman" w:hAnsi="Times New Roman" w:cs="Times New Roman"/>
          <w:b/>
          <w:sz w:val="28"/>
          <w:szCs w:val="28"/>
        </w:rPr>
        <w:t>территории район</w:t>
      </w:r>
      <w:r w:rsidRPr="00667309">
        <w:rPr>
          <w:rFonts w:ascii="Times New Roman" w:hAnsi="Times New Roman" w:cs="Times New Roman"/>
          <w:sz w:val="28"/>
          <w:szCs w:val="28"/>
        </w:rPr>
        <w:t>а</w:t>
      </w:r>
    </w:p>
    <w:p w:rsidR="008E4893" w:rsidRPr="00667309" w:rsidRDefault="008E4893" w:rsidP="006673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400"/>
        <w:gridCol w:w="1500"/>
        <w:gridCol w:w="1300"/>
        <w:gridCol w:w="1400"/>
      </w:tblGrid>
      <w:tr w:rsidR="008E4893" w:rsidRPr="00667309" w:rsidTr="0066730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E4893" w:rsidRPr="00667309" w:rsidRDefault="008E4893" w:rsidP="00667309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73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73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по годам</w:t>
            </w:r>
          </w:p>
        </w:tc>
      </w:tr>
      <w:tr w:rsidR="008E4893" w:rsidRPr="00667309" w:rsidTr="0066730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4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4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4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8E4893" w:rsidRPr="00667309" w:rsidTr="00667309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4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893" w:rsidRPr="00667309" w:rsidTr="00667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ab"/>
              <w:spacing w:line="240" w:lineRule="exact"/>
              <w:ind w:left="-62"/>
              <w:jc w:val="center"/>
              <w:rPr>
                <w:sz w:val="24"/>
                <w:szCs w:val="24"/>
              </w:rPr>
            </w:pPr>
            <w:r w:rsidRPr="00667309">
              <w:rPr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ab"/>
              <w:spacing w:line="240" w:lineRule="exact"/>
              <w:jc w:val="both"/>
              <w:rPr>
                <w:sz w:val="24"/>
                <w:szCs w:val="24"/>
              </w:rPr>
            </w:pPr>
            <w:r w:rsidRPr="00667309">
              <w:rPr>
                <w:sz w:val="24"/>
                <w:szCs w:val="24"/>
              </w:rPr>
              <w:t>Оборот розничной торговли (млн. руб.)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667309">
              <w:rPr>
                <w:sz w:val="24"/>
                <w:szCs w:val="24"/>
              </w:rPr>
              <w:t>3154,9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spacing w:line="240" w:lineRule="exact"/>
              <w:ind w:left="38" w:hanging="2"/>
              <w:jc w:val="center"/>
              <w:rPr>
                <w:sz w:val="24"/>
                <w:szCs w:val="24"/>
              </w:rPr>
            </w:pPr>
            <w:r w:rsidRPr="00667309">
              <w:rPr>
                <w:sz w:val="24"/>
                <w:szCs w:val="24"/>
              </w:rPr>
              <w:t>3820,4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ab"/>
              <w:spacing w:line="240" w:lineRule="exact"/>
              <w:jc w:val="center"/>
              <w:rPr>
                <w:sz w:val="24"/>
                <w:szCs w:val="24"/>
              </w:rPr>
            </w:pPr>
            <w:r w:rsidRPr="00667309">
              <w:rPr>
                <w:sz w:val="24"/>
                <w:szCs w:val="24"/>
              </w:rPr>
              <w:t>4762,0</w:t>
            </w:r>
          </w:p>
        </w:tc>
      </w:tr>
      <w:tr w:rsidR="008E4893" w:rsidRPr="00667309" w:rsidTr="00667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 (% к предыдущему году)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8E4893" w:rsidRPr="00667309" w:rsidTr="00667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ab"/>
              <w:spacing w:line="240" w:lineRule="exact"/>
              <w:ind w:left="-62"/>
              <w:jc w:val="center"/>
              <w:rPr>
                <w:sz w:val="24"/>
                <w:szCs w:val="24"/>
              </w:rPr>
            </w:pPr>
            <w:r w:rsidRPr="00667309">
              <w:rPr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ab"/>
              <w:spacing w:line="240" w:lineRule="exact"/>
              <w:jc w:val="both"/>
              <w:rPr>
                <w:sz w:val="24"/>
                <w:szCs w:val="24"/>
              </w:rPr>
            </w:pPr>
            <w:r w:rsidRPr="00667309">
              <w:rPr>
                <w:sz w:val="24"/>
                <w:szCs w:val="24"/>
              </w:rPr>
              <w:t>Оборот розничной торговли на душу н</w:t>
            </w:r>
            <w:r w:rsidRPr="00667309">
              <w:rPr>
                <w:sz w:val="24"/>
                <w:szCs w:val="24"/>
              </w:rPr>
              <w:t>а</w:t>
            </w:r>
            <w:r w:rsidRPr="00667309">
              <w:rPr>
                <w:sz w:val="24"/>
                <w:szCs w:val="24"/>
              </w:rPr>
              <w:t>селения (тыс. руб.)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667309">
              <w:rPr>
                <w:sz w:val="24"/>
                <w:szCs w:val="24"/>
              </w:rPr>
              <w:t>124,9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spacing w:line="240" w:lineRule="exact"/>
              <w:ind w:left="38" w:hanging="2"/>
              <w:jc w:val="center"/>
              <w:rPr>
                <w:sz w:val="24"/>
                <w:szCs w:val="24"/>
              </w:rPr>
            </w:pPr>
            <w:r w:rsidRPr="00667309">
              <w:rPr>
                <w:sz w:val="24"/>
                <w:szCs w:val="24"/>
              </w:rPr>
              <w:t>153,0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ab"/>
              <w:spacing w:line="240" w:lineRule="exact"/>
              <w:jc w:val="center"/>
              <w:rPr>
                <w:sz w:val="24"/>
                <w:szCs w:val="24"/>
              </w:rPr>
            </w:pPr>
            <w:r w:rsidRPr="00667309">
              <w:rPr>
                <w:sz w:val="24"/>
                <w:szCs w:val="24"/>
              </w:rPr>
              <w:t>195,0</w:t>
            </w:r>
          </w:p>
        </w:tc>
      </w:tr>
      <w:tr w:rsidR="008E4893" w:rsidRPr="00667309" w:rsidTr="00667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 на душу населения (% к предыдущему году)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667309" w:rsidRDefault="008E4893" w:rsidP="0066730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09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</w:tbl>
    <w:p w:rsidR="008E4893" w:rsidRPr="00FF117F" w:rsidRDefault="008E4893" w:rsidP="008E48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На протяжении 2012 - 2014 годов в районе наблюдалась положительная динамика оборота розничной торговли. За 8 месяцев 2015 года темп роста оборота розничной торговли немного снизился и составил 96,9 %, что выше показателя по Новгородской области</w:t>
      </w:r>
      <w:r w:rsidR="00667309">
        <w:rPr>
          <w:rFonts w:ascii="Times New Roman" w:hAnsi="Times New Roman" w:cs="Times New Roman"/>
          <w:sz w:val="28"/>
          <w:szCs w:val="28"/>
        </w:rPr>
        <w:t xml:space="preserve"> </w:t>
      </w:r>
      <w:r w:rsidRPr="00667309">
        <w:rPr>
          <w:rFonts w:ascii="Times New Roman" w:hAnsi="Times New Roman" w:cs="Times New Roman"/>
          <w:sz w:val="28"/>
          <w:szCs w:val="28"/>
        </w:rPr>
        <w:t>(96,0 %) на 0,9 %.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По обороту розничной торговли на душу населения в 2014 году район находился на 2 месте в Новгородской области, в 2013 году - на 3 месте.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Одной из основных причин невысокого объема среднедушевого обор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та розничной торговли в районе является низкий уровень денежных доходов на душу населения.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Для увеличения показателя оборота розничной торговли на душу нас</w:t>
      </w:r>
      <w:r w:rsidRPr="00667309">
        <w:rPr>
          <w:rFonts w:ascii="Times New Roman" w:hAnsi="Times New Roman" w:cs="Times New Roman"/>
          <w:sz w:val="28"/>
          <w:szCs w:val="28"/>
        </w:rPr>
        <w:t>е</w:t>
      </w:r>
      <w:r w:rsidRPr="00667309">
        <w:rPr>
          <w:rFonts w:ascii="Times New Roman" w:hAnsi="Times New Roman" w:cs="Times New Roman"/>
          <w:sz w:val="28"/>
          <w:szCs w:val="28"/>
        </w:rPr>
        <w:t>ления, кроме повышения уровня доходов населения района в целях увелич</w:t>
      </w:r>
      <w:r w:rsidRPr="00667309">
        <w:rPr>
          <w:rFonts w:ascii="Times New Roman" w:hAnsi="Times New Roman" w:cs="Times New Roman"/>
          <w:sz w:val="28"/>
          <w:szCs w:val="28"/>
        </w:rPr>
        <w:t>е</w:t>
      </w:r>
      <w:r w:rsidRPr="00667309">
        <w:rPr>
          <w:rFonts w:ascii="Times New Roman" w:hAnsi="Times New Roman" w:cs="Times New Roman"/>
          <w:sz w:val="28"/>
          <w:szCs w:val="28"/>
        </w:rPr>
        <w:t>ния покупательной способности, необходимо дальнейшее развитие конк</w:t>
      </w:r>
      <w:r w:rsidRPr="00667309">
        <w:rPr>
          <w:rFonts w:ascii="Times New Roman" w:hAnsi="Times New Roman" w:cs="Times New Roman"/>
          <w:sz w:val="28"/>
          <w:szCs w:val="28"/>
        </w:rPr>
        <w:t>у</w:t>
      </w:r>
      <w:r w:rsidRPr="00667309">
        <w:rPr>
          <w:rFonts w:ascii="Times New Roman" w:hAnsi="Times New Roman" w:cs="Times New Roman"/>
          <w:sz w:val="28"/>
          <w:szCs w:val="28"/>
        </w:rPr>
        <w:t>ренции на потребительском рынке, а также привлечение денежных средств из-за пределов района, в том числе за счет развития индустрии туризма.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Положительным фактором стало появление на территории района ф</w:t>
      </w:r>
      <w:r w:rsidRPr="00667309">
        <w:rPr>
          <w:rFonts w:ascii="Times New Roman" w:hAnsi="Times New Roman" w:cs="Times New Roman"/>
          <w:sz w:val="28"/>
          <w:szCs w:val="28"/>
        </w:rPr>
        <w:t>е</w:t>
      </w:r>
      <w:r w:rsidRPr="00667309">
        <w:rPr>
          <w:rFonts w:ascii="Times New Roman" w:hAnsi="Times New Roman" w:cs="Times New Roman"/>
          <w:sz w:val="28"/>
          <w:szCs w:val="28"/>
        </w:rPr>
        <w:t>деральных продовольственных торговых сетей. Если до 2011 года значител</w:t>
      </w:r>
      <w:r w:rsidRPr="00667309">
        <w:rPr>
          <w:rFonts w:ascii="Times New Roman" w:hAnsi="Times New Roman" w:cs="Times New Roman"/>
          <w:sz w:val="28"/>
          <w:szCs w:val="28"/>
        </w:rPr>
        <w:t>ь</w:t>
      </w:r>
      <w:r w:rsidRPr="00667309">
        <w:rPr>
          <w:rFonts w:ascii="Times New Roman" w:hAnsi="Times New Roman" w:cs="Times New Roman"/>
          <w:sz w:val="28"/>
          <w:szCs w:val="28"/>
        </w:rPr>
        <w:t>ная доля денежных средств населения вывозилась в другие города как ра</w:t>
      </w:r>
      <w:r w:rsidRPr="00667309">
        <w:rPr>
          <w:rFonts w:ascii="Times New Roman" w:hAnsi="Times New Roman" w:cs="Times New Roman"/>
          <w:sz w:val="28"/>
          <w:szCs w:val="28"/>
        </w:rPr>
        <w:t>й</w:t>
      </w:r>
      <w:r w:rsidRPr="00667309">
        <w:rPr>
          <w:rFonts w:ascii="Times New Roman" w:hAnsi="Times New Roman" w:cs="Times New Roman"/>
          <w:sz w:val="28"/>
          <w:szCs w:val="28"/>
        </w:rPr>
        <w:t>она, так и другие регионы, то в настоящее время покупательские предпочт</w:t>
      </w:r>
      <w:r w:rsidRPr="00667309">
        <w:rPr>
          <w:rFonts w:ascii="Times New Roman" w:hAnsi="Times New Roman" w:cs="Times New Roman"/>
          <w:sz w:val="28"/>
          <w:szCs w:val="28"/>
        </w:rPr>
        <w:t>е</w:t>
      </w:r>
      <w:r w:rsidRPr="00667309">
        <w:rPr>
          <w:rFonts w:ascii="Times New Roman" w:hAnsi="Times New Roman" w:cs="Times New Roman"/>
          <w:sz w:val="28"/>
          <w:szCs w:val="28"/>
        </w:rPr>
        <w:t>ния остаются на стороне предприятий торговли, расположенных на террит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рии района. По состоянию на 1 сентября 2015 года, на территории района размещены 22 торговых объектов девяти федеральных сетевых компаний, основная часть которых сосредоточена в районном центре.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Успешно развивается сеть магазинов формата "</w:t>
      </w:r>
      <w:proofErr w:type="spellStart"/>
      <w:r w:rsidRPr="00667309">
        <w:rPr>
          <w:rFonts w:ascii="Times New Roman" w:hAnsi="Times New Roman" w:cs="Times New Roman"/>
          <w:sz w:val="28"/>
          <w:szCs w:val="28"/>
        </w:rPr>
        <w:t>дискаунтер</w:t>
      </w:r>
      <w:proofErr w:type="spellEnd"/>
      <w:r w:rsidRPr="00667309">
        <w:rPr>
          <w:rFonts w:ascii="Times New Roman" w:hAnsi="Times New Roman" w:cs="Times New Roman"/>
          <w:sz w:val="28"/>
          <w:szCs w:val="28"/>
        </w:rPr>
        <w:t>". По с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стоянию на 1 сентября 2015 года количество магазинов под брендом "Ма</w:t>
      </w:r>
      <w:r w:rsidRPr="00667309">
        <w:rPr>
          <w:rFonts w:ascii="Times New Roman" w:hAnsi="Times New Roman" w:cs="Times New Roman"/>
          <w:sz w:val="28"/>
          <w:szCs w:val="28"/>
        </w:rPr>
        <w:t>г</w:t>
      </w:r>
      <w:r w:rsidRPr="00667309">
        <w:rPr>
          <w:rFonts w:ascii="Times New Roman" w:hAnsi="Times New Roman" w:cs="Times New Roman"/>
          <w:sz w:val="28"/>
          <w:szCs w:val="28"/>
        </w:rPr>
        <w:t>нит" составило 6 единицы, "Пятерочка" - 3, "</w:t>
      </w:r>
      <w:proofErr w:type="spellStart"/>
      <w:r w:rsidRPr="00667309"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 w:rsidRPr="00667309">
        <w:rPr>
          <w:rFonts w:ascii="Times New Roman" w:hAnsi="Times New Roman" w:cs="Times New Roman"/>
          <w:sz w:val="28"/>
          <w:szCs w:val="28"/>
        </w:rPr>
        <w:t>" - 2, "Вольный купец" - 1, "Полушка" - 2.</w:t>
      </w:r>
    </w:p>
    <w:p w:rsidR="00667309" w:rsidRDefault="00667309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Несмотря на положительные тенденции присутствия крупных операт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ров розничной продовольственной торговли имеются определенные трудн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 xml:space="preserve">сти сбыта продукции местных товаропроизводителей в розничные торговые </w:t>
      </w:r>
      <w:r w:rsidRPr="00667309">
        <w:rPr>
          <w:rFonts w:ascii="Times New Roman" w:hAnsi="Times New Roman" w:cs="Times New Roman"/>
          <w:sz w:val="28"/>
          <w:szCs w:val="28"/>
        </w:rPr>
        <w:lastRenderedPageBreak/>
        <w:t>сети федерального значения. Указанные операторы розничной торговли з</w:t>
      </w:r>
      <w:r w:rsidRPr="00667309">
        <w:rPr>
          <w:rFonts w:ascii="Times New Roman" w:hAnsi="Times New Roman" w:cs="Times New Roman"/>
          <w:sz w:val="28"/>
          <w:szCs w:val="28"/>
        </w:rPr>
        <w:t>а</w:t>
      </w:r>
      <w:r w:rsidRPr="00667309">
        <w:rPr>
          <w:rFonts w:ascii="Times New Roman" w:hAnsi="Times New Roman" w:cs="Times New Roman"/>
          <w:sz w:val="28"/>
          <w:szCs w:val="28"/>
        </w:rPr>
        <w:t>частую предъявляют товаропроизводителям продовольственной продукции требования относительно больших объемов поставок и низких цен, которые производители не в состоянии обеспечить. Существенную трудность для м</w:t>
      </w:r>
      <w:r w:rsidRPr="00667309">
        <w:rPr>
          <w:rFonts w:ascii="Times New Roman" w:hAnsi="Times New Roman" w:cs="Times New Roman"/>
          <w:sz w:val="28"/>
          <w:szCs w:val="28"/>
        </w:rPr>
        <w:t>е</w:t>
      </w:r>
      <w:r w:rsidRPr="00667309">
        <w:rPr>
          <w:rFonts w:ascii="Times New Roman" w:hAnsi="Times New Roman" w:cs="Times New Roman"/>
          <w:sz w:val="28"/>
          <w:szCs w:val="28"/>
        </w:rPr>
        <w:t>стных поставщиков представляет централизация закупок, распространенная у сетевых операторов. Основная доля поставок в этом случае осуществляется через распределительные центры (оптовые склады), входящие в структуру сетей. При осуществлении поставок товаров посредством распределительных центров предприятие пищевой промышленности должно иметь значител</w:t>
      </w:r>
      <w:r w:rsidRPr="00667309">
        <w:rPr>
          <w:rFonts w:ascii="Times New Roman" w:hAnsi="Times New Roman" w:cs="Times New Roman"/>
          <w:sz w:val="28"/>
          <w:szCs w:val="28"/>
        </w:rPr>
        <w:t>ь</w:t>
      </w:r>
      <w:r w:rsidRPr="00667309">
        <w:rPr>
          <w:rFonts w:ascii="Times New Roman" w:hAnsi="Times New Roman" w:cs="Times New Roman"/>
          <w:sz w:val="28"/>
          <w:szCs w:val="28"/>
        </w:rPr>
        <w:t>ную производственную мощность, способную удовлетворить потребности практически всех магазинов торговой сети.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Розничную торговлю непродовольственными товарами на территории района в основном осуществляют региональные операторы. Территориальная близость таких мегаполисов, как Москва и Санкт-Петербург, где непрод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вольственные товары представлены в более широком ассортименте по более конкурентным ценам, способствует оттоку денежных средств из района. П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купку дорогостоящих товаров таких, как автомобили, бытовая техника, в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t>деотехника, мебель многие жители района предпочитают совершать именно в этих городах.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Увеличение количества торговых объектов стационарной сети прои</w:t>
      </w:r>
      <w:r w:rsidRPr="00667309">
        <w:rPr>
          <w:rFonts w:ascii="Times New Roman" w:hAnsi="Times New Roman" w:cs="Times New Roman"/>
          <w:sz w:val="28"/>
          <w:szCs w:val="28"/>
        </w:rPr>
        <w:t>с</w:t>
      </w:r>
      <w:r w:rsidRPr="00667309">
        <w:rPr>
          <w:rFonts w:ascii="Times New Roman" w:hAnsi="Times New Roman" w:cs="Times New Roman"/>
          <w:sz w:val="28"/>
          <w:szCs w:val="28"/>
        </w:rPr>
        <w:t>ходит за счет нового строительства, перевода помещений из жилого фонда в нежилой фонд, а также перепрофилирования ранее открытых, но низкоре</w:t>
      </w:r>
      <w:r w:rsidRPr="00667309">
        <w:rPr>
          <w:rFonts w:ascii="Times New Roman" w:hAnsi="Times New Roman" w:cs="Times New Roman"/>
          <w:sz w:val="28"/>
          <w:szCs w:val="28"/>
        </w:rPr>
        <w:t>н</w:t>
      </w:r>
      <w:r w:rsidRPr="00667309">
        <w:rPr>
          <w:rFonts w:ascii="Times New Roman" w:hAnsi="Times New Roman" w:cs="Times New Roman"/>
          <w:sz w:val="28"/>
          <w:szCs w:val="28"/>
        </w:rPr>
        <w:t>табельных предприятий розничной торговли.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При открытии новых предприятий розничной торговли большое вн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t>мание уделяется оформлению и дизайну торговых залов, благоустройству прилегающих территорий и фасадов зданий, рекламным вывескам.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Все больше предприятий торговли применяют передовые технологии с использованием современного оборудования и прогрессивных форм торго</w:t>
      </w:r>
      <w:r w:rsidRPr="00667309">
        <w:rPr>
          <w:rFonts w:ascii="Times New Roman" w:hAnsi="Times New Roman" w:cs="Times New Roman"/>
          <w:sz w:val="28"/>
          <w:szCs w:val="28"/>
        </w:rPr>
        <w:t>в</w:t>
      </w:r>
      <w:r w:rsidRPr="00667309">
        <w:rPr>
          <w:rFonts w:ascii="Times New Roman" w:hAnsi="Times New Roman" w:cs="Times New Roman"/>
          <w:sz w:val="28"/>
          <w:szCs w:val="28"/>
        </w:rPr>
        <w:t>ли, таких как самообслуживание, расчет с покупателями с использованием банковских карт, компьютеризируют учет товародвижения. Все это позвол</w:t>
      </w:r>
      <w:r w:rsidRPr="00667309">
        <w:rPr>
          <w:rFonts w:ascii="Times New Roman" w:hAnsi="Times New Roman" w:cs="Times New Roman"/>
          <w:sz w:val="28"/>
          <w:szCs w:val="28"/>
        </w:rPr>
        <w:t>я</w:t>
      </w:r>
      <w:r w:rsidRPr="00667309">
        <w:rPr>
          <w:rFonts w:ascii="Times New Roman" w:hAnsi="Times New Roman" w:cs="Times New Roman"/>
          <w:sz w:val="28"/>
          <w:szCs w:val="28"/>
        </w:rPr>
        <w:t>ет обеспечить более высокий уровень обслуживания покупателей, увеличить пропускную способность предприятий торговли. Регулярно проводятся ре</w:t>
      </w:r>
      <w:r w:rsidRPr="00667309">
        <w:rPr>
          <w:rFonts w:ascii="Times New Roman" w:hAnsi="Times New Roman" w:cs="Times New Roman"/>
          <w:sz w:val="28"/>
          <w:szCs w:val="28"/>
        </w:rPr>
        <w:t>к</w:t>
      </w:r>
      <w:r w:rsidRPr="00667309">
        <w:rPr>
          <w:rFonts w:ascii="Times New Roman" w:hAnsi="Times New Roman" w:cs="Times New Roman"/>
          <w:sz w:val="28"/>
          <w:szCs w:val="28"/>
        </w:rPr>
        <w:t>ламные акции, внедряются дисконтные карты льготного обслуживания п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стоянных клиентов.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Во многих магазинах организованы дополнительные услуги для пок</w:t>
      </w:r>
      <w:r w:rsidRPr="00667309">
        <w:rPr>
          <w:rFonts w:ascii="Times New Roman" w:hAnsi="Times New Roman" w:cs="Times New Roman"/>
          <w:sz w:val="28"/>
          <w:szCs w:val="28"/>
        </w:rPr>
        <w:t>у</w:t>
      </w:r>
      <w:r w:rsidRPr="00667309">
        <w:rPr>
          <w:rFonts w:ascii="Times New Roman" w:hAnsi="Times New Roman" w:cs="Times New Roman"/>
          <w:sz w:val="28"/>
          <w:szCs w:val="28"/>
        </w:rPr>
        <w:t>пателей (парковка автомобилей,  прием и хранение вещей покупателей).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Особой популярностью пользуются такие услуги, как торговля по зак</w:t>
      </w:r>
      <w:r w:rsidRPr="00667309">
        <w:rPr>
          <w:rFonts w:ascii="Times New Roman" w:hAnsi="Times New Roman" w:cs="Times New Roman"/>
          <w:sz w:val="28"/>
          <w:szCs w:val="28"/>
        </w:rPr>
        <w:t>а</w:t>
      </w:r>
      <w:r w:rsidRPr="00667309">
        <w:rPr>
          <w:rFonts w:ascii="Times New Roman" w:hAnsi="Times New Roman" w:cs="Times New Roman"/>
          <w:sz w:val="28"/>
          <w:szCs w:val="28"/>
        </w:rPr>
        <w:t>зам и образцам, продажа товаров и оказание услуг покупателям со скидкой, бесплатная доставка крупногабаритных товаров, бесплатное подключение бытовой техники, проведение розыгрышей, лотерей с вручением призов.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Количество розничных рынков на территории района сокращается в связи с вступлением с 1 января 2013 года нормы федерального законодател</w:t>
      </w:r>
      <w:r w:rsidRPr="00667309">
        <w:rPr>
          <w:rFonts w:ascii="Times New Roman" w:hAnsi="Times New Roman" w:cs="Times New Roman"/>
          <w:sz w:val="28"/>
          <w:szCs w:val="28"/>
        </w:rPr>
        <w:t>ь</w:t>
      </w:r>
      <w:r w:rsidRPr="00667309">
        <w:rPr>
          <w:rFonts w:ascii="Times New Roman" w:hAnsi="Times New Roman" w:cs="Times New Roman"/>
          <w:sz w:val="28"/>
          <w:szCs w:val="28"/>
        </w:rPr>
        <w:t>ства о переводе розничных рынков, за исключением сельскохозяйственных и сельскохозяйственных кооперативных, в капитальные здания и строения.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 xml:space="preserve">В 2012 году на территории района  действовали 3 </w:t>
      </w:r>
      <w:proofErr w:type="gramStart"/>
      <w:r w:rsidRPr="00667309">
        <w:rPr>
          <w:rFonts w:ascii="Times New Roman" w:hAnsi="Times New Roman" w:cs="Times New Roman"/>
          <w:sz w:val="28"/>
          <w:szCs w:val="28"/>
        </w:rPr>
        <w:t>розничных</w:t>
      </w:r>
      <w:proofErr w:type="gramEnd"/>
      <w:r w:rsidRPr="00667309">
        <w:rPr>
          <w:rFonts w:ascii="Times New Roman" w:hAnsi="Times New Roman" w:cs="Times New Roman"/>
          <w:sz w:val="28"/>
          <w:szCs w:val="28"/>
        </w:rPr>
        <w:t xml:space="preserve"> рынка.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lastRenderedPageBreak/>
        <w:t>На 1 октября 2015 года в действует 2 розничных рынка, в том числе 1 универсальный, один сельскохозяйственный рынок.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Необходимо дальнейшее развитие на территории района рыночно-ярмарочной торговли, поскольку данный формат торговли является одним из основных путей по расширению возможностей реализации продукции тов</w:t>
      </w:r>
      <w:r w:rsidRPr="00667309">
        <w:rPr>
          <w:rFonts w:ascii="Times New Roman" w:hAnsi="Times New Roman" w:cs="Times New Roman"/>
          <w:sz w:val="28"/>
          <w:szCs w:val="28"/>
        </w:rPr>
        <w:t>а</w:t>
      </w:r>
      <w:r w:rsidRPr="00667309">
        <w:rPr>
          <w:rFonts w:ascii="Times New Roman" w:hAnsi="Times New Roman" w:cs="Times New Roman"/>
          <w:sz w:val="28"/>
          <w:szCs w:val="28"/>
        </w:rPr>
        <w:t>ропроизводителей напрямую потребителям, минуя посредников, в целях обеспечения населения  продукцией высокого качества по доступным ценам.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Таким образом, основными проблемами в района розничной торговли являются: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недостаточный уровень покупательной способности, сложившийся вследствие как внутренних причин - низких среднедушевых денежных дох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дов населения, так и внешних - недостаточного привлечения денежных средств из-за пределов района;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недостаточный уровень конкуренции на рынке непродовольственных товаров;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недостаточное развитие рыночно-ярмарочной торговли, невысокая э</w:t>
      </w:r>
      <w:r w:rsidRPr="00667309">
        <w:rPr>
          <w:rFonts w:ascii="Times New Roman" w:hAnsi="Times New Roman" w:cs="Times New Roman"/>
          <w:sz w:val="28"/>
          <w:szCs w:val="28"/>
        </w:rPr>
        <w:t>ф</w:t>
      </w:r>
      <w:r w:rsidRPr="00667309">
        <w:rPr>
          <w:rFonts w:ascii="Times New Roman" w:hAnsi="Times New Roman" w:cs="Times New Roman"/>
          <w:sz w:val="28"/>
          <w:szCs w:val="28"/>
        </w:rPr>
        <w:t>фективность использования торговых мест на розничных рынках.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К приоритетным направлениям развития торговой деятельности на территории района относятся: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стимулирование и реализация инвестиционных проектов, направле</w:t>
      </w:r>
      <w:r w:rsidRPr="00667309">
        <w:rPr>
          <w:rFonts w:ascii="Times New Roman" w:hAnsi="Times New Roman" w:cs="Times New Roman"/>
          <w:sz w:val="28"/>
          <w:szCs w:val="28"/>
        </w:rPr>
        <w:t>н</w:t>
      </w:r>
      <w:r w:rsidRPr="00667309">
        <w:rPr>
          <w:rFonts w:ascii="Times New Roman" w:hAnsi="Times New Roman" w:cs="Times New Roman"/>
          <w:sz w:val="28"/>
          <w:szCs w:val="28"/>
        </w:rPr>
        <w:t>ных на строительство новых объектов торговой инфраструктуры в районе;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оптимизация размещения торговых объектов на территории района, повышение эффективности их деятельности;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стимулирование деловой активности торговых предприятий и орган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t>зация взаимодействия между хозяйствующими субъектами, осуществля</w:t>
      </w:r>
      <w:r w:rsidRPr="00667309">
        <w:rPr>
          <w:rFonts w:ascii="Times New Roman" w:hAnsi="Times New Roman" w:cs="Times New Roman"/>
          <w:sz w:val="28"/>
          <w:szCs w:val="28"/>
        </w:rPr>
        <w:t>ю</w:t>
      </w:r>
      <w:r w:rsidRPr="00667309">
        <w:rPr>
          <w:rFonts w:ascii="Times New Roman" w:hAnsi="Times New Roman" w:cs="Times New Roman"/>
          <w:sz w:val="28"/>
          <w:szCs w:val="28"/>
        </w:rPr>
        <w:t>щими торговую деятельность, и хозяйствующими субъектами, осущест</w:t>
      </w:r>
      <w:r w:rsidRPr="00667309">
        <w:rPr>
          <w:rFonts w:ascii="Times New Roman" w:hAnsi="Times New Roman" w:cs="Times New Roman"/>
          <w:sz w:val="28"/>
          <w:szCs w:val="28"/>
        </w:rPr>
        <w:t>в</w:t>
      </w:r>
      <w:r w:rsidRPr="00667309">
        <w:rPr>
          <w:rFonts w:ascii="Times New Roman" w:hAnsi="Times New Roman" w:cs="Times New Roman"/>
          <w:sz w:val="28"/>
          <w:szCs w:val="28"/>
        </w:rPr>
        <w:t>ляющими производство (поставки) товаров, путем организации и проведения выставок, ярмарок и иных мероприятий организующего характера.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Основной целью муниципальной политики в сфере торговли является создание условий для наиболее полного удовлетворения спроса населения на качественные потребительские товары по доступным ценам в пределах те</w:t>
      </w:r>
      <w:r w:rsidRPr="00667309">
        <w:rPr>
          <w:rFonts w:ascii="Times New Roman" w:hAnsi="Times New Roman" w:cs="Times New Roman"/>
          <w:sz w:val="28"/>
          <w:szCs w:val="28"/>
        </w:rPr>
        <w:t>р</w:t>
      </w:r>
      <w:r w:rsidRPr="00667309">
        <w:rPr>
          <w:rFonts w:ascii="Times New Roman" w:hAnsi="Times New Roman" w:cs="Times New Roman"/>
          <w:sz w:val="28"/>
          <w:szCs w:val="28"/>
        </w:rPr>
        <w:t>риториальной доступности.</w:t>
      </w:r>
    </w:p>
    <w:p w:rsidR="008E4893" w:rsidRPr="00667309" w:rsidRDefault="008E4893" w:rsidP="00667309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2. Развитие малого и среднего предпринимательства</w:t>
      </w:r>
    </w:p>
    <w:p w:rsidR="008E4893" w:rsidRPr="00667309" w:rsidRDefault="008E4893" w:rsidP="006673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В сфере малого и среднего предпринимательства функционируют 260 малых и микро предприятий и 578 индивидуальных предпринимателей.</w:t>
      </w:r>
    </w:p>
    <w:p w:rsidR="008E4893" w:rsidRPr="00667309" w:rsidRDefault="008E4893" w:rsidP="006673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В отраслевом разрезе основная часть малых предприятий (юридич</w:t>
      </w:r>
      <w:r w:rsidRPr="00667309">
        <w:rPr>
          <w:rFonts w:ascii="Times New Roman" w:hAnsi="Times New Roman" w:cs="Times New Roman"/>
          <w:sz w:val="28"/>
          <w:szCs w:val="28"/>
        </w:rPr>
        <w:t>е</w:t>
      </w:r>
      <w:r w:rsidRPr="00667309">
        <w:rPr>
          <w:rFonts w:ascii="Times New Roman" w:hAnsi="Times New Roman" w:cs="Times New Roman"/>
          <w:sz w:val="28"/>
          <w:szCs w:val="28"/>
        </w:rPr>
        <w:t>ских лиц) сосредоточена в следующих сферах:</w:t>
      </w:r>
    </w:p>
    <w:p w:rsidR="008E4893" w:rsidRPr="00667309" w:rsidRDefault="008E4893" w:rsidP="006673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обрабатывающие производства - 6,1 % от общего количества предпр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t>ятий;</w:t>
      </w:r>
    </w:p>
    <w:p w:rsidR="008E4893" w:rsidRPr="00667309" w:rsidRDefault="008E4893" w:rsidP="006673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строительство - 20,8 %;</w:t>
      </w:r>
    </w:p>
    <w:p w:rsidR="008E4893" w:rsidRPr="00667309" w:rsidRDefault="008E4893" w:rsidP="006673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оптовая и розничная торговля, ремонт автотранспортных средств, м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тоциклов, бытовых изделий и предметов личного пользования - 28,8 %;</w:t>
      </w:r>
    </w:p>
    <w:p w:rsidR="008E4893" w:rsidRPr="00667309" w:rsidRDefault="008E4893" w:rsidP="006673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операции с недвижимым имуществом, аренда и предоставление услуг - 10,0 %;</w:t>
      </w:r>
    </w:p>
    <w:p w:rsidR="008E4893" w:rsidRPr="00667309" w:rsidRDefault="008E4893" w:rsidP="006673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гостиницы и рестораны – 14,2%</w:t>
      </w:r>
    </w:p>
    <w:p w:rsidR="008E4893" w:rsidRPr="00667309" w:rsidRDefault="008E4893" w:rsidP="006673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lastRenderedPageBreak/>
        <w:t>транспорт и связь - 8,1 %;</w:t>
      </w:r>
    </w:p>
    <w:p w:rsidR="008E4893" w:rsidRPr="00667309" w:rsidRDefault="008E4893" w:rsidP="006673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сельское хозяйство, охота и лесное хозяйство – 4,2 %.</w:t>
      </w:r>
    </w:p>
    <w:p w:rsidR="008E4893" w:rsidRPr="00667309" w:rsidRDefault="008E4893" w:rsidP="006673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Основная часть индивидуальных предпринимателей осуществляет эк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номическую деятельность в сфере оптовой и розничной торговли, ремонта автотранспортных средств, мотоциклов, бытовых изделий и предметов ли</w:t>
      </w:r>
      <w:r w:rsidRPr="00667309">
        <w:rPr>
          <w:rFonts w:ascii="Times New Roman" w:hAnsi="Times New Roman" w:cs="Times New Roman"/>
          <w:sz w:val="28"/>
          <w:szCs w:val="28"/>
        </w:rPr>
        <w:t>ч</w:t>
      </w:r>
      <w:r w:rsidRPr="00667309">
        <w:rPr>
          <w:rFonts w:ascii="Times New Roman" w:hAnsi="Times New Roman" w:cs="Times New Roman"/>
          <w:sz w:val="28"/>
          <w:szCs w:val="28"/>
        </w:rPr>
        <w:t>ного пользования (42,2 % от общего количества) и сфере транспорта и связи (20,6 %). В сфере обрабатывающих производств сосредоточено 5,5 % пре</w:t>
      </w:r>
      <w:r w:rsidRPr="00667309">
        <w:rPr>
          <w:rFonts w:ascii="Times New Roman" w:hAnsi="Times New Roman" w:cs="Times New Roman"/>
          <w:sz w:val="28"/>
          <w:szCs w:val="28"/>
        </w:rPr>
        <w:t>д</w:t>
      </w:r>
      <w:r w:rsidRPr="00667309">
        <w:rPr>
          <w:rFonts w:ascii="Times New Roman" w:hAnsi="Times New Roman" w:cs="Times New Roman"/>
          <w:sz w:val="28"/>
          <w:szCs w:val="28"/>
        </w:rPr>
        <w:t>принимателей, сельского хозяйства, охоты и лесного хозяйства - 5,9 %, строительства - 5,0 %.</w:t>
      </w:r>
    </w:p>
    <w:p w:rsidR="008E4893" w:rsidRPr="00667309" w:rsidRDefault="008E4893" w:rsidP="0066730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67309" w:rsidRDefault="008E4893" w:rsidP="006673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09">
        <w:rPr>
          <w:rFonts w:ascii="Times New Roman" w:hAnsi="Times New Roman" w:cs="Times New Roman"/>
          <w:b/>
          <w:sz w:val="28"/>
          <w:szCs w:val="28"/>
        </w:rPr>
        <w:t xml:space="preserve">Показатели развития малого и среднего </w:t>
      </w:r>
    </w:p>
    <w:p w:rsidR="008E4893" w:rsidRDefault="008E4893" w:rsidP="006673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09">
        <w:rPr>
          <w:rFonts w:ascii="Times New Roman" w:hAnsi="Times New Roman" w:cs="Times New Roman"/>
          <w:b/>
          <w:sz w:val="28"/>
          <w:szCs w:val="28"/>
        </w:rPr>
        <w:t>предпринимательства в Валдайском районе</w:t>
      </w:r>
    </w:p>
    <w:p w:rsidR="00667309" w:rsidRPr="00667309" w:rsidRDefault="00667309" w:rsidP="00667309">
      <w:pPr>
        <w:pStyle w:val="ConsPlusNormal"/>
        <w:spacing w:line="240" w:lineRule="exact"/>
        <w:ind w:left="340" w:firstLine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2"/>
        <w:gridCol w:w="1242"/>
        <w:gridCol w:w="1556"/>
        <w:gridCol w:w="1316"/>
      </w:tblGrid>
      <w:tr w:rsidR="008E4893" w:rsidRPr="00FF117F" w:rsidTr="008E4893"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93" w:rsidRPr="00C20C3C" w:rsidRDefault="008E4893" w:rsidP="008E4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93" w:rsidRPr="00C20C3C" w:rsidRDefault="008E4893" w:rsidP="008E4893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3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по годам</w:t>
            </w:r>
          </w:p>
        </w:tc>
      </w:tr>
      <w:tr w:rsidR="008E4893" w:rsidRPr="00FF117F" w:rsidTr="008E4893"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93" w:rsidRPr="00C20C3C" w:rsidRDefault="008E4893" w:rsidP="008E48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93" w:rsidRPr="00C20C3C" w:rsidRDefault="008E4893" w:rsidP="008E4893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3C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93" w:rsidRPr="00C20C3C" w:rsidRDefault="008E4893" w:rsidP="008E4893">
            <w:pPr>
              <w:pStyle w:val="ConsPlusNormal"/>
              <w:ind w:left="9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3C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93" w:rsidRPr="00C20C3C" w:rsidRDefault="008E4893" w:rsidP="008E4893">
            <w:pPr>
              <w:pStyle w:val="ConsPlusNormal"/>
              <w:ind w:left="40"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3C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8E4893" w:rsidRPr="00FF117F" w:rsidTr="008E4893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6673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Количество малых и микро предприятий (юрид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 xml:space="preserve">ческих лиц) </w:t>
            </w:r>
            <w:proofErr w:type="gramStart"/>
            <w:r w:rsidRPr="00FF11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8E4893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8E4893">
            <w:pPr>
              <w:pStyle w:val="ConsPlusNormal"/>
              <w:ind w:left="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8E4893">
            <w:pPr>
              <w:pStyle w:val="ConsPlusNormal"/>
              <w:ind w:left="4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E4893" w:rsidRPr="00FF117F" w:rsidTr="008E4893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667309">
            <w:pPr>
              <w:pStyle w:val="ab"/>
              <w:jc w:val="both"/>
              <w:rPr>
                <w:sz w:val="24"/>
                <w:szCs w:val="24"/>
              </w:rPr>
            </w:pPr>
            <w:r w:rsidRPr="00FF117F">
              <w:rPr>
                <w:sz w:val="24"/>
                <w:szCs w:val="24"/>
              </w:rPr>
              <w:t>Количество индивидуальных предпринимателей (чел.)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8E4893">
            <w:pPr>
              <w:jc w:val="center"/>
              <w:rPr>
                <w:sz w:val="24"/>
                <w:szCs w:val="24"/>
              </w:rPr>
            </w:pPr>
            <w:r w:rsidRPr="00FF117F">
              <w:rPr>
                <w:sz w:val="24"/>
                <w:szCs w:val="24"/>
              </w:rPr>
              <w:t>685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8E4893">
            <w:pPr>
              <w:ind w:left="96"/>
              <w:jc w:val="center"/>
              <w:rPr>
                <w:sz w:val="24"/>
                <w:szCs w:val="24"/>
              </w:rPr>
            </w:pPr>
            <w:r w:rsidRPr="00FF117F">
              <w:rPr>
                <w:sz w:val="24"/>
                <w:szCs w:val="24"/>
              </w:rPr>
              <w:t>585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8E4893">
            <w:pPr>
              <w:pStyle w:val="ab"/>
              <w:ind w:left="40" w:firstLine="12"/>
              <w:jc w:val="center"/>
              <w:rPr>
                <w:sz w:val="24"/>
                <w:szCs w:val="24"/>
              </w:rPr>
            </w:pPr>
            <w:r w:rsidRPr="00FF117F">
              <w:rPr>
                <w:sz w:val="24"/>
                <w:szCs w:val="24"/>
              </w:rPr>
              <w:t>587</w:t>
            </w:r>
          </w:p>
        </w:tc>
      </w:tr>
      <w:tr w:rsidR="008E4893" w:rsidRPr="00FF117F" w:rsidTr="008E4893"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6673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Оборот малых и микро предприятий (млн. руб.)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8E4893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2107,9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8E4893">
            <w:pPr>
              <w:pStyle w:val="ConsPlusNormal"/>
              <w:ind w:left="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2335,3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3" w:rsidRPr="00FF117F" w:rsidRDefault="008E4893" w:rsidP="008E4893">
            <w:pPr>
              <w:pStyle w:val="ConsPlusNormal"/>
              <w:ind w:left="4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7F">
              <w:rPr>
                <w:rFonts w:ascii="Times New Roman" w:hAnsi="Times New Roman" w:cs="Times New Roman"/>
                <w:sz w:val="24"/>
                <w:szCs w:val="24"/>
              </w:rPr>
              <w:t>2360,1</w:t>
            </w:r>
          </w:p>
        </w:tc>
      </w:tr>
    </w:tbl>
    <w:p w:rsidR="008E4893" w:rsidRDefault="008E4893" w:rsidP="00667309">
      <w:pPr>
        <w:jc w:val="both"/>
        <w:rPr>
          <w:sz w:val="28"/>
          <w:szCs w:val="28"/>
        </w:rPr>
      </w:pP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Основными проблемами, сдерживающими развитие малого и среднего бизнеса, являются: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недостаточная ресурсная база;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низкая доступность финансовых ресурсов;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высокие арендные ставки на недвижимое имущество;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отсутствие ликвидного залогового имущества для получения креди</w:t>
      </w:r>
      <w:r w:rsidRPr="00667309">
        <w:rPr>
          <w:rFonts w:ascii="Times New Roman" w:hAnsi="Times New Roman" w:cs="Times New Roman"/>
          <w:sz w:val="28"/>
          <w:szCs w:val="28"/>
        </w:rPr>
        <w:t>т</w:t>
      </w:r>
      <w:r w:rsidRPr="00667309">
        <w:rPr>
          <w:rFonts w:ascii="Times New Roman" w:hAnsi="Times New Roman" w:cs="Times New Roman"/>
          <w:sz w:val="28"/>
          <w:szCs w:val="28"/>
        </w:rPr>
        <w:t>ных средств;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незначительная доля инновационных и ремесленных предприятий в общем количестве малых и средних предприятий;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слабое использование экспортного потенциала сектора малого и сре</w:t>
      </w:r>
      <w:r w:rsidRPr="00667309">
        <w:rPr>
          <w:rFonts w:ascii="Times New Roman" w:hAnsi="Times New Roman" w:cs="Times New Roman"/>
          <w:sz w:val="28"/>
          <w:szCs w:val="28"/>
        </w:rPr>
        <w:t>д</w:t>
      </w:r>
      <w:r w:rsidRPr="00667309">
        <w:rPr>
          <w:rFonts w:ascii="Times New Roman" w:hAnsi="Times New Roman" w:cs="Times New Roman"/>
          <w:sz w:val="28"/>
          <w:szCs w:val="28"/>
        </w:rPr>
        <w:t>него предпринимательства;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недостаточное информирование предпринимателей о нормативной правовой базе, регулирующей предпринимательскую деятельность;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слабое вовлечение молодежи в занятие предпринимательской деятел</w:t>
      </w:r>
      <w:r w:rsidRPr="00667309">
        <w:rPr>
          <w:rFonts w:ascii="Times New Roman" w:hAnsi="Times New Roman" w:cs="Times New Roman"/>
          <w:sz w:val="28"/>
          <w:szCs w:val="28"/>
        </w:rPr>
        <w:t>ь</w:t>
      </w:r>
      <w:r w:rsidRPr="00667309">
        <w:rPr>
          <w:rFonts w:ascii="Times New Roman" w:hAnsi="Times New Roman" w:cs="Times New Roman"/>
          <w:sz w:val="28"/>
          <w:szCs w:val="28"/>
        </w:rPr>
        <w:t>ностью;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низкая активность малых и средних предприятий по продвижению продукции на региональные и международные рынки.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малого и сре</w:t>
      </w:r>
      <w:r w:rsidRPr="00667309">
        <w:rPr>
          <w:rFonts w:ascii="Times New Roman" w:hAnsi="Times New Roman" w:cs="Times New Roman"/>
          <w:sz w:val="28"/>
          <w:szCs w:val="28"/>
        </w:rPr>
        <w:t>д</w:t>
      </w:r>
      <w:r w:rsidRPr="00667309">
        <w:rPr>
          <w:rFonts w:ascii="Times New Roman" w:hAnsi="Times New Roman" w:cs="Times New Roman"/>
          <w:sz w:val="28"/>
          <w:szCs w:val="28"/>
        </w:rPr>
        <w:t>него бизнеса на муниципальном уровне сформирована нормативная правовая база. Для решения существующих проблем в сфере малого и среднего пре</w:t>
      </w:r>
      <w:r w:rsidRPr="00667309">
        <w:rPr>
          <w:rFonts w:ascii="Times New Roman" w:hAnsi="Times New Roman" w:cs="Times New Roman"/>
          <w:sz w:val="28"/>
          <w:szCs w:val="28"/>
        </w:rPr>
        <w:t>д</w:t>
      </w:r>
      <w:r w:rsidRPr="00667309">
        <w:rPr>
          <w:rFonts w:ascii="Times New Roman" w:hAnsi="Times New Roman" w:cs="Times New Roman"/>
          <w:sz w:val="28"/>
          <w:szCs w:val="28"/>
        </w:rPr>
        <w:t>принимательства необходима реализация комплекса мероприятий, напра</w:t>
      </w:r>
      <w:r w:rsidRPr="00667309">
        <w:rPr>
          <w:rFonts w:ascii="Times New Roman" w:hAnsi="Times New Roman" w:cs="Times New Roman"/>
          <w:sz w:val="28"/>
          <w:szCs w:val="28"/>
        </w:rPr>
        <w:t>в</w:t>
      </w:r>
      <w:r w:rsidRPr="00667309">
        <w:rPr>
          <w:rFonts w:ascii="Times New Roman" w:hAnsi="Times New Roman" w:cs="Times New Roman"/>
          <w:sz w:val="28"/>
          <w:szCs w:val="28"/>
        </w:rPr>
        <w:t>ленных на: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lastRenderedPageBreak/>
        <w:t>развитие объектов инфраструктуры поддержки предпринимательства;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стимулирование и поддержку инновационных субъектов малого и среднего предпринимательства, ориентированных на создание или расшир</w:t>
      </w:r>
      <w:r w:rsidRPr="00667309">
        <w:rPr>
          <w:rFonts w:ascii="Times New Roman" w:hAnsi="Times New Roman" w:cs="Times New Roman"/>
          <w:sz w:val="28"/>
          <w:szCs w:val="28"/>
        </w:rPr>
        <w:t>е</w:t>
      </w:r>
      <w:r w:rsidRPr="00667309">
        <w:rPr>
          <w:rFonts w:ascii="Times New Roman" w:hAnsi="Times New Roman" w:cs="Times New Roman"/>
          <w:sz w:val="28"/>
          <w:szCs w:val="28"/>
        </w:rPr>
        <w:t>ние конкурентоспособных производств;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формирование кластеров субъектов малого и среднего предприним</w:t>
      </w:r>
      <w:r w:rsidRPr="00667309">
        <w:rPr>
          <w:rFonts w:ascii="Times New Roman" w:hAnsi="Times New Roman" w:cs="Times New Roman"/>
          <w:sz w:val="28"/>
          <w:szCs w:val="28"/>
        </w:rPr>
        <w:t>а</w:t>
      </w:r>
      <w:r w:rsidRPr="00667309">
        <w:rPr>
          <w:rFonts w:ascii="Times New Roman" w:hAnsi="Times New Roman" w:cs="Times New Roman"/>
          <w:sz w:val="28"/>
          <w:szCs w:val="28"/>
        </w:rPr>
        <w:t>тельства по отраслевому и территориальному принципам;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стимулирование субъектов малого бизнеса к расширению предприн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t>мательства и увеличению финансирования мероприятий по развитию малого и среднего бизнеса;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стимулирование и поддержку инвестиционных проектов предприним</w:t>
      </w:r>
      <w:r w:rsidRPr="00667309">
        <w:rPr>
          <w:rFonts w:ascii="Times New Roman" w:hAnsi="Times New Roman" w:cs="Times New Roman"/>
          <w:sz w:val="28"/>
          <w:szCs w:val="28"/>
        </w:rPr>
        <w:t>а</w:t>
      </w:r>
      <w:r w:rsidRPr="00667309">
        <w:rPr>
          <w:rFonts w:ascii="Times New Roman" w:hAnsi="Times New Roman" w:cs="Times New Roman"/>
          <w:sz w:val="28"/>
          <w:szCs w:val="28"/>
        </w:rPr>
        <w:t>телей в сфере экспорта;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стимулирование и поддержку субъектов малого и среднего предприн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t>мательства в ремесленной сфере, ориентированных на дальнейшее развитие своей деятельности;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развитие молодежного предпринимательства;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стимулирование и поддержку участия субъектов малого и среднего предпринимательства в выставках, ярмарках и иных мероприятиях, связа</w:t>
      </w:r>
      <w:r w:rsidRPr="00667309">
        <w:rPr>
          <w:rFonts w:ascii="Times New Roman" w:hAnsi="Times New Roman" w:cs="Times New Roman"/>
          <w:sz w:val="28"/>
          <w:szCs w:val="28"/>
        </w:rPr>
        <w:t>н</w:t>
      </w:r>
      <w:r w:rsidRPr="00667309">
        <w:rPr>
          <w:rFonts w:ascii="Times New Roman" w:hAnsi="Times New Roman" w:cs="Times New Roman"/>
          <w:sz w:val="28"/>
          <w:szCs w:val="28"/>
        </w:rPr>
        <w:t>ных с продвижением продукции на региональные и международные рынки.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Реализация мероприятий по оказанию муниципальной поддержки субъектам малого и среднего предпринимательства в рамках разработанных мероприятий позволит создать благоприятные условия для развития малого и среднего предпринимательства и обеспечить к 2020 году: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рост оборота малых предприятий до 3,0 млрд. рублей;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создание не менее 2 новых предприятий в сфере молодежного пре</w:t>
      </w:r>
      <w:r w:rsidRPr="00667309">
        <w:rPr>
          <w:rFonts w:ascii="Times New Roman" w:hAnsi="Times New Roman" w:cs="Times New Roman"/>
          <w:sz w:val="28"/>
          <w:szCs w:val="28"/>
        </w:rPr>
        <w:t>д</w:t>
      </w:r>
      <w:r w:rsidRPr="00667309">
        <w:rPr>
          <w:rFonts w:ascii="Times New Roman" w:hAnsi="Times New Roman" w:cs="Times New Roman"/>
          <w:sz w:val="28"/>
          <w:szCs w:val="28"/>
        </w:rPr>
        <w:t>принимательства;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создание не менее 5 новых малых предприятий на территории района.</w:t>
      </w:r>
    </w:p>
    <w:p w:rsidR="008E4893" w:rsidRPr="00667309" w:rsidRDefault="008E4893" w:rsidP="0066730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7309">
        <w:rPr>
          <w:rFonts w:ascii="Times New Roman" w:eastAsia="Calibri" w:hAnsi="Times New Roman" w:cs="Times New Roman"/>
          <w:sz w:val="28"/>
          <w:szCs w:val="28"/>
          <w:lang w:eastAsia="en-US"/>
        </w:rPr>
        <w:t>3. Защита прав потребителей в Валдайском муниципальном районе на 2019-2026 годы</w:t>
      </w:r>
    </w:p>
    <w:p w:rsidR="008E4893" w:rsidRPr="00667309" w:rsidRDefault="008E4893" w:rsidP="0066730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309">
        <w:rPr>
          <w:rFonts w:ascii="Times New Roman" w:hAnsi="Times New Roman" w:cs="Times New Roman"/>
          <w:color w:val="auto"/>
          <w:sz w:val="28"/>
          <w:szCs w:val="28"/>
        </w:rPr>
        <w:t>Право потребителя на выбор товаров (работ, услуг) признается гла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ным правом потребителей. Данный выбор невозможен без рынка, формиру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мого производителями и поставщиками товаров и услуг, а также без конк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ренции между ними.</w:t>
      </w:r>
    </w:p>
    <w:p w:rsidR="008E4893" w:rsidRPr="00667309" w:rsidRDefault="008E4893" w:rsidP="0066730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309">
        <w:rPr>
          <w:rFonts w:ascii="Times New Roman" w:hAnsi="Times New Roman" w:cs="Times New Roman"/>
          <w:color w:val="auto"/>
          <w:sz w:val="28"/>
          <w:szCs w:val="28"/>
        </w:rPr>
        <w:t>Наиболее эффективным инструментом предотвращения нарушений прав потребителей на потребительском рынке должна стать не защита уже нарушенных прав, а их предупреждение и профилактика. Необходимо пов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шение активности гражданского общества в решении указанных проблем.</w:t>
      </w:r>
    </w:p>
    <w:p w:rsidR="008E4893" w:rsidRPr="00667309" w:rsidRDefault="008E4893" w:rsidP="0066730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309">
        <w:rPr>
          <w:rFonts w:ascii="Times New Roman" w:hAnsi="Times New Roman" w:cs="Times New Roman"/>
          <w:color w:val="auto"/>
          <w:sz w:val="28"/>
          <w:szCs w:val="28"/>
        </w:rPr>
        <w:t>Одной из причин многочисленных нарушений прав потребителей явл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В связи с этим средства массовой информации несут одну из ключевых функций по просвещению потребителей.</w:t>
      </w:r>
    </w:p>
    <w:p w:rsidR="008E4893" w:rsidRPr="00667309" w:rsidRDefault="008E4893" w:rsidP="0066730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309">
        <w:rPr>
          <w:rFonts w:ascii="Times New Roman" w:hAnsi="Times New Roman" w:cs="Times New Roman"/>
          <w:color w:val="auto"/>
          <w:sz w:val="28"/>
          <w:szCs w:val="28"/>
        </w:rPr>
        <w:t>Поскольку предупреждение нарушения прав потребителей не может быть достигнуто только через реализацию контрольно-надзорных функций, важнейшим направлением деятельности является применение мер преве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тивного характера, направленных на повышение правовой грамотности и с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lastRenderedPageBreak/>
        <w:t>циальной ответственности хозяйствующих субъектов и информированности потребителей об их правах и механизмах защиты этих прав.</w:t>
      </w:r>
    </w:p>
    <w:p w:rsidR="008E4893" w:rsidRPr="00667309" w:rsidRDefault="008E4893" w:rsidP="0066730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309">
        <w:rPr>
          <w:rFonts w:ascii="Times New Roman" w:hAnsi="Times New Roman" w:cs="Times New Roman"/>
          <w:color w:val="auto"/>
          <w:sz w:val="28"/>
          <w:szCs w:val="28"/>
        </w:rPr>
        <w:t>В целях расширения общего кругозора и формирования социально а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тивной позиции молодого поколения необходимо проведение информацио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но-просветительских мероприятий в учебных заведениях муниципального района, что позволит познакомить учащихся с основами законодательства о защите прав потребителей, в том числе с практическими аспектами его пр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менения.</w:t>
      </w:r>
    </w:p>
    <w:p w:rsidR="008E4893" w:rsidRPr="00667309" w:rsidRDefault="008E4893" w:rsidP="0066730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309">
        <w:rPr>
          <w:rFonts w:ascii="Times New Roman" w:hAnsi="Times New Roman" w:cs="Times New Roman"/>
          <w:color w:val="auto"/>
          <w:sz w:val="28"/>
          <w:szCs w:val="28"/>
        </w:rPr>
        <w:t>С учетом комплексного характера проблематики наиболее эффекти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ным подходом к реализации мероприятий по защите прав потребителей явл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ется программно-целевой подход.</w:t>
      </w:r>
    </w:p>
    <w:p w:rsidR="008E4893" w:rsidRPr="00667309" w:rsidRDefault="008E4893" w:rsidP="0066730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309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плана мероприятий подпрограммы </w:t>
      </w:r>
      <w:r w:rsidRPr="00667309">
        <w:rPr>
          <w:rFonts w:ascii="Times New Roman" w:eastAsia="Times New Roman" w:hAnsi="Times New Roman" w:cs="Times New Roman"/>
          <w:sz w:val="28"/>
          <w:szCs w:val="28"/>
        </w:rPr>
        <w:t>«Защита прав потреб</w:t>
      </w:r>
      <w:r w:rsidRPr="006673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309">
        <w:rPr>
          <w:rFonts w:ascii="Times New Roman" w:eastAsia="Times New Roman" w:hAnsi="Times New Roman" w:cs="Times New Roman"/>
          <w:sz w:val="28"/>
          <w:szCs w:val="28"/>
        </w:rPr>
        <w:t xml:space="preserve">телей в Валдайском муниципальном районе на 2019-2026 годы» 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позволит п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высить социальную защищенность граждан, обеспечит сбалансированную защиту интересов потребителей и повысит качество жизни жителей Новг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родской области.</w:t>
      </w:r>
    </w:p>
    <w:p w:rsidR="008E4893" w:rsidRPr="00667309" w:rsidRDefault="008E4893" w:rsidP="0066730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309">
        <w:rPr>
          <w:rFonts w:ascii="Times New Roman" w:hAnsi="Times New Roman" w:cs="Times New Roman"/>
          <w:color w:val="auto"/>
          <w:sz w:val="28"/>
          <w:szCs w:val="28"/>
        </w:rPr>
        <w:t>Защита нарушенных прав потребителей наряду с мерами по реализации и обеспечению прав потребителей остается одним из основных направлений государственной социальной политики. При этом особое значение имеет з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67309">
        <w:rPr>
          <w:rFonts w:ascii="Times New Roman" w:hAnsi="Times New Roman" w:cs="Times New Roman"/>
          <w:color w:val="auto"/>
          <w:sz w:val="28"/>
          <w:szCs w:val="28"/>
        </w:rPr>
        <w:t>щита прав неопределенного круга потребителей, затрагивающая интересы большого числа граждан.</w:t>
      </w:r>
    </w:p>
    <w:p w:rsidR="00667309" w:rsidRDefault="00667309" w:rsidP="006673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93" w:rsidRPr="00667309" w:rsidRDefault="008E4893" w:rsidP="006673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09">
        <w:rPr>
          <w:rFonts w:ascii="Times New Roman" w:hAnsi="Times New Roman" w:cs="Times New Roman"/>
          <w:b/>
          <w:sz w:val="28"/>
          <w:szCs w:val="28"/>
        </w:rPr>
        <w:t>Перечень и анализ социальных, финансово-экономических</w:t>
      </w:r>
    </w:p>
    <w:p w:rsidR="008E4893" w:rsidRPr="00667309" w:rsidRDefault="008E4893" w:rsidP="006673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09">
        <w:rPr>
          <w:rFonts w:ascii="Times New Roman" w:hAnsi="Times New Roman" w:cs="Times New Roman"/>
          <w:b/>
          <w:sz w:val="28"/>
          <w:szCs w:val="28"/>
        </w:rPr>
        <w:t>и прочих рисков реализации муниципальной программы</w:t>
      </w:r>
    </w:p>
    <w:p w:rsidR="008E4893" w:rsidRPr="00667309" w:rsidRDefault="008E4893" w:rsidP="008E4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Применение программного метода сопряжено со следующими возмо</w:t>
      </w:r>
      <w:r w:rsidRPr="00667309">
        <w:rPr>
          <w:rFonts w:ascii="Times New Roman" w:hAnsi="Times New Roman" w:cs="Times New Roman"/>
          <w:sz w:val="28"/>
          <w:szCs w:val="28"/>
        </w:rPr>
        <w:t>ж</w:t>
      </w:r>
      <w:r w:rsidRPr="00667309">
        <w:rPr>
          <w:rFonts w:ascii="Times New Roman" w:hAnsi="Times New Roman" w:cs="Times New Roman"/>
          <w:sz w:val="28"/>
          <w:szCs w:val="28"/>
        </w:rPr>
        <w:t>ными рисками в достижении планируемых результатов: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1. Финансово-экономические риски: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граммы из средств бюджета Валдайского муниципального района;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</w:t>
      </w:r>
      <w:r w:rsidRPr="00667309">
        <w:rPr>
          <w:rFonts w:ascii="Times New Roman" w:hAnsi="Times New Roman" w:cs="Times New Roman"/>
          <w:sz w:val="28"/>
          <w:szCs w:val="28"/>
        </w:rPr>
        <w:t>е</w:t>
      </w:r>
      <w:r w:rsidRPr="00667309">
        <w:rPr>
          <w:rFonts w:ascii="Times New Roman" w:hAnsi="Times New Roman" w:cs="Times New Roman"/>
          <w:sz w:val="28"/>
          <w:szCs w:val="28"/>
        </w:rPr>
        <w:t>ния или минимизации негативного влияния указанных рисков на результаты реализации муниципальной программы предполагается проводить комплек</w:t>
      </w:r>
      <w:r w:rsidRPr="00667309">
        <w:rPr>
          <w:rFonts w:ascii="Times New Roman" w:hAnsi="Times New Roman" w:cs="Times New Roman"/>
          <w:sz w:val="28"/>
          <w:szCs w:val="28"/>
        </w:rPr>
        <w:t>с</w:t>
      </w:r>
      <w:r w:rsidRPr="00667309">
        <w:rPr>
          <w:rFonts w:ascii="Times New Roman" w:hAnsi="Times New Roman" w:cs="Times New Roman"/>
          <w:sz w:val="28"/>
          <w:szCs w:val="28"/>
        </w:rPr>
        <w:t>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2. Нормативно-правовые риски: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риск внесения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</w:t>
      </w:r>
      <w:r w:rsidRPr="00667309">
        <w:rPr>
          <w:rFonts w:ascii="Times New Roman" w:hAnsi="Times New Roman" w:cs="Times New Roman"/>
          <w:sz w:val="28"/>
          <w:szCs w:val="28"/>
        </w:rPr>
        <w:t>а</w:t>
      </w:r>
      <w:r w:rsidRPr="00667309">
        <w:rPr>
          <w:rFonts w:ascii="Times New Roman" w:hAnsi="Times New Roman" w:cs="Times New Roman"/>
          <w:sz w:val="28"/>
          <w:szCs w:val="28"/>
        </w:rPr>
        <w:t xml:space="preserve">тивное реагирование на изменение норм действующего законодательства, </w:t>
      </w:r>
      <w:r w:rsidRPr="00667309">
        <w:rPr>
          <w:rFonts w:ascii="Times New Roman" w:hAnsi="Times New Roman" w:cs="Times New Roman"/>
          <w:sz w:val="28"/>
          <w:szCs w:val="28"/>
        </w:rPr>
        <w:lastRenderedPageBreak/>
        <w:t>которые могут повлиять на реализацию муниципальной программы, путем внесения необходимых изменений в муниципальную программу.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3. Внутренние риски: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</w:t>
      </w:r>
      <w:r w:rsidRPr="00667309">
        <w:rPr>
          <w:rFonts w:ascii="Times New Roman" w:hAnsi="Times New Roman" w:cs="Times New Roman"/>
          <w:sz w:val="28"/>
          <w:szCs w:val="28"/>
        </w:rPr>
        <w:t>е</w:t>
      </w:r>
      <w:r w:rsidRPr="00667309">
        <w:rPr>
          <w:rFonts w:ascii="Times New Roman" w:hAnsi="Times New Roman" w:cs="Times New Roman"/>
          <w:sz w:val="28"/>
          <w:szCs w:val="28"/>
        </w:rPr>
        <w:t>лей муниципальной программы.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</w:t>
      </w:r>
      <w:r w:rsidRPr="00667309">
        <w:rPr>
          <w:rFonts w:ascii="Times New Roman" w:hAnsi="Times New Roman" w:cs="Times New Roman"/>
          <w:sz w:val="28"/>
          <w:szCs w:val="28"/>
        </w:rPr>
        <w:t>а</w:t>
      </w:r>
      <w:r w:rsidRPr="00667309">
        <w:rPr>
          <w:rFonts w:ascii="Times New Roman" w:hAnsi="Times New Roman" w:cs="Times New Roman"/>
          <w:sz w:val="28"/>
          <w:szCs w:val="28"/>
        </w:rPr>
        <w:t>низма управления реализацией муниципальной программы, обеспечивающ</w:t>
      </w:r>
      <w:r w:rsidRPr="00667309">
        <w:rPr>
          <w:rFonts w:ascii="Times New Roman" w:hAnsi="Times New Roman" w:cs="Times New Roman"/>
          <w:sz w:val="28"/>
          <w:szCs w:val="28"/>
        </w:rPr>
        <w:t>е</w:t>
      </w:r>
      <w:r w:rsidRPr="00667309">
        <w:rPr>
          <w:rFonts w:ascii="Times New Roman" w:hAnsi="Times New Roman" w:cs="Times New Roman"/>
          <w:sz w:val="28"/>
          <w:szCs w:val="28"/>
        </w:rPr>
        <w:t>го своевременную оценку ее результатов, осуществление контроля расход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вания бюджетных средств, обеспечение эффективного взаимодействия о</w:t>
      </w:r>
      <w:r w:rsidRPr="00667309">
        <w:rPr>
          <w:rFonts w:ascii="Times New Roman" w:hAnsi="Times New Roman" w:cs="Times New Roman"/>
          <w:sz w:val="28"/>
          <w:szCs w:val="28"/>
        </w:rPr>
        <w:t>т</w:t>
      </w:r>
      <w:r w:rsidRPr="00667309">
        <w:rPr>
          <w:rFonts w:ascii="Times New Roman" w:hAnsi="Times New Roman" w:cs="Times New Roman"/>
          <w:sz w:val="28"/>
          <w:szCs w:val="28"/>
        </w:rPr>
        <w:t>ветственного исполнителя и соисполнителей муниципальной программы.</w:t>
      </w:r>
    </w:p>
    <w:p w:rsidR="008E4893" w:rsidRPr="00667309" w:rsidRDefault="008E4893" w:rsidP="008E48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4893" w:rsidRPr="00667309" w:rsidRDefault="008E4893" w:rsidP="006673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09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граммы с приоритетами, целями и показателями прогноза социально-экономического развития района и контроль за реализацией муниципальной программы осуществляет заместитель Главы администрации муниципальн</w:t>
      </w:r>
      <w:r w:rsidRPr="00667309">
        <w:rPr>
          <w:rFonts w:ascii="Times New Roman" w:hAnsi="Times New Roman" w:cs="Times New Roman"/>
          <w:sz w:val="28"/>
          <w:szCs w:val="28"/>
        </w:rPr>
        <w:t>о</w:t>
      </w:r>
      <w:r w:rsidRPr="00667309">
        <w:rPr>
          <w:rFonts w:ascii="Times New Roman" w:hAnsi="Times New Roman" w:cs="Times New Roman"/>
          <w:sz w:val="28"/>
          <w:szCs w:val="28"/>
        </w:rPr>
        <w:t>го района.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Комитет осуществляет: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667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7309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t>ципальной программы соисполнителями муниципальной программы;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</w:t>
      </w:r>
      <w:r w:rsidRPr="00667309">
        <w:rPr>
          <w:rFonts w:ascii="Times New Roman" w:hAnsi="Times New Roman" w:cs="Times New Roman"/>
          <w:sz w:val="28"/>
          <w:szCs w:val="28"/>
        </w:rPr>
        <w:t>я</w:t>
      </w:r>
      <w:r w:rsidRPr="00667309">
        <w:rPr>
          <w:rFonts w:ascii="Times New Roman" w:hAnsi="Times New Roman" w:cs="Times New Roman"/>
          <w:sz w:val="28"/>
          <w:szCs w:val="28"/>
        </w:rPr>
        <w:t>тий муниципальной программы, объемов финансирования, механизма реал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t>зации муниципальной программы, соисполнителей муниципальной програ</w:t>
      </w:r>
      <w:r w:rsidRPr="00667309">
        <w:rPr>
          <w:rFonts w:ascii="Times New Roman" w:hAnsi="Times New Roman" w:cs="Times New Roman"/>
          <w:sz w:val="28"/>
          <w:szCs w:val="28"/>
        </w:rPr>
        <w:t>м</w:t>
      </w:r>
      <w:r w:rsidRPr="00667309">
        <w:rPr>
          <w:rFonts w:ascii="Times New Roman" w:hAnsi="Times New Roman" w:cs="Times New Roman"/>
          <w:sz w:val="28"/>
          <w:szCs w:val="28"/>
        </w:rPr>
        <w:t>мы, целевых показателей для оценки эффективности реализации муниц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t>пальной программы;</w:t>
      </w:r>
    </w:p>
    <w:p w:rsidR="008E4893" w:rsidRPr="00667309" w:rsidRDefault="008E4893" w:rsidP="00667309">
      <w:pPr>
        <w:jc w:val="both"/>
        <w:rPr>
          <w:sz w:val="28"/>
          <w:szCs w:val="28"/>
        </w:rPr>
      </w:pPr>
      <w:r w:rsidRPr="00667309">
        <w:rPr>
          <w:sz w:val="28"/>
          <w:szCs w:val="28"/>
        </w:rPr>
        <w:t>составление отчетов о ходе реализации муниципальной программы в соо</w:t>
      </w:r>
      <w:r w:rsidRPr="00667309">
        <w:rPr>
          <w:sz w:val="28"/>
          <w:szCs w:val="28"/>
        </w:rPr>
        <w:t>т</w:t>
      </w:r>
      <w:r w:rsidRPr="00667309">
        <w:rPr>
          <w:sz w:val="28"/>
          <w:szCs w:val="28"/>
        </w:rPr>
        <w:t xml:space="preserve">ветствии с </w:t>
      </w:r>
      <w:hyperlink r:id="rId10" w:history="1">
        <w:r w:rsidRPr="00667309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667309">
        <w:rPr>
          <w:sz w:val="28"/>
          <w:szCs w:val="28"/>
        </w:rPr>
        <w:t xml:space="preserve"> Администрации Валдайского района от 26.08.2013 № 1160 «Об утверждении Порядка принятия решений о разрабо</w:t>
      </w:r>
      <w:r w:rsidRPr="00667309">
        <w:rPr>
          <w:sz w:val="28"/>
          <w:szCs w:val="28"/>
        </w:rPr>
        <w:t>т</w:t>
      </w:r>
      <w:r w:rsidRPr="00667309">
        <w:rPr>
          <w:sz w:val="28"/>
          <w:szCs w:val="28"/>
        </w:rPr>
        <w:t>ке муниципальных программ Валдайского муниципального района, их фо</w:t>
      </w:r>
      <w:r w:rsidRPr="00667309">
        <w:rPr>
          <w:sz w:val="28"/>
          <w:szCs w:val="28"/>
        </w:rPr>
        <w:t>р</w:t>
      </w:r>
      <w:r w:rsidRPr="00667309">
        <w:rPr>
          <w:sz w:val="28"/>
          <w:szCs w:val="28"/>
        </w:rPr>
        <w:t>мирования и реализации».</w:t>
      </w:r>
    </w:p>
    <w:p w:rsidR="008E4893" w:rsidRPr="00667309" w:rsidRDefault="008E4893" w:rsidP="006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309">
        <w:rPr>
          <w:rFonts w:ascii="Times New Roman" w:hAnsi="Times New Roman" w:cs="Times New Roman"/>
          <w:sz w:val="28"/>
          <w:szCs w:val="28"/>
        </w:rPr>
        <w:t>Комитет осуществляет общий мониторинг хода реализации муниц</w:t>
      </w:r>
      <w:r w:rsidRPr="00667309">
        <w:rPr>
          <w:rFonts w:ascii="Times New Roman" w:hAnsi="Times New Roman" w:cs="Times New Roman"/>
          <w:sz w:val="28"/>
          <w:szCs w:val="28"/>
        </w:rPr>
        <w:t>и</w:t>
      </w:r>
      <w:r w:rsidRPr="00667309">
        <w:rPr>
          <w:rFonts w:ascii="Times New Roman" w:hAnsi="Times New Roman" w:cs="Times New Roman"/>
          <w:sz w:val="28"/>
          <w:szCs w:val="28"/>
        </w:rPr>
        <w:t>пальной программы, результаты мониторинга и оценки выполнения целевых показателей ежегодно до 15 апреля года, следующего за отчетным, доклад</w:t>
      </w:r>
      <w:r w:rsidRPr="00667309">
        <w:rPr>
          <w:rFonts w:ascii="Times New Roman" w:hAnsi="Times New Roman" w:cs="Times New Roman"/>
          <w:sz w:val="28"/>
          <w:szCs w:val="28"/>
        </w:rPr>
        <w:t>ы</w:t>
      </w:r>
      <w:r w:rsidRPr="00667309">
        <w:rPr>
          <w:rFonts w:ascii="Times New Roman" w:hAnsi="Times New Roman" w:cs="Times New Roman"/>
          <w:sz w:val="28"/>
          <w:szCs w:val="28"/>
        </w:rPr>
        <w:t>вает первому заместитель Главы администрации муниципального района.</w:t>
      </w:r>
    </w:p>
    <w:p w:rsidR="008E4893" w:rsidRDefault="008E4893" w:rsidP="00667309">
      <w:pPr>
        <w:jc w:val="both"/>
        <w:rPr>
          <w:sz w:val="28"/>
          <w:szCs w:val="28"/>
        </w:rPr>
      </w:pPr>
      <w:r w:rsidRPr="00667309">
        <w:rPr>
          <w:sz w:val="28"/>
          <w:szCs w:val="28"/>
        </w:rPr>
        <w:t>Порядок предоставления предусмотренных муниципальной программой су</w:t>
      </w:r>
      <w:r w:rsidRPr="00667309">
        <w:rPr>
          <w:sz w:val="28"/>
          <w:szCs w:val="28"/>
        </w:rPr>
        <w:t>б</w:t>
      </w:r>
      <w:r w:rsidRPr="00667309">
        <w:rPr>
          <w:sz w:val="28"/>
          <w:szCs w:val="28"/>
        </w:rPr>
        <w:t>сидий устанавливается Администрацией  Валдайского муниципального ра</w:t>
      </w:r>
      <w:r w:rsidRPr="00667309">
        <w:rPr>
          <w:sz w:val="28"/>
          <w:szCs w:val="28"/>
        </w:rPr>
        <w:t>й</w:t>
      </w:r>
      <w:r w:rsidRPr="00667309">
        <w:rPr>
          <w:sz w:val="28"/>
          <w:szCs w:val="28"/>
        </w:rPr>
        <w:t>она.</w:t>
      </w:r>
    </w:p>
    <w:p w:rsidR="00667309" w:rsidRDefault="00667309" w:rsidP="00667309">
      <w:pPr>
        <w:jc w:val="both"/>
        <w:rPr>
          <w:sz w:val="28"/>
          <w:szCs w:val="28"/>
        </w:rPr>
      </w:pPr>
    </w:p>
    <w:p w:rsidR="00667309" w:rsidRDefault="00667309" w:rsidP="00667309">
      <w:pPr>
        <w:jc w:val="both"/>
        <w:rPr>
          <w:sz w:val="28"/>
          <w:szCs w:val="28"/>
        </w:rPr>
      </w:pPr>
    </w:p>
    <w:p w:rsidR="00667309" w:rsidRDefault="00667309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  <w:sectPr w:rsidR="006316E4" w:rsidSect="003F2E78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6316E4" w:rsidRDefault="006316E4" w:rsidP="006316E4">
      <w:pPr>
        <w:pStyle w:val="ConsPlusNormal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C33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муниципальной программы</w:t>
      </w:r>
    </w:p>
    <w:p w:rsidR="00AC15E0" w:rsidRPr="000C3C33" w:rsidRDefault="00AC15E0" w:rsidP="006316E4">
      <w:pPr>
        <w:pStyle w:val="ConsPlusNormal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568"/>
        <w:gridCol w:w="1560"/>
        <w:gridCol w:w="1133"/>
        <w:gridCol w:w="1126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</w:tblGrid>
      <w:tr w:rsidR="006316E4" w:rsidRPr="00AC15E0" w:rsidTr="00AC15E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C15E0"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ние мер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-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6316E4" w:rsidRPr="00AC15E0" w:rsidRDefault="006316E4" w:rsidP="00AC15E0">
            <w:pPr>
              <w:pStyle w:val="ConsPlusNormal"/>
              <w:spacing w:line="240" w:lineRule="exact"/>
              <w:ind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тель (номер целев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го пок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зателя из па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порта мун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ципал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ной пр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7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6316E4" w:rsidRPr="00AC15E0" w:rsidTr="00AC15E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ind w:left="38" w:hanging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ind w:left="-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ind w:hanging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ind w:left="3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6316E4" w:rsidRPr="00AC15E0" w:rsidTr="00AC15E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-1100" w:firstLine="10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316E4" w:rsidRPr="00AC15E0" w:rsidTr="00AC15E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Задача 1. Развитие торговли в Валдайском районе</w:t>
            </w:r>
          </w:p>
        </w:tc>
      </w:tr>
      <w:tr w:rsidR="006316E4" w:rsidRPr="00AC15E0" w:rsidTr="00AC15E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13" w:anchor="P1241#P1241" w:history="1">
              <w:r w:rsidRPr="00AC15E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</w:t>
              </w:r>
              <w:r w:rsidRPr="00AC15E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</w:t>
              </w:r>
              <w:r w:rsidRPr="00AC15E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</w:t>
              </w:r>
            </w:hyperlink>
            <w:r w:rsidRPr="00AC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5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тие торговли в Валдайск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AC1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комитет эк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А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</w:p>
          <w:p w:rsidR="006316E4" w:rsidRPr="00AC15E0" w:rsidRDefault="006316E4" w:rsidP="00AC15E0">
            <w:pPr>
              <w:pStyle w:val="ConsPlusNormal"/>
              <w:spacing w:line="240" w:lineRule="exact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  <w:p w:rsidR="006316E4" w:rsidRPr="00AC15E0" w:rsidRDefault="006316E4" w:rsidP="00AC15E0">
            <w:pPr>
              <w:pStyle w:val="ConsPlusNormal"/>
              <w:spacing w:line="240" w:lineRule="exact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E4" w:rsidRPr="00AC15E0" w:rsidRDefault="006316E4" w:rsidP="00AC15E0">
            <w:pPr>
              <w:pStyle w:val="ConsPlusNormal"/>
              <w:spacing w:line="240" w:lineRule="exact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C15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 сельскому хозяйству и продовольс</w:t>
            </w:r>
            <w:r w:rsidRPr="00AC15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</w:t>
            </w:r>
            <w:r w:rsidRPr="00AC15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вию  Адм</w:t>
            </w:r>
            <w:r w:rsidRPr="00AC15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AC15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нистрации муниципал</w:t>
            </w:r>
            <w:r w:rsidRPr="00AC15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ь</w:t>
            </w:r>
            <w:r w:rsidRPr="00AC15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ного 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ции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</w:p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0E6457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P182#P182" w:history="1">
              <w:r w:rsidR="006316E4" w:rsidRPr="00AC15E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1.1.1</w:t>
              </w:r>
            </w:hyperlink>
            <w:r w:rsidR="006316E4" w:rsidRPr="00AC15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" w:anchor="P219#P219" w:history="1">
              <w:r w:rsidR="006316E4" w:rsidRPr="00AC15E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1.1.</w:t>
              </w:r>
            </w:hyperlink>
            <w:r w:rsidR="006316E4" w:rsidRPr="00AC1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5E0" w:rsidRPr="00AC15E0" w:rsidTr="00AC15E0">
        <w:trPr>
          <w:trHeight w:val="31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Задача 2. Развитие малого и среднего предпринимательства</w:t>
            </w:r>
          </w:p>
        </w:tc>
      </w:tr>
      <w:tr w:rsidR="006316E4" w:rsidRPr="00AC15E0" w:rsidTr="00AC15E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16" w:anchor="P1691#P1691" w:history="1">
              <w:r w:rsidRPr="00AC15E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</w:t>
              </w:r>
              <w:r w:rsidRPr="00AC15E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</w:t>
              </w:r>
              <w:r w:rsidRPr="00AC15E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</w:t>
              </w:r>
            </w:hyperlink>
            <w:r w:rsidRPr="00AC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5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тие малого</w:t>
            </w:r>
            <w:r w:rsidR="00AC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и среднего предприн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r w:rsidR="00AC1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6316E4" w:rsidRPr="00AC15E0" w:rsidRDefault="006316E4" w:rsidP="00AC15E0">
            <w:pPr>
              <w:pStyle w:val="ConsPlusNormal"/>
              <w:spacing w:line="240" w:lineRule="exact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ского разв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тия Админ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страции м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  <w:p w:rsidR="006316E4" w:rsidRPr="00AC15E0" w:rsidRDefault="006316E4" w:rsidP="00AC15E0">
            <w:pPr>
              <w:pStyle w:val="ConsPlusNormal"/>
              <w:spacing w:line="240" w:lineRule="exact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E4" w:rsidRPr="00AC15E0" w:rsidRDefault="006316E4" w:rsidP="00AC15E0">
            <w:pPr>
              <w:pStyle w:val="ConsPlusNormal"/>
              <w:spacing w:line="240" w:lineRule="exact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ным имущ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ством  Адм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нистрации муниципал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right="-14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</w:p>
          <w:p w:rsidR="006316E4" w:rsidRPr="00AC15E0" w:rsidRDefault="006316E4" w:rsidP="00AC15E0">
            <w:pPr>
              <w:pStyle w:val="ConsPlusNormal"/>
              <w:spacing w:line="240" w:lineRule="exact"/>
              <w:ind w:right="-14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316E4" w:rsidRPr="00AC15E0" w:rsidRDefault="006316E4" w:rsidP="00AC15E0">
            <w:pPr>
              <w:pStyle w:val="ConsPlusNormal"/>
              <w:spacing w:line="240" w:lineRule="exact"/>
              <w:ind w:right="-14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0E6457" w:rsidP="00AC15E0">
            <w:pPr>
              <w:pStyle w:val="ConsPlusNormal"/>
              <w:spacing w:line="240" w:lineRule="exact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P228#P228" w:history="1">
              <w:r w:rsidR="006316E4" w:rsidRPr="00AC15E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1.4.1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бюджет Валда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ного ра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ind w:left="38"/>
              <w:jc w:val="center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16E4" w:rsidRPr="00AC15E0" w:rsidTr="00AC15E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6E4" w:rsidRPr="00AC15E0" w:rsidTr="00AC15E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6E4" w:rsidRPr="00AC15E0" w:rsidTr="00AC15E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Задача 3. Защита прав потребителей в Валдайском муниципальном районе на 2019-2023 годы</w:t>
            </w:r>
          </w:p>
        </w:tc>
      </w:tr>
      <w:tr w:rsidR="006316E4" w:rsidRPr="00AC15E0" w:rsidTr="00AC15E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80" w:right="-242"/>
              <w:jc w:val="center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>3.3.1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>Реализация подпрогра</w:t>
            </w:r>
            <w:r w:rsidRPr="00AC15E0">
              <w:rPr>
                <w:sz w:val="24"/>
                <w:szCs w:val="24"/>
              </w:rPr>
              <w:t>м</w:t>
            </w:r>
            <w:r w:rsidRPr="00AC15E0">
              <w:rPr>
                <w:sz w:val="24"/>
                <w:szCs w:val="24"/>
              </w:rPr>
              <w:t>мы «Защита прав потр</w:t>
            </w:r>
            <w:r w:rsidRPr="00AC15E0">
              <w:rPr>
                <w:sz w:val="24"/>
                <w:szCs w:val="24"/>
              </w:rPr>
              <w:t>е</w:t>
            </w:r>
            <w:r w:rsidRPr="00AC15E0">
              <w:rPr>
                <w:sz w:val="24"/>
                <w:szCs w:val="24"/>
              </w:rPr>
              <w:t>бителей в Валдайском муниципал</w:t>
            </w:r>
            <w:r w:rsidRPr="00AC15E0">
              <w:rPr>
                <w:sz w:val="24"/>
                <w:szCs w:val="24"/>
              </w:rPr>
              <w:t>ь</w:t>
            </w:r>
            <w:r w:rsidRPr="00AC15E0">
              <w:rPr>
                <w:sz w:val="24"/>
                <w:szCs w:val="24"/>
              </w:rPr>
              <w:t>ном районе на 2019-2026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>комитет эк</w:t>
            </w:r>
            <w:r w:rsidRPr="00AC15E0">
              <w:rPr>
                <w:sz w:val="24"/>
                <w:szCs w:val="24"/>
              </w:rPr>
              <w:t>о</w:t>
            </w:r>
            <w:r w:rsidRPr="00AC15E0">
              <w:rPr>
                <w:sz w:val="24"/>
                <w:szCs w:val="24"/>
              </w:rPr>
              <w:t>номики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 xml:space="preserve">2019-2026 </w:t>
            </w:r>
            <w:r w:rsidR="00AC15E0">
              <w:rPr>
                <w:sz w:val="24"/>
                <w:szCs w:val="24"/>
              </w:rPr>
              <w:br/>
            </w:r>
            <w:r w:rsidRPr="00AC15E0">
              <w:rPr>
                <w:sz w:val="24"/>
                <w:szCs w:val="24"/>
              </w:rPr>
              <w:t>годы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C15E0">
              <w:rPr>
                <w:sz w:val="24"/>
                <w:szCs w:val="24"/>
              </w:rPr>
              <w:t>1.5.1-1.5.4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4" w:rsidRPr="00AC15E0" w:rsidRDefault="006316E4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16E4" w:rsidRDefault="006316E4" w:rsidP="00667309">
      <w:pPr>
        <w:jc w:val="both"/>
        <w:rPr>
          <w:sz w:val="28"/>
          <w:szCs w:val="28"/>
        </w:rPr>
      </w:pPr>
    </w:p>
    <w:p w:rsidR="006316E4" w:rsidRDefault="006316E4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  <w:sectPr w:rsidR="00AC15E0" w:rsidSect="006316E4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AC15E0" w:rsidRPr="00AC15E0" w:rsidRDefault="00AC15E0" w:rsidP="00AC15E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E0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</w:t>
      </w:r>
    </w:p>
    <w:p w:rsidR="00AC15E0" w:rsidRPr="00AC15E0" w:rsidRDefault="00AC15E0" w:rsidP="00AC15E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E0">
        <w:rPr>
          <w:rFonts w:ascii="Times New Roman" w:hAnsi="Times New Roman" w:cs="Times New Roman"/>
          <w:b/>
          <w:sz w:val="28"/>
          <w:szCs w:val="28"/>
        </w:rPr>
        <w:t>«Развитие торговли в Валдайском районе»</w:t>
      </w:r>
    </w:p>
    <w:p w:rsidR="00AC15E0" w:rsidRPr="00AC15E0" w:rsidRDefault="00AC15E0" w:rsidP="00AC15E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E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</w:t>
      </w:r>
      <w:proofErr w:type="gramStart"/>
      <w:r w:rsidRPr="00AC15E0">
        <w:rPr>
          <w:rFonts w:ascii="Times New Roman" w:hAnsi="Times New Roman" w:cs="Times New Roman"/>
          <w:b/>
          <w:sz w:val="28"/>
          <w:szCs w:val="28"/>
        </w:rPr>
        <w:t>экономического</w:t>
      </w:r>
      <w:proofErr w:type="gramEnd"/>
    </w:p>
    <w:p w:rsidR="00AC15E0" w:rsidRPr="00AC15E0" w:rsidRDefault="00AC15E0" w:rsidP="00AC15E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E0">
        <w:rPr>
          <w:rFonts w:ascii="Times New Roman" w:hAnsi="Times New Roman" w:cs="Times New Roman"/>
          <w:b/>
          <w:sz w:val="28"/>
          <w:szCs w:val="28"/>
        </w:rPr>
        <w:t>развития Валдайского района на 2016 - 2026 годы»</w:t>
      </w:r>
    </w:p>
    <w:p w:rsidR="00AC15E0" w:rsidRPr="00AC15E0" w:rsidRDefault="00AC15E0" w:rsidP="00AC1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5E0" w:rsidRPr="00AC15E0" w:rsidRDefault="00AC15E0" w:rsidP="00AC15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E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C15E0" w:rsidRPr="00AC15E0" w:rsidRDefault="00AC15E0" w:rsidP="00AC15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E0">
        <w:rPr>
          <w:rFonts w:ascii="Times New Roman" w:hAnsi="Times New Roman" w:cs="Times New Roman"/>
          <w:b/>
          <w:sz w:val="28"/>
          <w:szCs w:val="28"/>
        </w:rPr>
        <w:t>подпрограммы «Развитие торговли в Валдайском районе»</w:t>
      </w:r>
    </w:p>
    <w:p w:rsidR="00AC15E0" w:rsidRPr="00AC15E0" w:rsidRDefault="00AC15E0" w:rsidP="00AC15E0">
      <w:pPr>
        <w:pStyle w:val="ConsPlusNormal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5E0" w:rsidRPr="00AC15E0" w:rsidRDefault="00AC15E0" w:rsidP="00AC15E0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 w:rsidRPr="00AC15E0">
        <w:rPr>
          <w:rFonts w:ascii="Times New Roman" w:hAnsi="Times New Roman" w:cs="Times New Roman"/>
          <w:sz w:val="28"/>
          <w:szCs w:val="28"/>
        </w:rPr>
        <w:t>1. Исполнители подпрограммы:</w:t>
      </w:r>
    </w:p>
    <w:p w:rsidR="00AC15E0" w:rsidRPr="00AC15E0" w:rsidRDefault="00AC15E0" w:rsidP="00AC15E0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 w:rsidRPr="00AC15E0"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муниципального  района;</w:t>
      </w:r>
    </w:p>
    <w:p w:rsidR="00AC15E0" w:rsidRPr="00AC15E0" w:rsidRDefault="00AC15E0" w:rsidP="00AC15E0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 w:rsidRPr="00AC15E0">
        <w:rPr>
          <w:rFonts w:ascii="Times New Roman" w:hAnsi="Times New Roman" w:cs="Times New Roman"/>
          <w:sz w:val="28"/>
          <w:szCs w:val="28"/>
        </w:rPr>
        <w:t>отдел по сельскому хозяйству и продовольствию Администрации м</w:t>
      </w:r>
      <w:r w:rsidRPr="00AC15E0">
        <w:rPr>
          <w:rFonts w:ascii="Times New Roman" w:hAnsi="Times New Roman" w:cs="Times New Roman"/>
          <w:sz w:val="28"/>
          <w:szCs w:val="28"/>
        </w:rPr>
        <w:t>у</w:t>
      </w:r>
      <w:r w:rsidRPr="00AC15E0">
        <w:rPr>
          <w:rFonts w:ascii="Times New Roman" w:hAnsi="Times New Roman" w:cs="Times New Roman"/>
          <w:sz w:val="28"/>
          <w:szCs w:val="28"/>
        </w:rPr>
        <w:t>ниципального района;</w:t>
      </w:r>
    </w:p>
    <w:p w:rsidR="00AC15E0" w:rsidRPr="00AC15E0" w:rsidRDefault="00AC15E0" w:rsidP="00AC15E0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 w:rsidRPr="00AC15E0">
        <w:rPr>
          <w:rFonts w:ascii="Times New Roman" w:hAnsi="Times New Roman" w:cs="Times New Roman"/>
          <w:sz w:val="28"/>
          <w:szCs w:val="28"/>
        </w:rPr>
        <w:t>администрации сельских поселений (по согласованию).</w:t>
      </w:r>
    </w:p>
    <w:p w:rsidR="00AC15E0" w:rsidRPr="00AC15E0" w:rsidRDefault="00AC15E0" w:rsidP="00AC15E0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 w:rsidRPr="00AC15E0">
        <w:rPr>
          <w:rFonts w:ascii="Times New Roman" w:hAnsi="Times New Roman" w:cs="Times New Roman"/>
          <w:sz w:val="28"/>
          <w:szCs w:val="28"/>
        </w:rPr>
        <w:t>2. Задачи и целевые показатели подпрограммы:</w:t>
      </w:r>
    </w:p>
    <w:p w:rsidR="00AC15E0" w:rsidRPr="00AC15E0" w:rsidRDefault="00AC15E0" w:rsidP="00AC15E0">
      <w:pPr>
        <w:pStyle w:val="ConsPlusNormal"/>
        <w:ind w:left="340"/>
        <w:rPr>
          <w:rFonts w:ascii="Times New Roman" w:hAnsi="Times New Roman" w:cs="Times New Roman"/>
          <w:sz w:val="28"/>
          <w:szCs w:val="28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969"/>
        <w:gridCol w:w="1000"/>
        <w:gridCol w:w="900"/>
        <w:gridCol w:w="1000"/>
        <w:gridCol w:w="900"/>
        <w:gridCol w:w="900"/>
      </w:tblGrid>
      <w:tr w:rsidR="00AC15E0" w:rsidRPr="00AC15E0" w:rsidTr="00AC15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подпрограммы, наимен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вание и единица измерения цел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15E0">
              <w:rPr>
                <w:rFonts w:ascii="Times New Roman" w:hAnsi="Times New Roman" w:cs="Times New Roman"/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C15E0" w:rsidRPr="00AC15E0" w:rsidTr="00AC15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spacing w:line="240" w:lineRule="exact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C15E0" w:rsidRPr="00AC15E0" w:rsidTr="00AC15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40" w:firstLine="13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15E0" w:rsidRPr="00AC15E0" w:rsidTr="00AC15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Задача 1. Реализация муниципальной политики в районе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обретение качественных и безопасных товаров</w:t>
            </w:r>
          </w:p>
        </w:tc>
      </w:tr>
      <w:tr w:rsidR="00AC15E0" w:rsidRPr="00AC15E0" w:rsidTr="00AC15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(% к предыдущему году в сопоставимых ценах)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C15E0" w:rsidRPr="00AC15E0" w:rsidTr="00AC15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 (тыс. руб. в год)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C15E0" w:rsidRPr="00AC15E0" w:rsidTr="00AC15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Задача 2. Содействие развитию конкуренции на рынке непродовольственных т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варов района</w:t>
            </w:r>
          </w:p>
        </w:tc>
      </w:tr>
      <w:tr w:rsidR="00AC15E0" w:rsidRPr="00AC15E0" w:rsidTr="00AC15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88"/>
            <w:bookmarkEnd w:id="4"/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Доля непродовольственных товаров в обороте розничной торговли (% от оборота розничной торговли)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AC15E0" w:rsidRPr="00AC15E0" w:rsidTr="00AC15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Задача 3. Создание на территории района современной торговой инфраструктуры, обеспечение сбалансированности ее развития, повышение территориальной до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тупности торговых объектов для населения района</w:t>
            </w:r>
          </w:p>
        </w:tc>
      </w:tr>
      <w:tr w:rsidR="00AC15E0" w:rsidRPr="00AC15E0" w:rsidTr="00AC15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296"/>
            <w:bookmarkEnd w:id="5"/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района площадью торговых объектов (кв.м на 1,0 тыс. жителей)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AC15E0" w:rsidRPr="00AC15E0" w:rsidTr="00AC15E0">
        <w:trPr>
          <w:trHeight w:val="6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Задача 4. Повышение экономической доступности социально значимых прод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вольственных товаров первой необходимости для населения района</w:t>
            </w:r>
          </w:p>
        </w:tc>
      </w:tr>
      <w:tr w:rsidR="00AC15E0" w:rsidRPr="00AC15E0" w:rsidTr="00AC15E0">
        <w:trPr>
          <w:trHeight w:val="8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304"/>
            <w:bookmarkEnd w:id="6"/>
            <w:r w:rsidRPr="00AC1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 на пр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довольственные товары (%) (декабрь к декабрю предыдущего года)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AC15E0" w:rsidRDefault="00AC15E0" w:rsidP="00AC15E0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E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</w:tbl>
    <w:p w:rsidR="00AC15E0" w:rsidRPr="008C33B4" w:rsidRDefault="00AC15E0" w:rsidP="00AC15E0">
      <w:pPr>
        <w:pStyle w:val="ConsPlusNormal"/>
        <w:ind w:left="340" w:firstLine="540"/>
        <w:rPr>
          <w:rFonts w:ascii="Times New Roman" w:hAnsi="Times New Roman" w:cs="Times New Roman"/>
          <w:sz w:val="12"/>
          <w:szCs w:val="12"/>
        </w:rPr>
      </w:pPr>
    </w:p>
    <w:p w:rsidR="00AC15E0" w:rsidRPr="00AC15E0" w:rsidRDefault="00AC15E0" w:rsidP="00AC15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15E0">
        <w:rPr>
          <w:rFonts w:ascii="Times New Roman" w:hAnsi="Times New Roman" w:cs="Times New Roman"/>
          <w:sz w:val="28"/>
          <w:szCs w:val="28"/>
        </w:rPr>
        <w:t>3. Сроки реализации подпрограммы: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5E0">
        <w:rPr>
          <w:rFonts w:ascii="Times New Roman" w:hAnsi="Times New Roman" w:cs="Times New Roman"/>
          <w:sz w:val="28"/>
          <w:szCs w:val="28"/>
        </w:rPr>
        <w:t>2016 - 2026 годы.</w:t>
      </w:r>
    </w:p>
    <w:p w:rsidR="00AC15E0" w:rsidRDefault="00AC15E0" w:rsidP="00AC15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15E0">
        <w:rPr>
          <w:rFonts w:ascii="Times New Roman" w:hAnsi="Times New Roman" w:cs="Times New Roman"/>
          <w:sz w:val="28"/>
          <w:szCs w:val="28"/>
        </w:rPr>
        <w:t>4. Объемы и источники финансирования подпрограммы в целом и по годам реализации (тыс. руб.):</w:t>
      </w:r>
    </w:p>
    <w:p w:rsidR="00B120F5" w:rsidRPr="00B120F5" w:rsidRDefault="00B120F5" w:rsidP="00AC15E0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705"/>
        <w:gridCol w:w="2580"/>
        <w:gridCol w:w="3056"/>
      </w:tblGrid>
      <w:tr w:rsidR="00AC15E0" w:rsidRPr="00B120F5" w:rsidTr="00B120F5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right="-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 (тыс. руб.)</w:t>
            </w:r>
          </w:p>
        </w:tc>
      </w:tr>
      <w:tr w:rsidR="00AC15E0" w:rsidRPr="00B120F5" w:rsidTr="00B120F5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Валдайского муниципального </w:t>
            </w:r>
            <w:r w:rsidR="00B120F5"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4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AC15E0" w:rsidRPr="00B120F5" w:rsidRDefault="00AC15E0" w:rsidP="00B120F5">
            <w:pPr>
              <w:pStyle w:val="ConsPlusNormal"/>
              <w:spacing w:line="240" w:lineRule="exact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15E0" w:rsidRPr="00B120F5" w:rsidTr="00B120F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E0" w:rsidRPr="00B120F5" w:rsidRDefault="00AC15E0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</w:tr>
    </w:tbl>
    <w:p w:rsidR="00AC15E0" w:rsidRDefault="00AC15E0" w:rsidP="00AC1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5E0" w:rsidRPr="00B120F5" w:rsidRDefault="00AC15E0" w:rsidP="00B120F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20F5">
        <w:rPr>
          <w:rFonts w:ascii="Times New Roman" w:hAnsi="Times New Roman" w:cs="Times New Roman"/>
          <w:sz w:val="28"/>
          <w:szCs w:val="28"/>
        </w:rPr>
        <w:t>5. Ожидаемые конечные результаты реализации подпрограммы:</w:t>
      </w:r>
    </w:p>
    <w:p w:rsidR="00AC15E0" w:rsidRPr="00B120F5" w:rsidRDefault="00AC15E0" w:rsidP="00B120F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20F5">
        <w:rPr>
          <w:rFonts w:ascii="Times New Roman" w:hAnsi="Times New Roman" w:cs="Times New Roman"/>
          <w:sz w:val="28"/>
          <w:szCs w:val="28"/>
        </w:rPr>
        <w:t>создание условий для наиболее полного удовлетворения спроса нас</w:t>
      </w:r>
      <w:r w:rsidRPr="00B120F5">
        <w:rPr>
          <w:rFonts w:ascii="Times New Roman" w:hAnsi="Times New Roman" w:cs="Times New Roman"/>
          <w:sz w:val="28"/>
          <w:szCs w:val="28"/>
        </w:rPr>
        <w:t>е</w:t>
      </w:r>
      <w:r w:rsidRPr="00B120F5">
        <w:rPr>
          <w:rFonts w:ascii="Times New Roman" w:hAnsi="Times New Roman" w:cs="Times New Roman"/>
          <w:sz w:val="28"/>
          <w:szCs w:val="28"/>
        </w:rPr>
        <w:t>ления района на качественные потребительские товары по доступным ценам в пределах территориальной доступности;</w:t>
      </w:r>
    </w:p>
    <w:p w:rsidR="00AC15E0" w:rsidRPr="00B120F5" w:rsidRDefault="00AC15E0" w:rsidP="00B120F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20F5">
        <w:rPr>
          <w:rFonts w:ascii="Times New Roman" w:hAnsi="Times New Roman" w:cs="Times New Roman"/>
          <w:sz w:val="28"/>
          <w:szCs w:val="28"/>
        </w:rPr>
        <w:t>достижение целевых показателей, которые устанавливаются в соотве</w:t>
      </w:r>
      <w:r w:rsidRPr="00B120F5">
        <w:rPr>
          <w:rFonts w:ascii="Times New Roman" w:hAnsi="Times New Roman" w:cs="Times New Roman"/>
          <w:sz w:val="28"/>
          <w:szCs w:val="28"/>
        </w:rPr>
        <w:t>т</w:t>
      </w:r>
      <w:r w:rsidRPr="00B120F5">
        <w:rPr>
          <w:rFonts w:ascii="Times New Roman" w:hAnsi="Times New Roman" w:cs="Times New Roman"/>
          <w:sz w:val="28"/>
          <w:szCs w:val="28"/>
        </w:rPr>
        <w:t>ствии с наиболее вероятным сценарием развития сферы розничной торговли на территории района.</w:t>
      </w:r>
    </w:p>
    <w:p w:rsidR="00AC15E0" w:rsidRPr="00B120F5" w:rsidRDefault="00AC15E0" w:rsidP="00B120F5">
      <w:pPr>
        <w:ind w:firstLine="700"/>
        <w:jc w:val="both"/>
        <w:rPr>
          <w:sz w:val="28"/>
          <w:szCs w:val="28"/>
        </w:rPr>
      </w:pPr>
      <w:r w:rsidRPr="00B120F5">
        <w:rPr>
          <w:sz w:val="28"/>
          <w:szCs w:val="28"/>
        </w:rPr>
        <w:t>Указанные показатели могут быть скорректированы при изменении внутренних и внешних факторов социально-экономического развития.</w:t>
      </w:r>
    </w:p>
    <w:p w:rsidR="00AC15E0" w:rsidRPr="00B120F5" w:rsidRDefault="00AC15E0" w:rsidP="00B120F5">
      <w:pPr>
        <w:ind w:firstLine="700"/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  <w:sectPr w:rsidR="00AC15E0" w:rsidSect="00AC15E0"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B120F5" w:rsidRPr="00B120F5" w:rsidRDefault="00B120F5" w:rsidP="00B120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F5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подпрограммы</w:t>
      </w:r>
    </w:p>
    <w:p w:rsidR="00B120F5" w:rsidRPr="00B120F5" w:rsidRDefault="00B120F5" w:rsidP="00B120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F5">
        <w:rPr>
          <w:rFonts w:ascii="Times New Roman" w:hAnsi="Times New Roman" w:cs="Times New Roman"/>
          <w:b/>
          <w:sz w:val="28"/>
          <w:szCs w:val="28"/>
        </w:rPr>
        <w:t>«Развитие торговли в Валдайском районе»</w:t>
      </w:r>
    </w:p>
    <w:p w:rsidR="00B120F5" w:rsidRPr="00950CDB" w:rsidRDefault="00B120F5" w:rsidP="00B120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992"/>
        <w:gridCol w:w="1005"/>
        <w:gridCol w:w="1270"/>
        <w:gridCol w:w="995"/>
        <w:gridCol w:w="800"/>
        <w:gridCol w:w="763"/>
        <w:gridCol w:w="900"/>
        <w:gridCol w:w="794"/>
        <w:gridCol w:w="709"/>
        <w:gridCol w:w="716"/>
        <w:gridCol w:w="666"/>
        <w:gridCol w:w="751"/>
        <w:gridCol w:w="709"/>
        <w:gridCol w:w="709"/>
        <w:gridCol w:w="709"/>
      </w:tblGrid>
      <w:tr w:rsidR="00B120F5" w:rsidRPr="00C74B11" w:rsidTr="00B120F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57" w:right="57" w:hanging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тель мер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57" w:right="57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57" w:right="57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тель (номер целевого показ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теля из паспорта подпр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57" w:right="57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ник ф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сир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8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B120F5" w:rsidRPr="00C74B11" w:rsidTr="00B120F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spacing w:line="240" w:lineRule="exact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spacing w:line="240" w:lineRule="exact"/>
              <w:ind w:left="57" w:right="57" w:hanging="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spacing w:line="240" w:lineRule="exact"/>
              <w:ind w:left="57" w:right="57" w:hanging="1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spacing w:line="240" w:lineRule="exact"/>
              <w:ind w:left="57" w:right="57" w:hanging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spacing w:line="240" w:lineRule="exact"/>
              <w:ind w:left="57" w:hanging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spacing w:line="240" w:lineRule="exact"/>
              <w:ind w:left="57" w:right="57" w:hanging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8C33B4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8C33B4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8C33B4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8C33B4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8C33B4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pStyle w:val="ConsPlusNormal"/>
              <w:spacing w:line="240" w:lineRule="exact"/>
              <w:ind w:left="4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Задача 1. Реализация муниципальной политики в района торговой деятельности в целях создания условий для наиболее полного удовлетвор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ния спроса населения на потребительские товары соответствующего качества по доступным ценам в пределах территориальной доступности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Осуществление взаимодействия с органами исполн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тельной власти ра</w:t>
            </w:r>
            <w:r w:rsidRPr="00C74B11">
              <w:rPr>
                <w:sz w:val="24"/>
                <w:szCs w:val="24"/>
              </w:rPr>
              <w:t>й</w:t>
            </w:r>
            <w:r w:rsidRPr="00C74B11">
              <w:rPr>
                <w:sz w:val="24"/>
                <w:szCs w:val="24"/>
              </w:rPr>
              <w:t>она, территориал</w:t>
            </w:r>
            <w:r w:rsidRPr="00C74B11">
              <w:rPr>
                <w:sz w:val="24"/>
                <w:szCs w:val="24"/>
              </w:rPr>
              <w:t>ь</w:t>
            </w:r>
            <w:r w:rsidRPr="00C74B11">
              <w:rPr>
                <w:sz w:val="24"/>
                <w:szCs w:val="24"/>
              </w:rPr>
              <w:t>ными органами ф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деральных органов исполнительной власти, направле</w:t>
            </w:r>
            <w:r w:rsidRPr="00C74B11">
              <w:rPr>
                <w:sz w:val="24"/>
                <w:szCs w:val="24"/>
              </w:rPr>
              <w:t>н</w:t>
            </w:r>
            <w:r w:rsidRPr="00C74B11">
              <w:rPr>
                <w:sz w:val="24"/>
                <w:szCs w:val="24"/>
              </w:rPr>
              <w:t>ного на исполнение требований закон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дательства, регул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рующего торговую деятельность на те</w:t>
            </w:r>
            <w:r w:rsidRPr="00C74B11">
              <w:rPr>
                <w:sz w:val="24"/>
                <w:szCs w:val="24"/>
              </w:rPr>
              <w:t>р</w:t>
            </w:r>
            <w:r w:rsidRPr="00C74B11">
              <w:rPr>
                <w:sz w:val="24"/>
                <w:szCs w:val="24"/>
              </w:rPr>
              <w:t>ритории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4B11">
              <w:rPr>
                <w:sz w:val="24"/>
                <w:szCs w:val="24"/>
              </w:rPr>
              <w:t>ом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тет экон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мич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ского разв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тия Адм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</w:t>
            </w:r>
            <w:r w:rsidRPr="00C74B11">
              <w:rPr>
                <w:sz w:val="24"/>
                <w:szCs w:val="24"/>
              </w:rPr>
              <w:t>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2016-202</w:t>
            </w:r>
            <w:r>
              <w:rPr>
                <w:sz w:val="24"/>
                <w:szCs w:val="24"/>
              </w:rPr>
              <w:t>6</w:t>
            </w:r>
            <w:r w:rsidRPr="00C74B1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0E6457" w:rsidP="00B120F5">
            <w:pPr>
              <w:spacing w:line="240" w:lineRule="exact"/>
              <w:ind w:left="57" w:hanging="14"/>
              <w:jc w:val="center"/>
              <w:rPr>
                <w:sz w:val="24"/>
                <w:szCs w:val="24"/>
              </w:rPr>
            </w:pPr>
            <w:hyperlink r:id="rId18" w:anchor="P1027#P1027" w:history="1">
              <w:r w:rsidR="00B120F5" w:rsidRPr="00C74B11">
                <w:rPr>
                  <w:rStyle w:val="af"/>
                  <w:color w:val="auto"/>
                  <w:sz w:val="24"/>
                  <w:szCs w:val="24"/>
                  <w:u w:val="none"/>
                </w:rPr>
                <w:t>1.1</w:t>
              </w:r>
            </w:hyperlink>
            <w:r w:rsidR="00B120F5" w:rsidRPr="00C74B11">
              <w:rPr>
                <w:sz w:val="24"/>
                <w:szCs w:val="24"/>
              </w:rPr>
              <w:t xml:space="preserve">, </w:t>
            </w:r>
            <w:hyperlink r:id="rId19" w:anchor="P1033#P1033" w:history="1">
              <w:r w:rsidR="00B120F5" w:rsidRPr="00C74B11">
                <w:rPr>
                  <w:rStyle w:val="af"/>
                  <w:color w:val="auto"/>
                  <w:sz w:val="24"/>
                  <w:szCs w:val="24"/>
                  <w:u w:val="none"/>
                </w:rPr>
                <w:t>1.2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Организация и пр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 xml:space="preserve">ведение рейдов по </w:t>
            </w:r>
            <w:r w:rsidRPr="00C74B11">
              <w:rPr>
                <w:sz w:val="24"/>
                <w:szCs w:val="24"/>
              </w:rPr>
              <w:lastRenderedPageBreak/>
              <w:t>противодействию фактам торговли в неустановленных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C74B11">
              <w:rPr>
                <w:sz w:val="24"/>
                <w:szCs w:val="24"/>
              </w:rPr>
              <w:t>ом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 xml:space="preserve">тет </w:t>
            </w:r>
            <w:r w:rsidRPr="00C74B11">
              <w:rPr>
                <w:sz w:val="24"/>
                <w:szCs w:val="24"/>
              </w:rPr>
              <w:lastRenderedPageBreak/>
              <w:t>экон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мич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ского разв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тия Адм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C74B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lastRenderedPageBreak/>
              <w:t>2016 - 202</w:t>
            </w:r>
            <w:r>
              <w:rPr>
                <w:sz w:val="24"/>
                <w:szCs w:val="24"/>
              </w:rPr>
              <w:t>6</w:t>
            </w:r>
            <w:r w:rsidRPr="00C74B11">
              <w:rPr>
                <w:sz w:val="24"/>
                <w:szCs w:val="24"/>
              </w:rPr>
              <w:t xml:space="preserve"> </w:t>
            </w:r>
            <w:r w:rsidRPr="00C74B11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0E6457" w:rsidP="00B120F5">
            <w:pPr>
              <w:spacing w:line="240" w:lineRule="exact"/>
              <w:ind w:left="57" w:hanging="14"/>
              <w:jc w:val="center"/>
              <w:rPr>
                <w:sz w:val="24"/>
                <w:szCs w:val="24"/>
              </w:rPr>
            </w:pPr>
            <w:hyperlink r:id="rId20" w:anchor="P1027#P1027" w:history="1">
              <w:r w:rsidR="00B120F5" w:rsidRPr="00C74B11">
                <w:rPr>
                  <w:rStyle w:val="af"/>
                  <w:color w:val="auto"/>
                  <w:sz w:val="24"/>
                  <w:szCs w:val="24"/>
                  <w:u w:val="none"/>
                </w:rPr>
                <w:t>1.1</w:t>
              </w:r>
            </w:hyperlink>
            <w:r w:rsidR="00B120F5" w:rsidRPr="00C74B11">
              <w:rPr>
                <w:sz w:val="24"/>
                <w:szCs w:val="24"/>
              </w:rPr>
              <w:t xml:space="preserve">, </w:t>
            </w:r>
            <w:hyperlink r:id="rId21" w:anchor="P1033#P1033" w:history="1">
              <w:r w:rsidR="00B120F5" w:rsidRPr="00C74B11">
                <w:rPr>
                  <w:rStyle w:val="af"/>
                  <w:color w:val="auto"/>
                  <w:sz w:val="24"/>
                  <w:szCs w:val="24"/>
                  <w:u w:val="none"/>
                </w:rPr>
                <w:t>1.2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Содействие реализ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ции проектов, ор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ентированных на о</w:t>
            </w:r>
            <w:r w:rsidRPr="00C74B11">
              <w:rPr>
                <w:sz w:val="24"/>
                <w:szCs w:val="24"/>
              </w:rPr>
              <w:t>р</w:t>
            </w:r>
            <w:r w:rsidRPr="00C74B11">
              <w:rPr>
                <w:sz w:val="24"/>
                <w:szCs w:val="24"/>
              </w:rPr>
              <w:t>ганизацию обслуж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вания граждан, н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ходящихся в тру</w:t>
            </w:r>
            <w:r w:rsidRPr="00C74B11">
              <w:rPr>
                <w:sz w:val="24"/>
                <w:szCs w:val="24"/>
              </w:rPr>
              <w:t>д</w:t>
            </w:r>
            <w:r w:rsidRPr="00C74B11">
              <w:rPr>
                <w:sz w:val="24"/>
                <w:szCs w:val="24"/>
              </w:rPr>
              <w:t>ной жизненной с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туации, создание у</w:t>
            </w:r>
            <w:r w:rsidRPr="00C74B11">
              <w:rPr>
                <w:sz w:val="24"/>
                <w:szCs w:val="24"/>
              </w:rPr>
              <w:t>с</w:t>
            </w:r>
            <w:r w:rsidRPr="00C74B11">
              <w:rPr>
                <w:sz w:val="24"/>
                <w:szCs w:val="24"/>
              </w:rPr>
              <w:t>ловий для беспр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пятственного дост</w:t>
            </w:r>
            <w:r w:rsidRPr="00C74B11">
              <w:rPr>
                <w:sz w:val="24"/>
                <w:szCs w:val="24"/>
              </w:rPr>
              <w:t>у</w:t>
            </w:r>
            <w:r w:rsidRPr="00C74B11">
              <w:rPr>
                <w:sz w:val="24"/>
                <w:szCs w:val="24"/>
              </w:rPr>
              <w:t>па инвалидов к об</w:t>
            </w:r>
            <w:r w:rsidRPr="00C74B11">
              <w:rPr>
                <w:sz w:val="24"/>
                <w:szCs w:val="24"/>
              </w:rPr>
              <w:t>ъ</w:t>
            </w:r>
            <w:r w:rsidRPr="00C74B11">
              <w:rPr>
                <w:sz w:val="24"/>
                <w:szCs w:val="24"/>
              </w:rPr>
              <w:t>ектам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4B11">
              <w:rPr>
                <w:sz w:val="24"/>
                <w:szCs w:val="24"/>
              </w:rPr>
              <w:t>ом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тет экон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мич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ского разв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тия Адм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C74B11">
              <w:rPr>
                <w:sz w:val="24"/>
                <w:szCs w:val="24"/>
              </w:rPr>
              <w:t xml:space="preserve"> района</w:t>
            </w:r>
          </w:p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дм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>рации сел</w:t>
            </w:r>
            <w:r w:rsidRPr="00C74B11">
              <w:rPr>
                <w:sz w:val="24"/>
                <w:szCs w:val="24"/>
              </w:rPr>
              <w:t>ь</w:t>
            </w:r>
            <w:r w:rsidRPr="00C74B11">
              <w:rPr>
                <w:sz w:val="24"/>
                <w:szCs w:val="24"/>
              </w:rPr>
              <w:t>ских пос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2016 - 2026</w:t>
            </w:r>
            <w:r w:rsidRPr="00C74B1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0E6457" w:rsidP="00B120F5">
            <w:pPr>
              <w:spacing w:line="240" w:lineRule="exact"/>
              <w:ind w:left="57" w:hanging="14"/>
              <w:jc w:val="center"/>
              <w:rPr>
                <w:sz w:val="24"/>
                <w:szCs w:val="24"/>
              </w:rPr>
            </w:pPr>
            <w:hyperlink r:id="rId22" w:anchor="P1027#P1027" w:history="1">
              <w:r w:rsidR="00B120F5" w:rsidRPr="00C74B11">
                <w:rPr>
                  <w:rStyle w:val="af"/>
                  <w:color w:val="auto"/>
                  <w:sz w:val="24"/>
                  <w:szCs w:val="24"/>
                  <w:u w:val="none"/>
                </w:rPr>
                <w:t>1.1</w:t>
              </w:r>
            </w:hyperlink>
            <w:r w:rsidR="00B120F5" w:rsidRPr="00C74B11">
              <w:rPr>
                <w:sz w:val="24"/>
                <w:szCs w:val="24"/>
              </w:rPr>
              <w:t xml:space="preserve">, </w:t>
            </w:r>
            <w:hyperlink r:id="rId23" w:anchor="P1033#P1033" w:history="1">
              <w:r w:rsidR="00B120F5" w:rsidRPr="00C74B11">
                <w:rPr>
                  <w:rStyle w:val="af"/>
                  <w:color w:val="auto"/>
                  <w:sz w:val="24"/>
                  <w:szCs w:val="24"/>
                  <w:u w:val="none"/>
                </w:rPr>
                <w:t>1.2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Оказание консульт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lastRenderedPageBreak/>
              <w:t>тивной поддержки органам местного самоуправления п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селений района по вопросам примен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ния действующего законодательства в сфере торговой де</w:t>
            </w:r>
            <w:r w:rsidRPr="00C74B11">
              <w:rPr>
                <w:sz w:val="24"/>
                <w:szCs w:val="24"/>
              </w:rPr>
              <w:t>я</w:t>
            </w:r>
            <w:r w:rsidRPr="00C74B11">
              <w:rPr>
                <w:sz w:val="24"/>
                <w:szCs w:val="24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C74B11">
              <w:rPr>
                <w:sz w:val="24"/>
                <w:szCs w:val="24"/>
              </w:rPr>
              <w:t>ом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lastRenderedPageBreak/>
              <w:t>тет экон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мич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ского разв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тия Адм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C74B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lastRenderedPageBreak/>
              <w:t xml:space="preserve">2016 - </w:t>
            </w:r>
            <w:r w:rsidRPr="00C74B11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6</w:t>
            </w:r>
            <w:r w:rsidRPr="00C74B1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0E6457" w:rsidP="00B120F5">
            <w:pPr>
              <w:spacing w:line="240" w:lineRule="exact"/>
              <w:ind w:left="57" w:hanging="14"/>
              <w:jc w:val="center"/>
              <w:rPr>
                <w:sz w:val="24"/>
                <w:szCs w:val="24"/>
              </w:rPr>
            </w:pPr>
            <w:hyperlink r:id="rId24" w:anchor="P1027#P1027" w:history="1">
              <w:r w:rsidR="00B120F5" w:rsidRPr="00C74B11">
                <w:rPr>
                  <w:rStyle w:val="af"/>
                  <w:color w:val="auto"/>
                  <w:sz w:val="24"/>
                  <w:szCs w:val="24"/>
                  <w:u w:val="none"/>
                </w:rPr>
                <w:t>1.1</w:t>
              </w:r>
            </w:hyperlink>
            <w:r w:rsidR="00B120F5" w:rsidRPr="00C74B11">
              <w:rPr>
                <w:sz w:val="24"/>
                <w:szCs w:val="24"/>
              </w:rPr>
              <w:t xml:space="preserve">, </w:t>
            </w:r>
            <w:hyperlink r:id="rId25" w:anchor="P1033#P1033" w:history="1">
              <w:r w:rsidR="00B120F5" w:rsidRPr="00C74B11">
                <w:rPr>
                  <w:rStyle w:val="af"/>
                  <w:color w:val="auto"/>
                  <w:sz w:val="24"/>
                  <w:szCs w:val="24"/>
                  <w:u w:val="none"/>
                </w:rPr>
                <w:t>1.2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Совершенствование раздела "Торговля" на сайте Админис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>рации Валдайского муниципального района в информ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ционно-телекоммуникац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онной сети "Инте</w:t>
            </w:r>
            <w:r w:rsidRPr="00C74B11">
              <w:rPr>
                <w:sz w:val="24"/>
                <w:szCs w:val="24"/>
              </w:rPr>
              <w:t>р</w:t>
            </w:r>
            <w:r w:rsidRPr="00C74B11">
              <w:rPr>
                <w:sz w:val="24"/>
                <w:szCs w:val="24"/>
              </w:rPr>
              <w:t>нет" в части разм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щения информац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онных и консульт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тивных материалов по вопросам торг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вой деятельности и защиты прав потр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4B11">
              <w:rPr>
                <w:sz w:val="24"/>
                <w:szCs w:val="24"/>
              </w:rPr>
              <w:t>ом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тет экон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мич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ского разв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тия Адм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C74B11">
              <w:rPr>
                <w:sz w:val="24"/>
                <w:szCs w:val="24"/>
              </w:rPr>
              <w:t xml:space="preserve"> района</w:t>
            </w:r>
          </w:p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2016 - 202</w:t>
            </w:r>
            <w:r>
              <w:rPr>
                <w:sz w:val="24"/>
                <w:szCs w:val="24"/>
              </w:rPr>
              <w:t>6</w:t>
            </w:r>
            <w:r w:rsidRPr="00C74B1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0E6457" w:rsidP="00B120F5">
            <w:pPr>
              <w:spacing w:line="240" w:lineRule="exact"/>
              <w:ind w:left="57" w:hanging="14"/>
              <w:jc w:val="center"/>
              <w:rPr>
                <w:sz w:val="24"/>
                <w:szCs w:val="24"/>
              </w:rPr>
            </w:pPr>
            <w:hyperlink r:id="rId26" w:anchor="P1027#P1027" w:history="1">
              <w:r w:rsidR="00B120F5" w:rsidRPr="00C74B11">
                <w:rPr>
                  <w:rStyle w:val="af"/>
                  <w:color w:val="auto"/>
                  <w:sz w:val="24"/>
                  <w:szCs w:val="24"/>
                  <w:u w:val="none"/>
                </w:rPr>
                <w:t>1.1</w:t>
              </w:r>
            </w:hyperlink>
            <w:r w:rsidR="00B120F5" w:rsidRPr="00C74B11">
              <w:rPr>
                <w:sz w:val="24"/>
                <w:szCs w:val="24"/>
              </w:rPr>
              <w:t xml:space="preserve">, </w:t>
            </w:r>
            <w:hyperlink r:id="rId27" w:anchor="P1033#P1033" w:history="1">
              <w:r w:rsidR="00B120F5" w:rsidRPr="00C74B11">
                <w:rPr>
                  <w:rStyle w:val="af"/>
                  <w:color w:val="auto"/>
                  <w:sz w:val="24"/>
                  <w:szCs w:val="24"/>
                  <w:u w:val="none"/>
                </w:rPr>
                <w:t>1.2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pStyle w:val="ConsPlusNormal"/>
              <w:spacing w:line="240" w:lineRule="exact"/>
              <w:ind w:left="-57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Задача 2. Содействие развитию конкуренции на рынке непродовольственных товаров в районе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Определение площ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 xml:space="preserve">док для размещения торговых объектов </w:t>
            </w:r>
            <w:r w:rsidRPr="00C74B11">
              <w:rPr>
                <w:sz w:val="24"/>
                <w:szCs w:val="24"/>
              </w:rPr>
              <w:lastRenderedPageBreak/>
              <w:t>по продаже непр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довольственных т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варов в целях пр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влечения потенц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альных инвесторов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рация </w:t>
            </w:r>
            <w:r>
              <w:rPr>
                <w:sz w:val="24"/>
                <w:szCs w:val="24"/>
              </w:rPr>
              <w:lastRenderedPageBreak/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ских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lastRenderedPageBreak/>
              <w:t>2016-202</w:t>
            </w:r>
            <w:r>
              <w:rPr>
                <w:sz w:val="24"/>
                <w:szCs w:val="24"/>
              </w:rPr>
              <w:t>6</w:t>
            </w:r>
            <w:r w:rsidRPr="00C74B1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0E6457" w:rsidP="00B120F5">
            <w:pPr>
              <w:pStyle w:val="ConsPlusNormal"/>
              <w:spacing w:line="240" w:lineRule="exact"/>
              <w:ind w:left="57" w:right="57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P1288#P1288" w:history="1">
              <w:r w:rsidR="00B120F5" w:rsidRPr="00C74B1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1.1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Содействие разв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тию субъектов мал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го и среднего пре</w:t>
            </w:r>
            <w:r w:rsidRPr="00C74B11">
              <w:rPr>
                <w:sz w:val="24"/>
                <w:szCs w:val="24"/>
              </w:rPr>
              <w:t>д</w:t>
            </w:r>
            <w:r w:rsidRPr="00C74B11">
              <w:rPr>
                <w:sz w:val="24"/>
                <w:szCs w:val="24"/>
              </w:rPr>
              <w:t>принимательства в сфере торговли п</w:t>
            </w:r>
            <w:r w:rsidRPr="00C74B11">
              <w:rPr>
                <w:sz w:val="24"/>
                <w:szCs w:val="24"/>
              </w:rPr>
              <w:t>у</w:t>
            </w:r>
            <w:r w:rsidRPr="00C74B11">
              <w:rPr>
                <w:sz w:val="24"/>
                <w:szCs w:val="24"/>
              </w:rPr>
              <w:t>тем расширения применения фра</w:t>
            </w:r>
            <w:r w:rsidRPr="00C74B11">
              <w:rPr>
                <w:sz w:val="24"/>
                <w:szCs w:val="24"/>
              </w:rPr>
              <w:t>н</w:t>
            </w:r>
            <w:r w:rsidRPr="00C74B11">
              <w:rPr>
                <w:sz w:val="24"/>
                <w:szCs w:val="24"/>
              </w:rPr>
              <w:t>чайзинга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4B11">
              <w:rPr>
                <w:sz w:val="24"/>
                <w:szCs w:val="24"/>
              </w:rPr>
              <w:t>ом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тет экон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мич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ского разв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тия Адм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C74B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2016-2026</w:t>
            </w:r>
            <w:r w:rsidRPr="00C74B1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0E6457" w:rsidP="00B120F5">
            <w:pPr>
              <w:pStyle w:val="ConsPlusNormal"/>
              <w:spacing w:line="240" w:lineRule="exact"/>
              <w:ind w:left="57" w:right="57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P1288#P1288" w:history="1">
              <w:r w:rsidR="00B120F5" w:rsidRPr="00C74B1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1.1.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pStyle w:val="ConsPlusNormal"/>
              <w:spacing w:line="240" w:lineRule="exact"/>
              <w:ind w:left="4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Задача 3. Создание на территории района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района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Проведение монит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ринга обеспеченн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сти населения ра</w:t>
            </w:r>
            <w:r w:rsidRPr="00C74B11">
              <w:rPr>
                <w:sz w:val="24"/>
                <w:szCs w:val="24"/>
              </w:rPr>
              <w:t>й</w:t>
            </w:r>
            <w:r w:rsidRPr="00C74B11">
              <w:rPr>
                <w:sz w:val="24"/>
                <w:szCs w:val="24"/>
              </w:rPr>
              <w:t>она площадью то</w:t>
            </w:r>
            <w:r w:rsidRPr="00C74B11">
              <w:rPr>
                <w:sz w:val="24"/>
                <w:szCs w:val="24"/>
              </w:rPr>
              <w:t>р</w:t>
            </w:r>
            <w:r w:rsidRPr="00C74B11">
              <w:rPr>
                <w:sz w:val="24"/>
                <w:szCs w:val="24"/>
              </w:rPr>
              <w:t xml:space="preserve">говых объектов в целях выявления </w:t>
            </w:r>
            <w:r w:rsidRPr="00C74B11">
              <w:rPr>
                <w:sz w:val="24"/>
                <w:szCs w:val="24"/>
              </w:rPr>
              <w:lastRenderedPageBreak/>
              <w:t>проблемных терр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C74B11">
              <w:rPr>
                <w:sz w:val="24"/>
                <w:szCs w:val="24"/>
              </w:rPr>
              <w:t>ом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тет экон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мич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ского разв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lastRenderedPageBreak/>
              <w:t>тия Адм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C74B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lastRenderedPageBreak/>
              <w:t>2016 - 202</w:t>
            </w:r>
            <w:r>
              <w:rPr>
                <w:sz w:val="24"/>
                <w:szCs w:val="24"/>
              </w:rPr>
              <w:t>6</w:t>
            </w:r>
            <w:r w:rsidRPr="00C74B1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0E6457" w:rsidP="00B120F5">
            <w:pPr>
              <w:pStyle w:val="ConsPlusNormal"/>
              <w:spacing w:line="240" w:lineRule="exact"/>
              <w:ind w:left="57" w:right="57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P1296#P1296" w:history="1">
              <w:r w:rsidR="00B120F5" w:rsidRPr="00C74B1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Внесение изменений в утвержденные схемы размещения нестационарных торговых объектов в целях расширения сети объектов ме</w:t>
            </w:r>
            <w:r w:rsidRPr="00C74B11">
              <w:rPr>
                <w:sz w:val="24"/>
                <w:szCs w:val="24"/>
              </w:rPr>
              <w:t>л</w:t>
            </w:r>
            <w:r w:rsidRPr="00C74B11">
              <w:rPr>
                <w:sz w:val="24"/>
                <w:szCs w:val="24"/>
              </w:rPr>
              <w:t>корозничной торг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вой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4B11">
              <w:rPr>
                <w:sz w:val="24"/>
                <w:szCs w:val="24"/>
              </w:rPr>
              <w:t>ом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тет экон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мич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ского разв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тия Адм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C74B11">
              <w:rPr>
                <w:sz w:val="24"/>
                <w:szCs w:val="24"/>
              </w:rPr>
              <w:t xml:space="preserve"> района</w:t>
            </w:r>
          </w:p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2016 - 202</w:t>
            </w:r>
            <w:r>
              <w:rPr>
                <w:sz w:val="24"/>
                <w:szCs w:val="24"/>
              </w:rPr>
              <w:t>6</w:t>
            </w:r>
            <w:r w:rsidRPr="00C74B1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0E6457" w:rsidP="00B120F5">
            <w:pPr>
              <w:pStyle w:val="ConsPlusNormal"/>
              <w:spacing w:line="240" w:lineRule="exact"/>
              <w:ind w:left="57" w:right="57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P1296#P1296" w:history="1">
              <w:r w:rsidR="00B120F5" w:rsidRPr="00C74B1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Задача 4. Повышение экономической доступности социально значимых продовольственных товаров первой необходимости для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Проведение монит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ринга цен на осно</w:t>
            </w:r>
            <w:r w:rsidRPr="00C74B11">
              <w:rPr>
                <w:sz w:val="24"/>
                <w:szCs w:val="24"/>
              </w:rPr>
              <w:t>в</w:t>
            </w:r>
            <w:r w:rsidRPr="00C74B11">
              <w:rPr>
                <w:sz w:val="24"/>
                <w:szCs w:val="24"/>
              </w:rPr>
              <w:t>ные виды прод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вольственных тов</w:t>
            </w:r>
            <w:r w:rsidRPr="00C74B11">
              <w:rPr>
                <w:sz w:val="24"/>
                <w:szCs w:val="24"/>
              </w:rPr>
              <w:t>а</w:t>
            </w:r>
            <w:r w:rsidRPr="00C74B11">
              <w:rPr>
                <w:sz w:val="24"/>
                <w:szCs w:val="24"/>
              </w:rPr>
              <w:t>ров в целях опред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ления экономич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ской доступности товаров для насел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lastRenderedPageBreak/>
              <w:t>ния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C74B11">
              <w:rPr>
                <w:sz w:val="24"/>
                <w:szCs w:val="24"/>
              </w:rPr>
              <w:t>ом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тет экон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мич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ского разв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тия Адм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lastRenderedPageBreak/>
              <w:t>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C74B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lastRenderedPageBreak/>
              <w:t>2016 - 202</w:t>
            </w:r>
            <w:r>
              <w:rPr>
                <w:sz w:val="24"/>
                <w:szCs w:val="24"/>
              </w:rPr>
              <w:t>6</w:t>
            </w:r>
            <w:r w:rsidRPr="00C74B11">
              <w:rPr>
                <w:sz w:val="24"/>
                <w:szCs w:val="24"/>
              </w:rPr>
              <w:t xml:space="preserve"> годы (еж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н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дел</w:t>
            </w:r>
            <w:r w:rsidRPr="00C74B11">
              <w:rPr>
                <w:sz w:val="24"/>
                <w:szCs w:val="24"/>
              </w:rPr>
              <w:t>ь</w:t>
            </w:r>
            <w:r w:rsidRPr="00C74B11">
              <w:rPr>
                <w:sz w:val="24"/>
                <w:szCs w:val="24"/>
              </w:rPr>
              <w:t>но)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pStyle w:val="ConsPlusNormal"/>
              <w:spacing w:line="240" w:lineRule="exact"/>
              <w:ind w:left="126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Содействие более эффективному и</w:t>
            </w:r>
            <w:r w:rsidRPr="00C74B11">
              <w:rPr>
                <w:sz w:val="24"/>
                <w:szCs w:val="24"/>
              </w:rPr>
              <w:t>с</w:t>
            </w:r>
            <w:r w:rsidRPr="00C74B11">
              <w:rPr>
                <w:sz w:val="24"/>
                <w:szCs w:val="24"/>
              </w:rPr>
              <w:t>пользованию торг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вых мест на сел</w:t>
            </w:r>
            <w:r w:rsidRPr="00C74B11">
              <w:rPr>
                <w:sz w:val="24"/>
                <w:szCs w:val="24"/>
              </w:rPr>
              <w:t>ь</w:t>
            </w:r>
            <w:r w:rsidRPr="00C74B11">
              <w:rPr>
                <w:sz w:val="24"/>
                <w:szCs w:val="24"/>
              </w:rPr>
              <w:t>скохозяйственном розничных рынках района, насыщению сельскохозяйстве</w:t>
            </w:r>
            <w:r w:rsidRPr="00C74B11">
              <w:rPr>
                <w:sz w:val="24"/>
                <w:szCs w:val="24"/>
              </w:rPr>
              <w:t>н</w:t>
            </w:r>
            <w:r w:rsidRPr="00C74B11">
              <w:rPr>
                <w:sz w:val="24"/>
                <w:szCs w:val="24"/>
              </w:rPr>
              <w:t>ных розничных рынков района пр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 xml:space="preserve">дукцией </w:t>
            </w:r>
            <w:proofErr w:type="spellStart"/>
            <w:r w:rsidRPr="00C74B11">
              <w:rPr>
                <w:sz w:val="24"/>
                <w:szCs w:val="24"/>
              </w:rPr>
              <w:t>сельхозт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варопроизводителей</w:t>
            </w:r>
            <w:proofErr w:type="spellEnd"/>
            <w:r w:rsidRPr="00C74B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 и 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ствию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2016-202</w:t>
            </w:r>
            <w:r>
              <w:rPr>
                <w:sz w:val="24"/>
                <w:szCs w:val="24"/>
              </w:rPr>
              <w:t>6</w:t>
            </w:r>
            <w:r w:rsidRPr="00C74B1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0E6457" w:rsidP="00B120F5">
            <w:pPr>
              <w:pStyle w:val="ConsPlusNormal"/>
              <w:spacing w:line="240" w:lineRule="exact"/>
              <w:ind w:left="126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P1304#P1304" w:history="1">
              <w:r w:rsidR="00B120F5" w:rsidRPr="00C74B1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4.1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0F5" w:rsidRPr="00C74B11" w:rsidTr="00B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8"/>
              <w:jc w:val="both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t>Организация и пр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ведение выставок, ярмарок и иных м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роприятий в целях стимулирования д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ловой активности хозяйствующих субъектов, осущес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>вляющих торговую деятельность, и обеспечения вза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модействия хозяйс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lastRenderedPageBreak/>
              <w:t>вующих субъектов, осуществляющих торговую деятел</w:t>
            </w:r>
            <w:r w:rsidRPr="00C74B11">
              <w:rPr>
                <w:sz w:val="24"/>
                <w:szCs w:val="24"/>
              </w:rPr>
              <w:t>ь</w:t>
            </w:r>
            <w:r w:rsidRPr="00C74B11">
              <w:rPr>
                <w:sz w:val="24"/>
                <w:szCs w:val="24"/>
              </w:rPr>
              <w:t>ность, и хозяйс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>вующих субъектов, осуществляющих поставки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C74B11">
              <w:rPr>
                <w:sz w:val="24"/>
                <w:szCs w:val="24"/>
              </w:rPr>
              <w:t>ом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тет экон</w:t>
            </w:r>
            <w:r w:rsidRPr="00C74B11">
              <w:rPr>
                <w:sz w:val="24"/>
                <w:szCs w:val="24"/>
              </w:rPr>
              <w:t>о</w:t>
            </w:r>
            <w:r w:rsidRPr="00C74B11">
              <w:rPr>
                <w:sz w:val="24"/>
                <w:szCs w:val="24"/>
              </w:rPr>
              <w:t>мич</w:t>
            </w:r>
            <w:r w:rsidRPr="00C74B11">
              <w:rPr>
                <w:sz w:val="24"/>
                <w:szCs w:val="24"/>
              </w:rPr>
              <w:t>е</w:t>
            </w:r>
            <w:r w:rsidRPr="00C74B11">
              <w:rPr>
                <w:sz w:val="24"/>
                <w:szCs w:val="24"/>
              </w:rPr>
              <w:t>ского разв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тия Адм</w:t>
            </w:r>
            <w:r w:rsidRPr="00C74B11">
              <w:rPr>
                <w:sz w:val="24"/>
                <w:szCs w:val="24"/>
              </w:rPr>
              <w:t>и</w:t>
            </w:r>
            <w:r w:rsidRPr="00C74B11">
              <w:rPr>
                <w:sz w:val="24"/>
                <w:szCs w:val="24"/>
              </w:rPr>
              <w:t>нис</w:t>
            </w:r>
            <w:r w:rsidRPr="00C74B11">
              <w:rPr>
                <w:sz w:val="24"/>
                <w:szCs w:val="24"/>
              </w:rPr>
              <w:t>т</w:t>
            </w:r>
            <w:r w:rsidRPr="00C74B11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C74B11">
              <w:rPr>
                <w:sz w:val="24"/>
                <w:szCs w:val="24"/>
              </w:rPr>
              <w:t xml:space="preserve"> района</w:t>
            </w:r>
          </w:p>
          <w:p w:rsidR="00B120F5" w:rsidRDefault="00B120F5" w:rsidP="00B120F5">
            <w:pPr>
              <w:spacing w:line="240" w:lineRule="exact"/>
              <w:ind w:left="57" w:right="57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 и 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ствию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B120F5" w:rsidP="00B120F5">
            <w:pPr>
              <w:spacing w:line="240" w:lineRule="exact"/>
              <w:ind w:left="57" w:right="57" w:hanging="14"/>
              <w:jc w:val="center"/>
              <w:rPr>
                <w:sz w:val="24"/>
                <w:szCs w:val="24"/>
              </w:rPr>
            </w:pPr>
            <w:r w:rsidRPr="00C74B11">
              <w:rPr>
                <w:sz w:val="24"/>
                <w:szCs w:val="24"/>
              </w:rPr>
              <w:lastRenderedPageBreak/>
              <w:t>2016-202</w:t>
            </w:r>
            <w:r>
              <w:rPr>
                <w:sz w:val="24"/>
                <w:szCs w:val="24"/>
              </w:rPr>
              <w:t>6</w:t>
            </w:r>
            <w:r w:rsidRPr="00C74B1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C74B11" w:rsidRDefault="000E6457" w:rsidP="00B120F5">
            <w:pPr>
              <w:pStyle w:val="ConsPlusNormal"/>
              <w:spacing w:line="240" w:lineRule="exact"/>
              <w:ind w:left="126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P1304#P1304" w:history="1">
              <w:r w:rsidR="00B120F5" w:rsidRPr="00C74B1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4.1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Default="00B120F5" w:rsidP="00B120F5">
            <w:pPr>
              <w:pStyle w:val="ConsPlusNormal"/>
              <w:spacing w:line="240" w:lineRule="exact"/>
              <w:ind w:left="-5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AC15E0" w:rsidRDefault="00AC15E0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  <w:sectPr w:rsidR="00B120F5" w:rsidSect="006316E4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B120F5" w:rsidRPr="00B120F5" w:rsidRDefault="00B120F5" w:rsidP="00B120F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F5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</w:t>
      </w:r>
    </w:p>
    <w:p w:rsidR="00B120F5" w:rsidRPr="00B120F5" w:rsidRDefault="00B120F5" w:rsidP="00B120F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F5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предпринимательства»</w:t>
      </w:r>
    </w:p>
    <w:p w:rsidR="00B120F5" w:rsidRDefault="00B120F5" w:rsidP="00B120F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F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</w:t>
      </w:r>
      <w:proofErr w:type="gramStart"/>
      <w:r w:rsidRPr="00B120F5">
        <w:rPr>
          <w:rFonts w:ascii="Times New Roman" w:hAnsi="Times New Roman" w:cs="Times New Roman"/>
          <w:b/>
          <w:sz w:val="28"/>
          <w:szCs w:val="28"/>
        </w:rPr>
        <w:t>экономического</w:t>
      </w:r>
      <w:proofErr w:type="gramEnd"/>
      <w:r w:rsidRPr="00B12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0F5" w:rsidRPr="00B120F5" w:rsidRDefault="00B120F5" w:rsidP="00B120F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F5">
        <w:rPr>
          <w:rFonts w:ascii="Times New Roman" w:hAnsi="Times New Roman" w:cs="Times New Roman"/>
          <w:b/>
          <w:sz w:val="28"/>
          <w:szCs w:val="28"/>
        </w:rPr>
        <w:t>развития Валдайского района на 2016-2026 годы»</w:t>
      </w:r>
    </w:p>
    <w:p w:rsidR="00B120F5" w:rsidRPr="00B120F5" w:rsidRDefault="00B120F5" w:rsidP="00B120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0F5" w:rsidRPr="00B120F5" w:rsidRDefault="00B120F5" w:rsidP="00B120F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F5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B120F5" w:rsidRPr="00B120F5" w:rsidRDefault="00B120F5" w:rsidP="00B120F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F5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предпринимательства»</w:t>
      </w:r>
    </w:p>
    <w:p w:rsidR="00B120F5" w:rsidRPr="00B120F5" w:rsidRDefault="00B120F5" w:rsidP="00B120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0F5" w:rsidRPr="00B120F5" w:rsidRDefault="00B120F5" w:rsidP="00B120F5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 w:rsidRPr="00B120F5">
        <w:rPr>
          <w:rFonts w:ascii="Times New Roman" w:hAnsi="Times New Roman" w:cs="Times New Roman"/>
          <w:sz w:val="28"/>
          <w:szCs w:val="28"/>
        </w:rPr>
        <w:t>1. Исполнители подпрограммы:</w:t>
      </w:r>
    </w:p>
    <w:p w:rsidR="00B120F5" w:rsidRPr="00B120F5" w:rsidRDefault="00B120F5" w:rsidP="00B120F5">
      <w:pPr>
        <w:pStyle w:val="ConsPlusNormal"/>
        <w:ind w:right="57" w:firstLine="700"/>
        <w:rPr>
          <w:rFonts w:ascii="Times New Roman" w:hAnsi="Times New Roman" w:cs="Times New Roman"/>
          <w:sz w:val="28"/>
          <w:szCs w:val="28"/>
        </w:rPr>
      </w:pPr>
      <w:r w:rsidRPr="00B120F5"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муниципального района;</w:t>
      </w:r>
    </w:p>
    <w:p w:rsidR="00B120F5" w:rsidRPr="00B120F5" w:rsidRDefault="00B120F5" w:rsidP="00B120F5">
      <w:pPr>
        <w:spacing w:line="360" w:lineRule="atLeast"/>
        <w:ind w:firstLine="700"/>
        <w:rPr>
          <w:sz w:val="28"/>
          <w:szCs w:val="28"/>
        </w:rPr>
      </w:pPr>
      <w:r w:rsidRPr="00B120F5">
        <w:rPr>
          <w:bCs/>
          <w:sz w:val="28"/>
          <w:szCs w:val="28"/>
        </w:rPr>
        <w:t>Комитет по управлению муниципальным имуществом Администрации муниципального района.</w:t>
      </w:r>
    </w:p>
    <w:p w:rsidR="00B120F5" w:rsidRPr="00B120F5" w:rsidRDefault="00B120F5" w:rsidP="00B120F5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 w:rsidRPr="00B120F5">
        <w:rPr>
          <w:rFonts w:ascii="Times New Roman" w:hAnsi="Times New Roman" w:cs="Times New Roman"/>
          <w:sz w:val="28"/>
          <w:szCs w:val="28"/>
        </w:rPr>
        <w:t>2. Задачи и целевые показатели подпрограммы:</w:t>
      </w:r>
    </w:p>
    <w:p w:rsidR="00B120F5" w:rsidRPr="00C74B11" w:rsidRDefault="00B120F5" w:rsidP="00B120F5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400"/>
        <w:gridCol w:w="1000"/>
        <w:gridCol w:w="1000"/>
        <w:gridCol w:w="900"/>
        <w:gridCol w:w="800"/>
        <w:gridCol w:w="900"/>
      </w:tblGrid>
      <w:tr w:rsidR="00B120F5" w:rsidRPr="00292996" w:rsidTr="0029299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подпрограммы, наименование и единица измерения целевого пок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зателя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B120F5" w:rsidRPr="00292996" w:rsidTr="0029299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left="38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B120F5" w:rsidRPr="00292996" w:rsidTr="00292996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29"/>
            <w:bookmarkStart w:id="8" w:name="P1723"/>
            <w:bookmarkEnd w:id="7"/>
            <w:bookmarkEnd w:id="8"/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получивших прямую финансовую поддержку в ра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ках реализации мероприятий подпр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граммы (ед.)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-39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28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Задача 2.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738"/>
            <w:bookmarkEnd w:id="9"/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Объем привлеченных средств субсидии федерального и областного бюджетов для финансирования мероприятий, осуществляемых в рамках оказания м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ниципальной поддержки малого и сре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 (млн. руб.)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757"/>
            <w:bookmarkStart w:id="11" w:name="P1751"/>
            <w:bookmarkStart w:id="12" w:name="P1744"/>
            <w:bookmarkEnd w:id="10"/>
            <w:bookmarkEnd w:id="11"/>
            <w:bookmarkEnd w:id="12"/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(услуг), производ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мой малыми предприятиями, в том чи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  <w:proofErr w:type="spellStart"/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, и индивид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 xml:space="preserve">альными предпринимателями (млрд. руб.) </w:t>
            </w:r>
            <w:hyperlink r:id="rId34" w:anchor="P1849#P1849" w:history="1">
              <w:r w:rsidRPr="0029299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763"/>
            <w:bookmarkEnd w:id="13"/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получивших информационную поддержку (ед.)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769"/>
            <w:bookmarkEnd w:id="14"/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для субъектов малого и среднего предпр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нимательства района (ед.)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788"/>
            <w:bookmarkStart w:id="16" w:name="P1781"/>
            <w:bookmarkStart w:id="17" w:name="P1775"/>
            <w:bookmarkEnd w:id="15"/>
            <w:bookmarkEnd w:id="16"/>
            <w:bookmarkEnd w:id="17"/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обученных на ку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сах по обучению основам предприн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мательской деятельности (ед.)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благоприятного общественного климата для развития пре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</w:p>
        </w:tc>
      </w:tr>
      <w:tr w:rsidR="00B120F5" w:rsidRPr="00292996" w:rsidTr="00292996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823"/>
            <w:bookmarkEnd w:id="18"/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- участников конкурсов (ед.)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-39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Задача 4. Имущественная поддержка субъектов малого и среднего предприним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832"/>
            <w:bookmarkEnd w:id="19"/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которым ок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зана имущественная поддержка (ед.)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Задача 5. Вовлечение молодежи в предпринимательскую деятельность</w:t>
            </w:r>
          </w:p>
        </w:tc>
      </w:tr>
      <w:tr w:rsidR="00B120F5" w:rsidRPr="00292996" w:rsidTr="002929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840"/>
            <w:bookmarkEnd w:id="20"/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созданных участниками мероприятий по вовлеч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нию молодежи в предпринимательскую деятельность (ед.)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120F5" w:rsidRPr="00C74B11" w:rsidRDefault="00B120F5" w:rsidP="00B120F5">
      <w:pPr>
        <w:pStyle w:val="ConsPlusNormal"/>
        <w:ind w:firstLine="700"/>
        <w:rPr>
          <w:rFonts w:ascii="Times New Roman" w:hAnsi="Times New Roman" w:cs="Times New Roman"/>
          <w:sz w:val="24"/>
          <w:szCs w:val="24"/>
        </w:rPr>
      </w:pPr>
      <w:r w:rsidRPr="00C74B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20F5" w:rsidRPr="00C74B11" w:rsidRDefault="00B120F5" w:rsidP="00B120F5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849"/>
      <w:bookmarkEnd w:id="21"/>
      <w:r w:rsidRPr="00C74B11">
        <w:rPr>
          <w:rFonts w:ascii="Times New Roman" w:hAnsi="Times New Roman" w:cs="Times New Roman"/>
          <w:sz w:val="24"/>
          <w:szCs w:val="24"/>
        </w:rPr>
        <w:t xml:space="preserve">&lt;*&gt; Показатель основан на сведениях, представляемых в соответствии с </w:t>
      </w:r>
      <w:hyperlink r:id="rId35" w:history="1">
        <w:r w:rsidRPr="00C74B11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</w:t>
        </w:r>
        <w:r w:rsidRPr="00C74B11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я</w:t>
        </w:r>
        <w:r w:rsidRPr="00C74B11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жением</w:t>
        </w:r>
      </w:hyperlink>
      <w:r w:rsidRPr="00C74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 w:rsidRPr="00C74B11">
        <w:rPr>
          <w:rFonts w:ascii="Times New Roman" w:hAnsi="Times New Roman" w:cs="Times New Roman"/>
          <w:sz w:val="24"/>
          <w:szCs w:val="24"/>
        </w:rPr>
        <w:t xml:space="preserve"> Российской Федерации от 6 мая 2008 года N 671-р "Об утвержд</w:t>
      </w:r>
      <w:r w:rsidRPr="00C74B11">
        <w:rPr>
          <w:rFonts w:ascii="Times New Roman" w:hAnsi="Times New Roman" w:cs="Times New Roman"/>
          <w:sz w:val="24"/>
          <w:szCs w:val="24"/>
        </w:rPr>
        <w:t>е</w:t>
      </w:r>
      <w:r w:rsidRPr="00C74B11">
        <w:rPr>
          <w:rFonts w:ascii="Times New Roman" w:hAnsi="Times New Roman" w:cs="Times New Roman"/>
          <w:sz w:val="24"/>
          <w:szCs w:val="24"/>
        </w:rPr>
        <w:t>нии Федерального плана статистических работ".</w:t>
      </w:r>
    </w:p>
    <w:p w:rsidR="00B120F5" w:rsidRPr="00292996" w:rsidRDefault="00B120F5" w:rsidP="00B120F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2996">
        <w:rPr>
          <w:rFonts w:ascii="Times New Roman" w:hAnsi="Times New Roman" w:cs="Times New Roman"/>
          <w:sz w:val="28"/>
          <w:szCs w:val="28"/>
        </w:rPr>
        <w:t>3. Сроки реализации подпрограммы:</w:t>
      </w:r>
      <w:r w:rsidR="00292996">
        <w:rPr>
          <w:rFonts w:ascii="Times New Roman" w:hAnsi="Times New Roman" w:cs="Times New Roman"/>
          <w:sz w:val="28"/>
          <w:szCs w:val="28"/>
        </w:rPr>
        <w:t xml:space="preserve"> </w:t>
      </w:r>
      <w:r w:rsidRPr="00292996">
        <w:rPr>
          <w:rFonts w:ascii="Times New Roman" w:hAnsi="Times New Roman" w:cs="Times New Roman"/>
          <w:sz w:val="28"/>
          <w:szCs w:val="28"/>
        </w:rPr>
        <w:t>2016-2026 годы.</w:t>
      </w:r>
    </w:p>
    <w:p w:rsidR="00B120F5" w:rsidRPr="00292996" w:rsidRDefault="00B120F5" w:rsidP="00B120F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2996">
        <w:rPr>
          <w:rFonts w:ascii="Times New Roman" w:hAnsi="Times New Roman" w:cs="Times New Roman"/>
          <w:sz w:val="28"/>
          <w:szCs w:val="28"/>
        </w:rPr>
        <w:t>4. Объемы и источники финансирования подпрограммы в целом и по годам реализации (тыс. руб.):</w:t>
      </w:r>
    </w:p>
    <w:p w:rsidR="00B120F5" w:rsidRPr="00292996" w:rsidRDefault="00B120F5" w:rsidP="00B120F5">
      <w:pPr>
        <w:pStyle w:val="ConsPlusNormal"/>
        <w:ind w:left="340"/>
        <w:rPr>
          <w:rFonts w:ascii="Times New Roman" w:hAnsi="Times New Roman" w:cs="Times New Roman"/>
          <w:sz w:val="16"/>
          <w:szCs w:val="16"/>
        </w:rPr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2"/>
        <w:gridCol w:w="1900"/>
        <w:gridCol w:w="2200"/>
        <w:gridCol w:w="2100"/>
        <w:gridCol w:w="1700"/>
      </w:tblGrid>
      <w:tr w:rsidR="00B120F5" w:rsidRPr="00292996" w:rsidTr="00B120F5"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120F5" w:rsidRPr="00292996" w:rsidTr="00B120F5"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5" w:rsidRPr="00292996" w:rsidRDefault="00B120F5" w:rsidP="00292996">
            <w:pPr>
              <w:spacing w:line="240" w:lineRule="exact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tabs>
                <w:tab w:val="left" w:pos="-62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B120F5" w:rsidRPr="00292996" w:rsidRDefault="00B120F5" w:rsidP="00292996">
            <w:pPr>
              <w:pStyle w:val="ConsPlusNormal"/>
              <w:tabs>
                <w:tab w:val="left" w:pos="-62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1324,0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left="38" w:right="57" w:firstLine="15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50,0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left="38" w:right="57" w:firstLine="15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50,0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left="38" w:right="57" w:firstLine="15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left="38" w:right="57" w:firstLine="15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left="38" w:right="57" w:firstLine="15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left="38" w:right="57" w:firstLine="15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left="38" w:right="57" w:firstLine="15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left="38" w:right="57" w:firstLine="15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left="38" w:right="57" w:firstLine="15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spacing w:line="240" w:lineRule="exact"/>
              <w:ind w:left="38" w:right="57" w:firstLine="15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</w:tr>
      <w:tr w:rsidR="00B120F5" w:rsidRPr="00292996" w:rsidTr="00B120F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5" w:rsidRPr="00292996" w:rsidRDefault="00B120F5" w:rsidP="00292996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1424,0</w:t>
            </w:r>
          </w:p>
        </w:tc>
      </w:tr>
    </w:tbl>
    <w:p w:rsidR="00B120F5" w:rsidRPr="00292996" w:rsidRDefault="00B120F5" w:rsidP="0029299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2996">
        <w:rPr>
          <w:rFonts w:ascii="Times New Roman" w:hAnsi="Times New Roman" w:cs="Times New Roman"/>
          <w:sz w:val="28"/>
          <w:szCs w:val="28"/>
        </w:rPr>
        <w:lastRenderedPageBreak/>
        <w:t>5. Ожидаемые конечные результаты реализации подпрограммы:</w:t>
      </w:r>
    </w:p>
    <w:p w:rsidR="00B120F5" w:rsidRPr="00292996" w:rsidRDefault="00B120F5" w:rsidP="0029299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2996">
        <w:rPr>
          <w:rFonts w:ascii="Times New Roman" w:hAnsi="Times New Roman" w:cs="Times New Roman"/>
          <w:sz w:val="28"/>
          <w:szCs w:val="28"/>
        </w:rPr>
        <w:t>ежегодный прирост оборота малых предприятий в среднем на 13,0 %;</w:t>
      </w:r>
    </w:p>
    <w:p w:rsidR="00B120F5" w:rsidRPr="00292996" w:rsidRDefault="00B120F5" w:rsidP="0029299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92996">
        <w:rPr>
          <w:rFonts w:ascii="Times New Roman" w:hAnsi="Times New Roman" w:cs="Times New Roman"/>
          <w:sz w:val="28"/>
          <w:szCs w:val="28"/>
        </w:rPr>
        <w:t>ежегодный прирост оборота средних предприятий в среднем на 10,0 %.</w:t>
      </w:r>
    </w:p>
    <w:p w:rsidR="00B120F5" w:rsidRPr="00292996" w:rsidRDefault="00B120F5" w:rsidP="00292996">
      <w:pPr>
        <w:ind w:firstLine="700"/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  <w:sectPr w:rsidR="00B120F5" w:rsidSect="00B120F5"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292996" w:rsidRPr="008D2111" w:rsidRDefault="00292996" w:rsidP="00292996">
      <w:pPr>
        <w:pStyle w:val="ConsPlusNormal"/>
        <w:spacing w:line="240" w:lineRule="exact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111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подпрограммы</w:t>
      </w:r>
    </w:p>
    <w:p w:rsidR="00292996" w:rsidRPr="008D2111" w:rsidRDefault="00292996" w:rsidP="00292996">
      <w:pPr>
        <w:pStyle w:val="ConsPlusNormal"/>
        <w:spacing w:line="240" w:lineRule="exact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D2111">
        <w:rPr>
          <w:rFonts w:ascii="Times New Roman" w:hAnsi="Times New Roman" w:cs="Times New Roman"/>
          <w:b/>
          <w:sz w:val="24"/>
          <w:szCs w:val="24"/>
        </w:rPr>
        <w:t>Развитие 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предпринимательства»</w:t>
      </w:r>
    </w:p>
    <w:p w:rsidR="00292996" w:rsidRPr="00C74B11" w:rsidRDefault="00292996" w:rsidP="00292996">
      <w:pPr>
        <w:pStyle w:val="ConsPlusNormal"/>
        <w:ind w:left="34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417"/>
        <w:gridCol w:w="1000"/>
        <w:gridCol w:w="984"/>
        <w:gridCol w:w="1200"/>
        <w:gridCol w:w="784"/>
        <w:gridCol w:w="709"/>
        <w:gridCol w:w="708"/>
        <w:gridCol w:w="850"/>
        <w:gridCol w:w="709"/>
        <w:gridCol w:w="709"/>
        <w:gridCol w:w="709"/>
        <w:gridCol w:w="709"/>
        <w:gridCol w:w="708"/>
        <w:gridCol w:w="709"/>
        <w:gridCol w:w="709"/>
      </w:tblGrid>
      <w:tr w:rsidR="00292996" w:rsidRPr="00292996" w:rsidTr="0029299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тель мер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вой п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тель (номер целев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го п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казат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ля из па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порта по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мы)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ник ф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нансир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8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292996" w:rsidRPr="00292996" w:rsidTr="0029299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1.</w:t>
            </w:r>
          </w:p>
        </w:tc>
        <w:tc>
          <w:tcPr>
            <w:tcW w:w="14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Предоставление субсидий нач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нающим субъе</w:t>
            </w:r>
            <w:r w:rsidRPr="00292996">
              <w:rPr>
                <w:sz w:val="24"/>
                <w:szCs w:val="24"/>
              </w:rPr>
              <w:t>к</w:t>
            </w:r>
            <w:r w:rsidRPr="00292996">
              <w:rPr>
                <w:sz w:val="24"/>
                <w:szCs w:val="24"/>
              </w:rPr>
              <w:t>там малого и среднего пре</w:t>
            </w:r>
            <w:r w:rsidRPr="00292996">
              <w:rPr>
                <w:sz w:val="24"/>
                <w:szCs w:val="24"/>
              </w:rPr>
              <w:t>д</w:t>
            </w:r>
            <w:r w:rsidRPr="00292996">
              <w:rPr>
                <w:sz w:val="24"/>
                <w:szCs w:val="24"/>
              </w:rPr>
              <w:t>принимательства &lt;1&gt;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комитет экономич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ского разв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тия Адм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нистрации муниц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2016 - 2026 годы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0E6457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36" w:anchor="P1729#P1729" w:history="1">
              <w:r w:rsidR="00292996"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1.2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2.</w:t>
            </w:r>
          </w:p>
        </w:tc>
        <w:tc>
          <w:tcPr>
            <w:tcW w:w="14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Задача 2.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Осуществление взаимодействия с органами испо</w:t>
            </w:r>
            <w:r w:rsidRPr="00292996">
              <w:rPr>
                <w:sz w:val="24"/>
                <w:szCs w:val="24"/>
              </w:rPr>
              <w:t>л</w:t>
            </w:r>
            <w:r w:rsidRPr="00292996">
              <w:rPr>
                <w:sz w:val="24"/>
                <w:szCs w:val="24"/>
              </w:rPr>
              <w:t xml:space="preserve">нительной власти </w:t>
            </w:r>
            <w:r w:rsidRPr="00292996">
              <w:rPr>
                <w:sz w:val="24"/>
                <w:szCs w:val="24"/>
              </w:rPr>
              <w:lastRenderedPageBreak/>
              <w:t>района, террит</w:t>
            </w:r>
            <w:r w:rsidRPr="00292996">
              <w:rPr>
                <w:sz w:val="24"/>
                <w:szCs w:val="24"/>
              </w:rPr>
              <w:t>о</w:t>
            </w:r>
            <w:r w:rsidRPr="00292996">
              <w:rPr>
                <w:sz w:val="24"/>
                <w:szCs w:val="24"/>
              </w:rPr>
              <w:t>риальными орг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нами федерал</w:t>
            </w:r>
            <w:r w:rsidRPr="00292996">
              <w:rPr>
                <w:sz w:val="24"/>
                <w:szCs w:val="24"/>
              </w:rPr>
              <w:t>ь</w:t>
            </w:r>
            <w:r w:rsidRPr="00292996">
              <w:rPr>
                <w:sz w:val="24"/>
                <w:szCs w:val="24"/>
              </w:rPr>
              <w:t>ных органов и</w:t>
            </w:r>
            <w:r w:rsidRPr="00292996">
              <w:rPr>
                <w:sz w:val="24"/>
                <w:szCs w:val="24"/>
              </w:rPr>
              <w:t>с</w:t>
            </w:r>
            <w:r w:rsidRPr="00292996">
              <w:rPr>
                <w:sz w:val="24"/>
                <w:szCs w:val="24"/>
              </w:rPr>
              <w:t>полнительной власти, органами местного сам</w:t>
            </w:r>
            <w:r w:rsidRPr="00292996">
              <w:rPr>
                <w:sz w:val="24"/>
                <w:szCs w:val="24"/>
              </w:rPr>
              <w:t>о</w:t>
            </w:r>
            <w:r w:rsidRPr="00292996">
              <w:rPr>
                <w:sz w:val="24"/>
                <w:szCs w:val="24"/>
              </w:rPr>
              <w:t>управления пос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лений по вопр</w:t>
            </w:r>
            <w:r w:rsidRPr="00292996">
              <w:rPr>
                <w:sz w:val="24"/>
                <w:szCs w:val="24"/>
              </w:rPr>
              <w:t>о</w:t>
            </w:r>
            <w:r w:rsidRPr="00292996">
              <w:rPr>
                <w:sz w:val="24"/>
                <w:szCs w:val="24"/>
              </w:rPr>
              <w:t>сам развития м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лого и среднего предприним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lastRenderedPageBreak/>
              <w:t>комитет экономич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ского разв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тия Адм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lastRenderedPageBreak/>
              <w:t>нистрации муниц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lastRenderedPageBreak/>
              <w:t>2016-2026  годы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0E6457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37" w:anchor="P1751#P1751" w:history="1">
              <w:r w:rsidR="00292996"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2.3</w:t>
              </w:r>
            </w:hyperlink>
            <w:r w:rsidR="00292996" w:rsidRPr="00292996">
              <w:rPr>
                <w:sz w:val="24"/>
                <w:szCs w:val="24"/>
              </w:rPr>
              <w:t xml:space="preserve">, </w:t>
            </w:r>
            <w:hyperlink r:id="rId38" w:anchor="P1757#P1757" w:history="1">
              <w:r w:rsidR="00292996"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2.4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Информационное наполнение ра</w:t>
            </w:r>
            <w:r w:rsidRPr="00292996">
              <w:rPr>
                <w:sz w:val="24"/>
                <w:szCs w:val="24"/>
              </w:rPr>
              <w:t>з</w:t>
            </w:r>
            <w:r w:rsidRPr="00292996">
              <w:rPr>
                <w:sz w:val="24"/>
                <w:szCs w:val="24"/>
              </w:rPr>
              <w:t>дела "Малый и средний бизнес" на сайте Админ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страции муниц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пального района в информацио</w:t>
            </w:r>
            <w:r w:rsidRPr="00292996">
              <w:rPr>
                <w:sz w:val="24"/>
                <w:szCs w:val="24"/>
              </w:rPr>
              <w:t>н</w:t>
            </w:r>
            <w:r w:rsidRPr="00292996">
              <w:rPr>
                <w:sz w:val="24"/>
                <w:szCs w:val="24"/>
              </w:rPr>
              <w:t>но-телекоммуник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ционной сети "Интернет" в ча</w:t>
            </w:r>
            <w:r w:rsidRPr="00292996">
              <w:rPr>
                <w:sz w:val="24"/>
                <w:szCs w:val="24"/>
              </w:rPr>
              <w:t>с</w:t>
            </w:r>
            <w:r w:rsidRPr="00292996">
              <w:rPr>
                <w:sz w:val="24"/>
                <w:szCs w:val="24"/>
              </w:rPr>
              <w:t>ти разработки и размещения и</w:t>
            </w:r>
            <w:r w:rsidRPr="00292996">
              <w:rPr>
                <w:sz w:val="24"/>
                <w:szCs w:val="24"/>
              </w:rPr>
              <w:t>н</w:t>
            </w:r>
            <w:r w:rsidRPr="00292996">
              <w:rPr>
                <w:sz w:val="24"/>
                <w:szCs w:val="24"/>
              </w:rPr>
              <w:t>формационных и консультативных материалов по вопросам разв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тия малого и среднего пре</w:t>
            </w:r>
            <w:r w:rsidRPr="00292996">
              <w:rPr>
                <w:sz w:val="24"/>
                <w:szCs w:val="24"/>
              </w:rPr>
              <w:t>д</w:t>
            </w:r>
            <w:r w:rsidRPr="00292996">
              <w:rPr>
                <w:sz w:val="24"/>
                <w:szCs w:val="24"/>
              </w:rPr>
              <w:t>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комитет экономич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ского разв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тия Адм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нистрации муниц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2016-2026 годы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0E6457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39" w:anchor="P1763#P1763" w:history="1">
              <w:r w:rsidR="00292996"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="00292996" w:rsidRPr="00292996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Разработка и ре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лизация предл</w:t>
            </w:r>
            <w:r w:rsidRPr="00292996">
              <w:rPr>
                <w:sz w:val="24"/>
                <w:szCs w:val="24"/>
              </w:rPr>
              <w:t>о</w:t>
            </w:r>
            <w:r w:rsidRPr="00292996">
              <w:rPr>
                <w:sz w:val="24"/>
                <w:szCs w:val="24"/>
              </w:rPr>
              <w:lastRenderedPageBreak/>
              <w:t>жений по сове</w:t>
            </w:r>
            <w:r w:rsidRPr="00292996">
              <w:rPr>
                <w:sz w:val="24"/>
                <w:szCs w:val="24"/>
              </w:rPr>
              <w:t>р</w:t>
            </w:r>
            <w:r w:rsidRPr="00292996">
              <w:rPr>
                <w:sz w:val="24"/>
                <w:szCs w:val="24"/>
              </w:rPr>
              <w:t>шенствованию нормативной правовой базы, направленной на развитие малого и среднего пре</w:t>
            </w:r>
            <w:r w:rsidRPr="00292996">
              <w:rPr>
                <w:sz w:val="24"/>
                <w:szCs w:val="24"/>
              </w:rPr>
              <w:t>д</w:t>
            </w:r>
            <w:r w:rsidRPr="00292996">
              <w:rPr>
                <w:sz w:val="24"/>
                <w:szCs w:val="24"/>
              </w:rPr>
              <w:t>принимательства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lastRenderedPageBreak/>
              <w:t>комитет экономич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lastRenderedPageBreak/>
              <w:t>ского разв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тия Адм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нистрации муниц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lastRenderedPageBreak/>
              <w:t xml:space="preserve">2016-2026 </w:t>
            </w:r>
            <w:r w:rsidRPr="00292996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0E6457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40" w:anchor="P1757#P1757" w:history="1">
              <w:r w:rsidR="00292996"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2.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Организация ко</w:t>
            </w:r>
            <w:r w:rsidRPr="00292996">
              <w:rPr>
                <w:sz w:val="24"/>
                <w:szCs w:val="24"/>
              </w:rPr>
              <w:t>н</w:t>
            </w:r>
            <w:r w:rsidRPr="00292996">
              <w:rPr>
                <w:sz w:val="24"/>
                <w:szCs w:val="24"/>
              </w:rPr>
              <w:t>сультаций для субъектов малого и среднего пре</w:t>
            </w:r>
            <w:r w:rsidRPr="00292996">
              <w:rPr>
                <w:sz w:val="24"/>
                <w:szCs w:val="24"/>
              </w:rPr>
              <w:t>д</w:t>
            </w:r>
            <w:r w:rsidRPr="00292996">
              <w:rPr>
                <w:sz w:val="24"/>
                <w:szCs w:val="24"/>
              </w:rPr>
              <w:t>принимательства района по вопр</w:t>
            </w:r>
            <w:r w:rsidRPr="00292996">
              <w:rPr>
                <w:sz w:val="24"/>
                <w:szCs w:val="24"/>
              </w:rPr>
              <w:t>о</w:t>
            </w:r>
            <w:r w:rsidRPr="00292996">
              <w:rPr>
                <w:sz w:val="24"/>
                <w:szCs w:val="24"/>
              </w:rPr>
              <w:t>сам получения муниципальной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комитет экономич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ского разв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тия Адм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нистрации муниц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2016-2026 годы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0E6457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41" w:anchor="P1763#P1763" w:history="1">
              <w:r w:rsidR="00292996"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2.</w:t>
              </w:r>
            </w:hyperlink>
            <w:r w:rsidR="00292996" w:rsidRPr="00292996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Организация и проведение с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минаров для субъектов малого и среднего пре</w:t>
            </w:r>
            <w:r w:rsidRPr="00292996">
              <w:rPr>
                <w:sz w:val="24"/>
                <w:szCs w:val="24"/>
              </w:rPr>
              <w:t>д</w:t>
            </w:r>
            <w:r w:rsidRPr="00292996">
              <w:rPr>
                <w:sz w:val="24"/>
                <w:szCs w:val="24"/>
              </w:rPr>
              <w:t>принимательства района по вопр</w:t>
            </w:r>
            <w:r w:rsidRPr="00292996">
              <w:rPr>
                <w:sz w:val="24"/>
                <w:szCs w:val="24"/>
              </w:rPr>
              <w:t>о</w:t>
            </w:r>
            <w:r w:rsidRPr="00292996">
              <w:rPr>
                <w:sz w:val="24"/>
                <w:szCs w:val="24"/>
              </w:rPr>
              <w:t>сам организации и ведения пре</w:t>
            </w:r>
            <w:r w:rsidRPr="00292996">
              <w:rPr>
                <w:sz w:val="24"/>
                <w:szCs w:val="24"/>
              </w:rPr>
              <w:t>д</w:t>
            </w:r>
            <w:r w:rsidRPr="00292996">
              <w:rPr>
                <w:sz w:val="24"/>
                <w:szCs w:val="24"/>
              </w:rPr>
              <w:t>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комитет экономич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ского разв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тия Адм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нистрации муниц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2016-2026 годы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0E6457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42" w:anchor="P1769#P1769" w:history="1">
              <w:r w:rsidR="00292996"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2.4.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Организация проведения м</w:t>
            </w:r>
            <w:r w:rsidRPr="00292996">
              <w:rPr>
                <w:sz w:val="24"/>
                <w:szCs w:val="24"/>
              </w:rPr>
              <w:t>о</w:t>
            </w:r>
            <w:r w:rsidRPr="00292996">
              <w:rPr>
                <w:sz w:val="24"/>
                <w:szCs w:val="24"/>
              </w:rPr>
              <w:t>ниторинга реал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зации меропри</w:t>
            </w:r>
            <w:r w:rsidRPr="00292996">
              <w:rPr>
                <w:sz w:val="24"/>
                <w:szCs w:val="24"/>
              </w:rPr>
              <w:t>я</w:t>
            </w:r>
            <w:r w:rsidRPr="00292996">
              <w:rPr>
                <w:sz w:val="24"/>
                <w:szCs w:val="24"/>
              </w:rPr>
              <w:t>тий подпрогра</w:t>
            </w:r>
            <w:r w:rsidRPr="00292996">
              <w:rPr>
                <w:sz w:val="24"/>
                <w:szCs w:val="24"/>
              </w:rPr>
              <w:t>м</w:t>
            </w:r>
            <w:r w:rsidRPr="00292996">
              <w:rPr>
                <w:sz w:val="24"/>
                <w:szCs w:val="24"/>
              </w:rPr>
              <w:t>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комитет экономич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ского разв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тия Адм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нистрации муниц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lastRenderedPageBreak/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lastRenderedPageBreak/>
              <w:t>2016-2026 годы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0E6457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43" w:anchor="P1775#P1775" w:history="1">
              <w:r w:rsidR="00292996"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2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благоприятного общественного климата для развития предпринимательства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Организация уч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стия  в провед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нии ежегодных областных ко</w:t>
            </w:r>
            <w:r w:rsidRPr="00292996">
              <w:rPr>
                <w:sz w:val="24"/>
                <w:szCs w:val="24"/>
              </w:rPr>
              <w:t>н</w:t>
            </w:r>
            <w:r w:rsidRPr="00292996">
              <w:rPr>
                <w:sz w:val="24"/>
                <w:szCs w:val="24"/>
              </w:rPr>
              <w:t>курсов среди субъектов малого и среднего пре</w:t>
            </w:r>
            <w:r w:rsidRPr="00292996">
              <w:rPr>
                <w:sz w:val="24"/>
                <w:szCs w:val="24"/>
              </w:rPr>
              <w:t>д</w:t>
            </w:r>
            <w:r w:rsidRPr="00292996">
              <w:rPr>
                <w:sz w:val="24"/>
                <w:szCs w:val="24"/>
              </w:rPr>
              <w:t>принимательства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комитет экономич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ского разв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тия Адм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нистрации муниц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2016-2026 годы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0E6457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44" w:anchor="P1823#P1823" w:history="1">
              <w:r w:rsidR="00292996"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3.1.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4.</w:t>
            </w:r>
          </w:p>
        </w:tc>
        <w:tc>
          <w:tcPr>
            <w:tcW w:w="14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Задача 4. Имущественная поддержка субъектов малого и среднего предпринимательства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Передача во вл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дение и (или) в пользование имущества Ва</w:t>
            </w:r>
            <w:r w:rsidRPr="00292996">
              <w:rPr>
                <w:sz w:val="24"/>
                <w:szCs w:val="24"/>
              </w:rPr>
              <w:t>л</w:t>
            </w:r>
            <w:r w:rsidRPr="00292996">
              <w:rPr>
                <w:sz w:val="24"/>
                <w:szCs w:val="24"/>
              </w:rPr>
              <w:t>дайского района, в том числе з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мельных учас</w:t>
            </w:r>
            <w:r w:rsidRPr="00292996">
              <w:rPr>
                <w:sz w:val="24"/>
                <w:szCs w:val="24"/>
              </w:rPr>
              <w:t>т</w:t>
            </w:r>
            <w:r w:rsidRPr="00292996">
              <w:rPr>
                <w:sz w:val="24"/>
                <w:szCs w:val="24"/>
              </w:rPr>
              <w:t>ков, зданий, строений, соор</w:t>
            </w:r>
            <w:r w:rsidRPr="00292996">
              <w:rPr>
                <w:sz w:val="24"/>
                <w:szCs w:val="24"/>
              </w:rPr>
              <w:t>у</w:t>
            </w:r>
            <w:r w:rsidRPr="00292996">
              <w:rPr>
                <w:sz w:val="24"/>
                <w:szCs w:val="24"/>
              </w:rPr>
              <w:t>жений, нежилых помещений, об</w:t>
            </w:r>
            <w:r w:rsidRPr="00292996">
              <w:rPr>
                <w:sz w:val="24"/>
                <w:szCs w:val="24"/>
              </w:rPr>
              <w:t>о</w:t>
            </w:r>
            <w:r w:rsidRPr="00292996">
              <w:rPr>
                <w:sz w:val="24"/>
                <w:szCs w:val="24"/>
              </w:rPr>
              <w:t>рудования, м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шин, механизмов, установок, тран</w:t>
            </w:r>
            <w:r w:rsidRPr="00292996">
              <w:rPr>
                <w:sz w:val="24"/>
                <w:szCs w:val="24"/>
              </w:rPr>
              <w:t>с</w:t>
            </w:r>
            <w:r w:rsidRPr="00292996">
              <w:rPr>
                <w:sz w:val="24"/>
                <w:szCs w:val="24"/>
              </w:rPr>
              <w:t>портных средств, инвентаря, инс</w:t>
            </w:r>
            <w:r w:rsidRPr="00292996">
              <w:rPr>
                <w:sz w:val="24"/>
                <w:szCs w:val="24"/>
              </w:rPr>
              <w:t>т</w:t>
            </w:r>
            <w:r w:rsidRPr="00292996">
              <w:rPr>
                <w:sz w:val="24"/>
                <w:szCs w:val="24"/>
              </w:rPr>
              <w:t>рументов, на во</w:t>
            </w:r>
            <w:r w:rsidRPr="00292996">
              <w:rPr>
                <w:sz w:val="24"/>
                <w:szCs w:val="24"/>
              </w:rPr>
              <w:t>з</w:t>
            </w:r>
            <w:r w:rsidRPr="00292996">
              <w:rPr>
                <w:sz w:val="24"/>
                <w:szCs w:val="24"/>
              </w:rPr>
              <w:t>мездной основе или на льготных условиях (ук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занное имущес</w:t>
            </w:r>
            <w:r w:rsidRPr="00292996">
              <w:rPr>
                <w:sz w:val="24"/>
                <w:szCs w:val="24"/>
              </w:rPr>
              <w:t>т</w:t>
            </w:r>
            <w:r w:rsidRPr="00292996">
              <w:rPr>
                <w:sz w:val="24"/>
                <w:szCs w:val="24"/>
              </w:rPr>
              <w:lastRenderedPageBreak/>
              <w:t xml:space="preserve">во используется в соответствии с требованиями Федерального </w:t>
            </w:r>
            <w:hyperlink r:id="rId45" w:history="1">
              <w:r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292996">
              <w:rPr>
                <w:sz w:val="24"/>
                <w:szCs w:val="24"/>
              </w:rPr>
              <w:t xml:space="preserve"> от 24 июля 2007 года N 209-ФЗ "О развитии малого и средн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го предприним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тельства в Ро</w:t>
            </w:r>
            <w:r w:rsidRPr="00292996">
              <w:rPr>
                <w:sz w:val="24"/>
                <w:szCs w:val="24"/>
              </w:rPr>
              <w:t>с</w:t>
            </w:r>
            <w:r w:rsidRPr="00292996">
              <w:rPr>
                <w:sz w:val="24"/>
                <w:szCs w:val="24"/>
              </w:rPr>
              <w:t>сийской Федер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ции")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lastRenderedPageBreak/>
              <w:t>комитет по управлению муниц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пальным имуществом Админис</w:t>
            </w:r>
            <w:r w:rsidRPr="00292996">
              <w:rPr>
                <w:sz w:val="24"/>
                <w:szCs w:val="24"/>
              </w:rPr>
              <w:t>т</w:t>
            </w:r>
            <w:r w:rsidRPr="00292996">
              <w:rPr>
                <w:sz w:val="24"/>
                <w:szCs w:val="24"/>
              </w:rPr>
              <w:t>рации м</w:t>
            </w:r>
            <w:r w:rsidRPr="00292996">
              <w:rPr>
                <w:sz w:val="24"/>
                <w:szCs w:val="24"/>
              </w:rPr>
              <w:t>у</w:t>
            </w:r>
            <w:r w:rsidRPr="00292996">
              <w:rPr>
                <w:sz w:val="24"/>
                <w:szCs w:val="24"/>
              </w:rPr>
              <w:t>ниципал</w:t>
            </w:r>
            <w:r w:rsidRPr="00292996">
              <w:rPr>
                <w:sz w:val="24"/>
                <w:szCs w:val="24"/>
              </w:rPr>
              <w:t>ь</w:t>
            </w:r>
            <w:r w:rsidRPr="00292996">
              <w:rPr>
                <w:sz w:val="24"/>
                <w:szCs w:val="24"/>
              </w:rPr>
              <w:t>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2016-2026 годы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0E6457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46" w:anchor="P1832#P1832" w:history="1">
              <w:r w:rsidR="00292996"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4.1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Задача 5. Вовлечение молодежи в предпринимательскую деятельность</w:t>
            </w:r>
          </w:p>
        </w:tc>
      </w:tr>
      <w:tr w:rsidR="00292996" w:rsidRPr="00292996" w:rsidTr="002929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5.1.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Проведение с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минаров, обуч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ния по реализ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ции мероприятий по вовлечению молодежи в предприним</w:t>
            </w:r>
            <w:r w:rsidRPr="00292996">
              <w:rPr>
                <w:sz w:val="24"/>
                <w:szCs w:val="24"/>
              </w:rPr>
              <w:t>а</w:t>
            </w:r>
            <w:r w:rsidRPr="00292996">
              <w:rPr>
                <w:sz w:val="24"/>
                <w:szCs w:val="24"/>
              </w:rPr>
              <w:t>тельскую де</w:t>
            </w:r>
            <w:r w:rsidRPr="00292996">
              <w:rPr>
                <w:sz w:val="24"/>
                <w:szCs w:val="24"/>
              </w:rPr>
              <w:t>я</w:t>
            </w:r>
            <w:r w:rsidRPr="00292996">
              <w:rPr>
                <w:sz w:val="24"/>
                <w:szCs w:val="24"/>
              </w:rPr>
              <w:t>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комитет экономич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ского разв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тия Адм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нистрации муниц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2016-2026  годы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0E6457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47" w:anchor="P1840#P1840" w:history="1">
              <w:r w:rsidR="00292996" w:rsidRPr="00292996">
                <w:rPr>
                  <w:rStyle w:val="af"/>
                  <w:color w:val="auto"/>
                  <w:sz w:val="24"/>
                  <w:szCs w:val="24"/>
                  <w:u w:val="none"/>
                </w:rPr>
                <w:t>5.1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29299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996" w:rsidRPr="00292996" w:rsidRDefault="00292996" w:rsidP="00292996">
      <w:pPr>
        <w:pStyle w:val="ConsPlusTitle"/>
        <w:suppressAutoHyphens/>
        <w:rPr>
          <w:b w:val="0"/>
          <w:sz w:val="20"/>
          <w:szCs w:val="20"/>
        </w:rPr>
      </w:pPr>
      <w:r w:rsidRPr="00292996">
        <w:rPr>
          <w:b w:val="0"/>
          <w:sz w:val="20"/>
          <w:szCs w:val="20"/>
        </w:rPr>
        <w:t xml:space="preserve">&lt;1&gt; </w:t>
      </w:r>
      <w:hyperlink r:id="rId48" w:history="1">
        <w:r w:rsidRPr="00292996">
          <w:rPr>
            <w:rStyle w:val="af"/>
            <w:b w:val="0"/>
            <w:color w:val="auto"/>
            <w:sz w:val="20"/>
            <w:szCs w:val="20"/>
            <w:u w:val="none"/>
          </w:rPr>
          <w:t>Порядок</w:t>
        </w:r>
      </w:hyperlink>
      <w:r w:rsidRPr="00292996">
        <w:rPr>
          <w:b w:val="0"/>
          <w:sz w:val="20"/>
          <w:szCs w:val="20"/>
        </w:rPr>
        <w:t xml:space="preserve">  предоставления грантов начинающим субъектам малого предпринимательства на создание собственного дела, утвержденный постановлением Администрации Валдайского муниципального района от 24.02.2014 № 333</w:t>
      </w: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B120F5" w:rsidRDefault="00B120F5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  <w:sectPr w:rsidR="00292996" w:rsidSect="006316E4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292996" w:rsidRPr="00292996" w:rsidRDefault="00292996" w:rsidP="00292996">
      <w:pPr>
        <w:spacing w:line="240" w:lineRule="exact"/>
        <w:jc w:val="center"/>
        <w:rPr>
          <w:b/>
          <w:sz w:val="28"/>
          <w:szCs w:val="28"/>
        </w:rPr>
      </w:pPr>
      <w:r w:rsidRPr="00292996">
        <w:rPr>
          <w:b/>
          <w:sz w:val="28"/>
          <w:szCs w:val="28"/>
        </w:rPr>
        <w:lastRenderedPageBreak/>
        <w:t>«Подпрограмма</w:t>
      </w:r>
    </w:p>
    <w:p w:rsidR="00292996" w:rsidRDefault="00292996" w:rsidP="00292996">
      <w:pPr>
        <w:spacing w:line="240" w:lineRule="exact"/>
        <w:jc w:val="center"/>
        <w:rPr>
          <w:b/>
          <w:sz w:val="28"/>
          <w:szCs w:val="28"/>
        </w:rPr>
      </w:pPr>
      <w:r w:rsidRPr="00292996">
        <w:rPr>
          <w:b/>
          <w:sz w:val="28"/>
          <w:szCs w:val="28"/>
        </w:rPr>
        <w:t xml:space="preserve">«Защита прав потребителей в Валдайском муниципальном </w:t>
      </w:r>
    </w:p>
    <w:p w:rsidR="00292996" w:rsidRPr="00292996" w:rsidRDefault="00292996" w:rsidP="00292996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292996">
        <w:rPr>
          <w:b/>
          <w:sz w:val="28"/>
          <w:szCs w:val="28"/>
        </w:rPr>
        <w:t>районе</w:t>
      </w:r>
      <w:proofErr w:type="gramEnd"/>
      <w:r w:rsidRPr="00292996">
        <w:rPr>
          <w:b/>
          <w:sz w:val="28"/>
          <w:szCs w:val="28"/>
        </w:rPr>
        <w:t xml:space="preserve"> на 2019-2026 годы»</w:t>
      </w:r>
    </w:p>
    <w:p w:rsidR="00292996" w:rsidRDefault="00292996" w:rsidP="00292996">
      <w:pPr>
        <w:spacing w:line="240" w:lineRule="exact"/>
        <w:jc w:val="center"/>
        <w:rPr>
          <w:b/>
          <w:sz w:val="28"/>
          <w:szCs w:val="28"/>
        </w:rPr>
      </w:pPr>
    </w:p>
    <w:p w:rsidR="00292996" w:rsidRPr="00292996" w:rsidRDefault="00292996" w:rsidP="00292996">
      <w:pPr>
        <w:spacing w:line="240" w:lineRule="exact"/>
        <w:jc w:val="center"/>
        <w:rPr>
          <w:b/>
          <w:sz w:val="28"/>
          <w:szCs w:val="28"/>
        </w:rPr>
      </w:pPr>
      <w:r w:rsidRPr="00292996">
        <w:rPr>
          <w:b/>
          <w:sz w:val="28"/>
          <w:szCs w:val="28"/>
        </w:rPr>
        <w:t>Паспорт</w:t>
      </w:r>
    </w:p>
    <w:p w:rsidR="00292996" w:rsidRDefault="00292996" w:rsidP="00292996">
      <w:pPr>
        <w:spacing w:line="240" w:lineRule="exact"/>
        <w:jc w:val="center"/>
        <w:rPr>
          <w:b/>
          <w:sz w:val="28"/>
        </w:rPr>
      </w:pPr>
      <w:r w:rsidRPr="00292996">
        <w:rPr>
          <w:b/>
          <w:sz w:val="28"/>
          <w:szCs w:val="28"/>
        </w:rPr>
        <w:t>подпрограммы «</w:t>
      </w:r>
      <w:r w:rsidRPr="00292996">
        <w:rPr>
          <w:b/>
          <w:sz w:val="28"/>
        </w:rPr>
        <w:t xml:space="preserve">Защита прав потребителей в </w:t>
      </w:r>
      <w:proofErr w:type="gramStart"/>
      <w:r w:rsidRPr="00292996">
        <w:rPr>
          <w:b/>
          <w:sz w:val="28"/>
        </w:rPr>
        <w:t>Валдайском</w:t>
      </w:r>
      <w:proofErr w:type="gramEnd"/>
      <w:r w:rsidRPr="00292996">
        <w:rPr>
          <w:b/>
          <w:sz w:val="28"/>
        </w:rPr>
        <w:t xml:space="preserve"> </w:t>
      </w:r>
    </w:p>
    <w:p w:rsidR="00292996" w:rsidRPr="00292996" w:rsidRDefault="00292996" w:rsidP="00292996">
      <w:pPr>
        <w:spacing w:line="240" w:lineRule="exact"/>
        <w:jc w:val="center"/>
        <w:rPr>
          <w:b/>
          <w:sz w:val="28"/>
          <w:szCs w:val="28"/>
        </w:rPr>
      </w:pPr>
      <w:r w:rsidRPr="00292996">
        <w:rPr>
          <w:b/>
          <w:sz w:val="28"/>
        </w:rPr>
        <w:t xml:space="preserve">муниципальном </w:t>
      </w:r>
      <w:proofErr w:type="gramStart"/>
      <w:r w:rsidRPr="00292996">
        <w:rPr>
          <w:b/>
          <w:sz w:val="28"/>
        </w:rPr>
        <w:t>районе</w:t>
      </w:r>
      <w:proofErr w:type="gramEnd"/>
      <w:r w:rsidRPr="00292996">
        <w:rPr>
          <w:b/>
          <w:sz w:val="28"/>
        </w:rPr>
        <w:t xml:space="preserve"> на 2019-2026 годы</w:t>
      </w:r>
    </w:p>
    <w:p w:rsidR="00292996" w:rsidRPr="00F80D49" w:rsidRDefault="00292996" w:rsidP="00292996">
      <w:pPr>
        <w:ind w:firstLine="709"/>
        <w:jc w:val="both"/>
        <w:rPr>
          <w:sz w:val="28"/>
          <w:szCs w:val="28"/>
        </w:rPr>
      </w:pPr>
      <w:r w:rsidRPr="00F80D49">
        <w:rPr>
          <w:sz w:val="28"/>
          <w:szCs w:val="28"/>
        </w:rPr>
        <w:t>1. Исполнители подпрограммы:</w:t>
      </w:r>
    </w:p>
    <w:p w:rsidR="00292996" w:rsidRPr="0009697B" w:rsidRDefault="00292996" w:rsidP="002929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97B">
        <w:rPr>
          <w:sz w:val="28"/>
          <w:szCs w:val="28"/>
        </w:rPr>
        <w:t>комитет экономи</w:t>
      </w:r>
      <w:r>
        <w:rPr>
          <w:sz w:val="28"/>
          <w:szCs w:val="28"/>
        </w:rPr>
        <w:t>ческого развития</w:t>
      </w:r>
      <w:r w:rsidRPr="0009697B">
        <w:rPr>
          <w:sz w:val="28"/>
          <w:szCs w:val="28"/>
        </w:rPr>
        <w:t>.</w:t>
      </w:r>
    </w:p>
    <w:p w:rsidR="00292996" w:rsidRPr="00F80D49" w:rsidRDefault="00292996" w:rsidP="002929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D49">
        <w:rPr>
          <w:sz w:val="28"/>
          <w:szCs w:val="28"/>
        </w:rPr>
        <w:t>2. Соисполнители подпрограммы:</w:t>
      </w:r>
    </w:p>
    <w:p w:rsidR="00292996" w:rsidRPr="0009697B" w:rsidRDefault="00292996" w:rsidP="00292996">
      <w:pPr>
        <w:tabs>
          <w:tab w:val="left" w:pos="8328"/>
        </w:tabs>
        <w:ind w:firstLine="709"/>
        <w:jc w:val="both"/>
        <w:rPr>
          <w:sz w:val="28"/>
          <w:szCs w:val="28"/>
        </w:rPr>
      </w:pPr>
      <w:r w:rsidRPr="0009697B">
        <w:rPr>
          <w:sz w:val="28"/>
          <w:szCs w:val="28"/>
        </w:rPr>
        <w:t>комитет образования;</w:t>
      </w:r>
    </w:p>
    <w:p w:rsidR="00292996" w:rsidRPr="00696CBB" w:rsidRDefault="00292996" w:rsidP="00292996">
      <w:pPr>
        <w:tabs>
          <w:tab w:val="left" w:pos="8328"/>
        </w:tabs>
        <w:ind w:firstLine="709"/>
        <w:jc w:val="both"/>
        <w:rPr>
          <w:sz w:val="28"/>
          <w:szCs w:val="28"/>
        </w:rPr>
      </w:pPr>
      <w:r w:rsidRPr="00696CBB">
        <w:rPr>
          <w:sz w:val="28"/>
          <w:szCs w:val="28"/>
        </w:rPr>
        <w:t>комитет жилищно-коммунального, дорожного хозяйства;</w:t>
      </w:r>
    </w:p>
    <w:p w:rsidR="00292996" w:rsidRDefault="00292996" w:rsidP="00292996">
      <w:pPr>
        <w:ind w:firstLine="709"/>
        <w:jc w:val="both"/>
        <w:rPr>
          <w:sz w:val="28"/>
          <w:szCs w:val="28"/>
        </w:rPr>
      </w:pPr>
      <w:r w:rsidRPr="00696CBB">
        <w:rPr>
          <w:sz w:val="28"/>
          <w:szCs w:val="28"/>
        </w:rPr>
        <w:t>комитет по организационным и общим вопросам;</w:t>
      </w:r>
    </w:p>
    <w:p w:rsidR="00292996" w:rsidRPr="00696CBB" w:rsidRDefault="00292996" w:rsidP="00292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информационных технологий;</w:t>
      </w:r>
    </w:p>
    <w:p w:rsidR="00292996" w:rsidRPr="0009697B" w:rsidRDefault="00292996" w:rsidP="00292996">
      <w:pPr>
        <w:ind w:firstLine="709"/>
        <w:jc w:val="both"/>
        <w:rPr>
          <w:sz w:val="28"/>
          <w:szCs w:val="28"/>
        </w:rPr>
      </w:pPr>
      <w:r w:rsidRPr="0009697B">
        <w:rPr>
          <w:sz w:val="28"/>
          <w:szCs w:val="28"/>
        </w:rPr>
        <w:t>Администрации сельских поселений (по согласованию);</w:t>
      </w:r>
    </w:p>
    <w:p w:rsidR="00292996" w:rsidRPr="0009697B" w:rsidRDefault="00292996" w:rsidP="00292996">
      <w:pPr>
        <w:ind w:firstLine="709"/>
        <w:jc w:val="both"/>
        <w:rPr>
          <w:sz w:val="28"/>
          <w:szCs w:val="28"/>
        </w:rPr>
      </w:pPr>
      <w:r w:rsidRPr="0009697B">
        <w:rPr>
          <w:sz w:val="28"/>
          <w:szCs w:val="28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Новгородской области в </w:t>
      </w:r>
      <w:r>
        <w:rPr>
          <w:sz w:val="28"/>
          <w:szCs w:val="28"/>
        </w:rPr>
        <w:t>Валдай</w:t>
      </w:r>
      <w:r w:rsidRPr="0009697B">
        <w:rPr>
          <w:sz w:val="28"/>
          <w:szCs w:val="28"/>
        </w:rPr>
        <w:t>ском районе (по согласованию);</w:t>
      </w:r>
    </w:p>
    <w:p w:rsidR="00292996" w:rsidRPr="0009697B" w:rsidRDefault="00292996" w:rsidP="00292996">
      <w:pPr>
        <w:tabs>
          <w:tab w:val="left" w:pos="8328"/>
        </w:tabs>
        <w:ind w:firstLine="709"/>
        <w:jc w:val="both"/>
        <w:rPr>
          <w:sz w:val="28"/>
          <w:szCs w:val="28"/>
        </w:rPr>
      </w:pPr>
      <w:r w:rsidRPr="0009697B">
        <w:rPr>
          <w:sz w:val="28"/>
          <w:szCs w:val="28"/>
        </w:rPr>
        <w:t xml:space="preserve">Филиал федерального бюджетного учреждения здравоохранения «Центр гигиены и эпидемиологии в Новгородской области» в </w:t>
      </w:r>
      <w:r>
        <w:rPr>
          <w:sz w:val="28"/>
          <w:szCs w:val="28"/>
        </w:rPr>
        <w:t>Валдай</w:t>
      </w:r>
      <w:r w:rsidRPr="0009697B">
        <w:rPr>
          <w:sz w:val="28"/>
          <w:szCs w:val="28"/>
        </w:rPr>
        <w:t>ском районе» (по согласованию);</w:t>
      </w:r>
    </w:p>
    <w:p w:rsidR="00292996" w:rsidRPr="0009697B" w:rsidRDefault="00292996" w:rsidP="002929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97B">
        <w:rPr>
          <w:sz w:val="28"/>
          <w:szCs w:val="28"/>
        </w:rPr>
        <w:t>ветеринарные службы района (по согласованию).</w:t>
      </w:r>
    </w:p>
    <w:p w:rsidR="00292996" w:rsidRDefault="00292996" w:rsidP="00292996">
      <w:pPr>
        <w:ind w:firstLine="709"/>
        <w:jc w:val="both"/>
        <w:rPr>
          <w:sz w:val="28"/>
          <w:szCs w:val="28"/>
        </w:rPr>
      </w:pPr>
      <w:r w:rsidRPr="00F80D49">
        <w:rPr>
          <w:sz w:val="28"/>
          <w:szCs w:val="28"/>
        </w:rPr>
        <w:t>3. Задачи и целевые показатели подпрограммы:</w:t>
      </w:r>
    </w:p>
    <w:p w:rsidR="00292996" w:rsidRPr="00292996" w:rsidRDefault="00292996" w:rsidP="00292996">
      <w:pPr>
        <w:ind w:firstLine="709"/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4"/>
        <w:gridCol w:w="851"/>
        <w:gridCol w:w="1842"/>
      </w:tblGrid>
      <w:tr w:rsidR="00292996" w:rsidRPr="00292996" w:rsidTr="00292996">
        <w:tc>
          <w:tcPr>
            <w:tcW w:w="709" w:type="dxa"/>
            <w:vMerge w:val="restart"/>
            <w:shd w:val="clear" w:color="auto" w:fill="auto"/>
          </w:tcPr>
          <w:p w:rsidR="00292996" w:rsidRPr="00292996" w:rsidRDefault="00292996" w:rsidP="00D03E2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2996">
              <w:rPr>
                <w:b/>
                <w:sz w:val="24"/>
                <w:szCs w:val="24"/>
              </w:rPr>
              <w:t>№</w:t>
            </w:r>
            <w:r w:rsidRPr="00292996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292996" w:rsidRPr="0029299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2996">
              <w:rPr>
                <w:b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2996" w:rsidRPr="00292996" w:rsidRDefault="00292996" w:rsidP="00D03E2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299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292996" w:rsidRPr="00292996" w:rsidTr="00292996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2996" w:rsidRPr="00292996" w:rsidRDefault="00292996" w:rsidP="00D03E2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2996" w:rsidRPr="00292996" w:rsidRDefault="00292996" w:rsidP="00D03E2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92996" w:rsidRPr="00292996" w:rsidRDefault="00292996" w:rsidP="00D03E2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2996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292996" w:rsidRPr="00292996" w:rsidRDefault="00292996" w:rsidP="00D03E2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92996">
              <w:rPr>
                <w:b/>
                <w:sz w:val="24"/>
                <w:szCs w:val="24"/>
              </w:rPr>
              <w:t>2020</w:t>
            </w:r>
          </w:p>
        </w:tc>
      </w:tr>
      <w:tr w:rsidR="00292996" w:rsidRPr="00292996" w:rsidTr="00292996">
        <w:trPr>
          <w:trHeight w:val="247"/>
        </w:trPr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nil"/>
            </w:tcBorders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4</w:t>
            </w:r>
          </w:p>
        </w:tc>
      </w:tr>
      <w:tr w:rsidR="00292996" w:rsidRPr="00292996" w:rsidTr="0029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Задача.1 Защита прав потребителей в Валдайском муниципальном районе на 2019-2020 годы</w:t>
            </w:r>
          </w:p>
        </w:tc>
      </w:tr>
      <w:tr w:rsidR="00292996" w:rsidRPr="00292996" w:rsidTr="0029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Оказание консультационной поддержки населению в области защиты прав потребителей, % от обративши</w:t>
            </w:r>
            <w:r w:rsidRPr="00292996">
              <w:rPr>
                <w:sz w:val="24"/>
                <w:szCs w:val="24"/>
              </w:rPr>
              <w:t>х</w:t>
            </w:r>
            <w:r w:rsidRPr="00292996">
              <w:rPr>
                <w:sz w:val="24"/>
                <w:szCs w:val="24"/>
              </w:rPr>
              <w:t>ся*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100</w:t>
            </w:r>
          </w:p>
        </w:tc>
      </w:tr>
      <w:tr w:rsidR="00292996" w:rsidRPr="00292996" w:rsidTr="0029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Количество проведенных «горячих линий» по вопросам защиты прав потребителей, шт.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</w:t>
            </w:r>
          </w:p>
        </w:tc>
      </w:tr>
      <w:tr w:rsidR="00292996" w:rsidRPr="00292996" w:rsidTr="0029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Количество проведенных мероприятий, приуроченных к Всемирному дню защиты прав потребителей, шт.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</w:t>
            </w:r>
          </w:p>
        </w:tc>
      </w:tr>
      <w:tr w:rsidR="00292996" w:rsidRPr="00292996" w:rsidTr="0029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Количество публикаций, информаций и других мат</w:t>
            </w:r>
            <w:r w:rsidRPr="00292996">
              <w:rPr>
                <w:sz w:val="24"/>
                <w:szCs w:val="24"/>
              </w:rPr>
              <w:t>е</w:t>
            </w:r>
            <w:r w:rsidRPr="00292996">
              <w:rPr>
                <w:sz w:val="24"/>
                <w:szCs w:val="24"/>
              </w:rPr>
              <w:t>риалов, опубликованных в средствах массовой инфо</w:t>
            </w:r>
            <w:r w:rsidRPr="00292996">
              <w:rPr>
                <w:sz w:val="24"/>
                <w:szCs w:val="24"/>
              </w:rPr>
              <w:t>р</w:t>
            </w:r>
            <w:r w:rsidRPr="00292996">
              <w:rPr>
                <w:sz w:val="24"/>
                <w:szCs w:val="24"/>
              </w:rPr>
              <w:t>мации или размещенных в информационно-телекоммуникационной сети «Интернет», направленных на повышение потребительской грамотности, ежегодно шт.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6" w:rsidRPr="00292996" w:rsidRDefault="00292996" w:rsidP="00D03E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2996">
              <w:rPr>
                <w:sz w:val="24"/>
                <w:szCs w:val="24"/>
              </w:rPr>
              <w:t>13</w:t>
            </w:r>
          </w:p>
        </w:tc>
      </w:tr>
    </w:tbl>
    <w:p w:rsidR="00292996" w:rsidRPr="0009697B" w:rsidRDefault="00292996" w:rsidP="00292996">
      <w:pPr>
        <w:spacing w:line="320" w:lineRule="exact"/>
        <w:jc w:val="both"/>
        <w:rPr>
          <w:sz w:val="24"/>
          <w:szCs w:val="24"/>
        </w:rPr>
      </w:pPr>
      <w:r w:rsidRPr="0009697B">
        <w:rPr>
          <w:sz w:val="24"/>
          <w:szCs w:val="24"/>
        </w:rPr>
        <w:t>* определяется на основе ведомственных данных.</w:t>
      </w:r>
    </w:p>
    <w:p w:rsidR="00292996" w:rsidRPr="00F80D49" w:rsidRDefault="00292996" w:rsidP="00D03E26">
      <w:pPr>
        <w:spacing w:line="340" w:lineRule="atLeast"/>
        <w:ind w:firstLine="709"/>
        <w:jc w:val="both"/>
        <w:rPr>
          <w:sz w:val="28"/>
          <w:szCs w:val="28"/>
        </w:rPr>
      </w:pPr>
      <w:r w:rsidRPr="00F80D49">
        <w:rPr>
          <w:sz w:val="28"/>
          <w:szCs w:val="28"/>
        </w:rPr>
        <w:t>4. Сроки реализации подпрограммы: 2019-202</w:t>
      </w:r>
      <w:r>
        <w:rPr>
          <w:sz w:val="28"/>
          <w:szCs w:val="28"/>
        </w:rPr>
        <w:t>6</w:t>
      </w:r>
      <w:r w:rsidRPr="00F80D49">
        <w:rPr>
          <w:sz w:val="28"/>
          <w:szCs w:val="28"/>
        </w:rPr>
        <w:t xml:space="preserve"> годы.</w:t>
      </w:r>
    </w:p>
    <w:p w:rsidR="00292996" w:rsidRPr="00F80D49" w:rsidRDefault="00292996" w:rsidP="00D03E26">
      <w:pPr>
        <w:widowControl w:val="0"/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8"/>
          <w:szCs w:val="28"/>
        </w:rPr>
      </w:pPr>
      <w:r w:rsidRPr="00F80D49">
        <w:rPr>
          <w:sz w:val="28"/>
          <w:szCs w:val="28"/>
        </w:rPr>
        <w:t>5. Объемы и источники финансирования подпрограммы в целом и по годам реализации (тыс. руб.):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96"/>
        <w:gridCol w:w="1808"/>
        <w:gridCol w:w="1416"/>
        <w:gridCol w:w="2019"/>
        <w:gridCol w:w="1241"/>
      </w:tblGrid>
      <w:tr w:rsidR="00292996" w:rsidRPr="00D03E26" w:rsidTr="00D03E26">
        <w:trPr>
          <w:trHeight w:val="253"/>
        </w:trPr>
        <w:tc>
          <w:tcPr>
            <w:tcW w:w="1276" w:type="dxa"/>
            <w:vMerge w:val="restart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Источник финансирования (тыс. руб.)</w:t>
            </w:r>
          </w:p>
        </w:tc>
      </w:tr>
      <w:tr w:rsidR="00292996" w:rsidRPr="00D03E26" w:rsidTr="00D03E26">
        <w:tc>
          <w:tcPr>
            <w:tcW w:w="1276" w:type="dxa"/>
            <w:vMerge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местные бюджеты</w:t>
            </w:r>
          </w:p>
        </w:tc>
        <w:tc>
          <w:tcPr>
            <w:tcW w:w="2019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241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всего</w:t>
            </w:r>
          </w:p>
        </w:tc>
      </w:tr>
      <w:tr w:rsidR="00292996" w:rsidRPr="00D03E26" w:rsidTr="00D03E26">
        <w:trPr>
          <w:trHeight w:val="240"/>
        </w:trPr>
        <w:tc>
          <w:tcPr>
            <w:tcW w:w="127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6</w:t>
            </w:r>
          </w:p>
        </w:tc>
      </w:tr>
      <w:tr w:rsidR="00292996" w:rsidRPr="00D03E26" w:rsidTr="00D03E26">
        <w:trPr>
          <w:trHeight w:val="240"/>
        </w:trPr>
        <w:tc>
          <w:tcPr>
            <w:tcW w:w="127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2019</w:t>
            </w:r>
          </w:p>
        </w:tc>
        <w:tc>
          <w:tcPr>
            <w:tcW w:w="159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292996" w:rsidRPr="00D03E26" w:rsidTr="00D03E26">
        <w:trPr>
          <w:trHeight w:val="240"/>
        </w:trPr>
        <w:tc>
          <w:tcPr>
            <w:tcW w:w="127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2020</w:t>
            </w:r>
          </w:p>
        </w:tc>
        <w:tc>
          <w:tcPr>
            <w:tcW w:w="159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292996" w:rsidRPr="00D03E26" w:rsidTr="00D03E26">
        <w:trPr>
          <w:trHeight w:val="240"/>
        </w:trPr>
        <w:tc>
          <w:tcPr>
            <w:tcW w:w="127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2021</w:t>
            </w:r>
          </w:p>
        </w:tc>
        <w:tc>
          <w:tcPr>
            <w:tcW w:w="159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292996" w:rsidRPr="00D03E26" w:rsidTr="00D03E26">
        <w:trPr>
          <w:trHeight w:val="240"/>
        </w:trPr>
        <w:tc>
          <w:tcPr>
            <w:tcW w:w="127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2022</w:t>
            </w:r>
          </w:p>
        </w:tc>
        <w:tc>
          <w:tcPr>
            <w:tcW w:w="159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292996" w:rsidRPr="00D03E26" w:rsidTr="00D03E26">
        <w:trPr>
          <w:trHeight w:val="240"/>
        </w:trPr>
        <w:tc>
          <w:tcPr>
            <w:tcW w:w="127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2023</w:t>
            </w:r>
          </w:p>
        </w:tc>
        <w:tc>
          <w:tcPr>
            <w:tcW w:w="159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292996" w:rsidRPr="00D03E26" w:rsidTr="00D03E26">
        <w:trPr>
          <w:trHeight w:val="240"/>
        </w:trPr>
        <w:tc>
          <w:tcPr>
            <w:tcW w:w="127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2024</w:t>
            </w:r>
          </w:p>
        </w:tc>
        <w:tc>
          <w:tcPr>
            <w:tcW w:w="159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292996" w:rsidRPr="00D03E26" w:rsidTr="00D03E26">
        <w:trPr>
          <w:trHeight w:val="240"/>
        </w:trPr>
        <w:tc>
          <w:tcPr>
            <w:tcW w:w="127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2025</w:t>
            </w:r>
          </w:p>
        </w:tc>
        <w:tc>
          <w:tcPr>
            <w:tcW w:w="159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292996" w:rsidRPr="00D03E26" w:rsidTr="00D03E26">
        <w:trPr>
          <w:trHeight w:val="240"/>
        </w:trPr>
        <w:tc>
          <w:tcPr>
            <w:tcW w:w="127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2026</w:t>
            </w:r>
          </w:p>
        </w:tc>
        <w:tc>
          <w:tcPr>
            <w:tcW w:w="159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292996" w:rsidRPr="00D03E26" w:rsidTr="00D03E26">
        <w:trPr>
          <w:trHeight w:val="240"/>
        </w:trPr>
        <w:tc>
          <w:tcPr>
            <w:tcW w:w="127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ВСЕГО</w:t>
            </w:r>
          </w:p>
        </w:tc>
        <w:tc>
          <w:tcPr>
            <w:tcW w:w="159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2019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92996" w:rsidRPr="00D03E26" w:rsidRDefault="00292996" w:rsidP="00D03E2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</w:tbl>
    <w:p w:rsidR="00D03E26" w:rsidRDefault="00D03E26" w:rsidP="00D03E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996" w:rsidRPr="00F80D49" w:rsidRDefault="00292996" w:rsidP="00D03E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D49">
        <w:rPr>
          <w:sz w:val="28"/>
          <w:szCs w:val="28"/>
        </w:rPr>
        <w:t>6. Ожидаемые конечные результаты реализации подпрограммы:</w:t>
      </w:r>
    </w:p>
    <w:p w:rsidR="00292996" w:rsidRPr="0009697B" w:rsidRDefault="00292996" w:rsidP="00D03E2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9697B">
        <w:rPr>
          <w:sz w:val="28"/>
          <w:szCs w:val="28"/>
        </w:rPr>
        <w:t xml:space="preserve">в результате реализации подпрограммы на территории </w:t>
      </w:r>
      <w:r>
        <w:rPr>
          <w:sz w:val="28"/>
          <w:szCs w:val="28"/>
        </w:rPr>
        <w:t>Валдай</w:t>
      </w:r>
      <w:r w:rsidRPr="0009697B">
        <w:rPr>
          <w:sz w:val="28"/>
          <w:szCs w:val="28"/>
        </w:rPr>
        <w:t>ского муниципального района предполагается достижение заявленных целевых п</w:t>
      </w:r>
      <w:r w:rsidRPr="0009697B">
        <w:rPr>
          <w:sz w:val="28"/>
          <w:szCs w:val="28"/>
        </w:rPr>
        <w:t>о</w:t>
      </w:r>
      <w:r w:rsidRPr="0009697B">
        <w:rPr>
          <w:sz w:val="28"/>
          <w:szCs w:val="28"/>
        </w:rPr>
        <w:t>казателей, а именно:</w:t>
      </w:r>
    </w:p>
    <w:p w:rsidR="00292996" w:rsidRPr="0009697B" w:rsidRDefault="00292996" w:rsidP="00D03E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97B">
        <w:rPr>
          <w:sz w:val="28"/>
          <w:szCs w:val="28"/>
        </w:rPr>
        <w:t>повышение уровня доступности информации о правах потребителя и механизмах их защиты, установленных федеральным законодательством;</w:t>
      </w:r>
    </w:p>
    <w:p w:rsidR="00292996" w:rsidRDefault="00292996" w:rsidP="00D03E26">
      <w:pPr>
        <w:jc w:val="both"/>
        <w:rPr>
          <w:sz w:val="28"/>
          <w:szCs w:val="28"/>
        </w:rPr>
      </w:pPr>
      <w:r w:rsidRPr="0009697B">
        <w:rPr>
          <w:sz w:val="28"/>
          <w:szCs w:val="28"/>
        </w:rPr>
        <w:t>снижение количества нарушений законодательства Российской Федерации в сфере потребительского рынка.</w:t>
      </w:r>
    </w:p>
    <w:p w:rsidR="00292996" w:rsidRDefault="00292996" w:rsidP="00D03E26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</w:pPr>
    </w:p>
    <w:p w:rsidR="00292996" w:rsidRDefault="00292996" w:rsidP="00667309">
      <w:pPr>
        <w:jc w:val="both"/>
        <w:rPr>
          <w:sz w:val="28"/>
          <w:szCs w:val="28"/>
        </w:rPr>
        <w:sectPr w:rsidR="00292996" w:rsidSect="00292996"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D03E26" w:rsidRPr="00D03E26" w:rsidRDefault="00D03E26" w:rsidP="00D03E2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D03E26">
        <w:rPr>
          <w:b/>
          <w:sz w:val="28"/>
          <w:szCs w:val="28"/>
        </w:rPr>
        <w:lastRenderedPageBreak/>
        <w:t>Мероприятия подпрограммы</w:t>
      </w:r>
    </w:p>
    <w:p w:rsidR="00D03E26" w:rsidRPr="00D03E26" w:rsidRDefault="00D03E26" w:rsidP="00D03E2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D03E26">
        <w:rPr>
          <w:b/>
          <w:sz w:val="28"/>
          <w:szCs w:val="28"/>
        </w:rPr>
        <w:t xml:space="preserve">«Защита прав потребителей в Валдайском муниципальном районе </w:t>
      </w:r>
    </w:p>
    <w:p w:rsidR="00D03E26" w:rsidRDefault="00D03E26" w:rsidP="00D03E2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  <w:r w:rsidRPr="00D03E26">
        <w:rPr>
          <w:b/>
          <w:sz w:val="28"/>
          <w:szCs w:val="28"/>
        </w:rPr>
        <w:t>на 2019-2026 годы»</w:t>
      </w:r>
    </w:p>
    <w:p w:rsidR="00D03E26" w:rsidRPr="00D03E26" w:rsidRDefault="00D03E26" w:rsidP="00D03E2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sz w:val="28"/>
          <w:szCs w:val="28"/>
        </w:rPr>
      </w:pPr>
    </w:p>
    <w:tbl>
      <w:tblPr>
        <w:tblW w:w="15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415"/>
        <w:gridCol w:w="2700"/>
        <w:gridCol w:w="1260"/>
        <w:gridCol w:w="1143"/>
        <w:gridCol w:w="720"/>
        <w:gridCol w:w="840"/>
        <w:gridCol w:w="790"/>
        <w:gridCol w:w="850"/>
        <w:gridCol w:w="769"/>
        <w:gridCol w:w="769"/>
        <w:gridCol w:w="851"/>
        <w:gridCol w:w="768"/>
        <w:gridCol w:w="708"/>
      </w:tblGrid>
      <w:tr w:rsidR="00D03E26" w:rsidRPr="00D03E26" w:rsidTr="00D03E26">
        <w:tc>
          <w:tcPr>
            <w:tcW w:w="562" w:type="dxa"/>
            <w:vMerge w:val="restart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outlineLvl w:val="1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№</w:t>
            </w:r>
          </w:p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D03E26">
              <w:rPr>
                <w:b/>
                <w:sz w:val="24"/>
                <w:szCs w:val="24"/>
              </w:rPr>
              <w:t>п</w:t>
            </w:r>
            <w:proofErr w:type="gramEnd"/>
            <w:r w:rsidRPr="00D03E2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Наименование мер</w:t>
            </w:r>
            <w:r w:rsidRPr="00D03E26">
              <w:rPr>
                <w:b/>
                <w:sz w:val="24"/>
                <w:szCs w:val="24"/>
              </w:rPr>
              <w:t>о</w:t>
            </w:r>
            <w:r w:rsidRPr="00D03E26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 xml:space="preserve">Срок </w:t>
            </w:r>
            <w:r w:rsidRPr="00D03E26">
              <w:rPr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143" w:type="dxa"/>
            <w:vMerge w:val="restart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Целевой показ</w:t>
            </w:r>
            <w:r w:rsidRPr="00D03E26">
              <w:rPr>
                <w:b/>
                <w:sz w:val="24"/>
                <w:szCs w:val="24"/>
              </w:rPr>
              <w:t>а</w:t>
            </w:r>
            <w:r w:rsidRPr="00D03E26">
              <w:rPr>
                <w:b/>
                <w:sz w:val="24"/>
                <w:szCs w:val="24"/>
              </w:rPr>
              <w:t>тель (н</w:t>
            </w:r>
            <w:r w:rsidRPr="00D03E26">
              <w:rPr>
                <w:b/>
                <w:sz w:val="24"/>
                <w:szCs w:val="24"/>
              </w:rPr>
              <w:t>о</w:t>
            </w:r>
            <w:r w:rsidRPr="00D03E26">
              <w:rPr>
                <w:b/>
                <w:sz w:val="24"/>
                <w:szCs w:val="24"/>
              </w:rPr>
              <w:t>мер цел</w:t>
            </w:r>
            <w:r w:rsidRPr="00D03E26">
              <w:rPr>
                <w:b/>
                <w:sz w:val="24"/>
                <w:szCs w:val="24"/>
              </w:rPr>
              <w:t>е</w:t>
            </w:r>
            <w:r w:rsidRPr="00D03E26">
              <w:rPr>
                <w:b/>
                <w:sz w:val="24"/>
                <w:szCs w:val="24"/>
              </w:rPr>
              <w:t>вого п</w:t>
            </w:r>
            <w:r w:rsidRPr="00D03E26">
              <w:rPr>
                <w:b/>
                <w:sz w:val="24"/>
                <w:szCs w:val="24"/>
              </w:rPr>
              <w:t>о</w:t>
            </w:r>
            <w:r w:rsidRPr="00D03E26">
              <w:rPr>
                <w:b/>
                <w:sz w:val="24"/>
                <w:szCs w:val="24"/>
              </w:rPr>
              <w:t>казателя из па</w:t>
            </w:r>
            <w:r w:rsidRPr="00D03E26">
              <w:rPr>
                <w:b/>
                <w:sz w:val="24"/>
                <w:szCs w:val="24"/>
              </w:rPr>
              <w:t>с</w:t>
            </w:r>
            <w:r w:rsidRPr="00D03E26">
              <w:rPr>
                <w:b/>
                <w:sz w:val="24"/>
                <w:szCs w:val="24"/>
              </w:rPr>
              <w:t>порта муниц</w:t>
            </w:r>
            <w:r w:rsidRPr="00D03E26">
              <w:rPr>
                <w:b/>
                <w:sz w:val="24"/>
                <w:szCs w:val="24"/>
              </w:rPr>
              <w:t>и</w:t>
            </w:r>
            <w:r w:rsidRPr="00D03E26">
              <w:rPr>
                <w:b/>
                <w:sz w:val="24"/>
                <w:szCs w:val="24"/>
              </w:rPr>
              <w:t>пальной подпр</w:t>
            </w:r>
            <w:r w:rsidRPr="00D03E26">
              <w:rPr>
                <w:b/>
                <w:sz w:val="24"/>
                <w:szCs w:val="24"/>
              </w:rPr>
              <w:t>о</w:t>
            </w:r>
            <w:r w:rsidRPr="00D03E26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И</w:t>
            </w:r>
            <w:r w:rsidRPr="00D03E26">
              <w:rPr>
                <w:b/>
                <w:sz w:val="24"/>
                <w:szCs w:val="24"/>
              </w:rPr>
              <w:t>с</w:t>
            </w:r>
            <w:r w:rsidRPr="00D03E26">
              <w:rPr>
                <w:b/>
                <w:sz w:val="24"/>
                <w:szCs w:val="24"/>
              </w:rPr>
              <w:t>то</w:t>
            </w:r>
            <w:r w:rsidRPr="00D03E26">
              <w:rPr>
                <w:b/>
                <w:sz w:val="24"/>
                <w:szCs w:val="24"/>
              </w:rPr>
              <w:t>ч</w:t>
            </w:r>
            <w:r w:rsidRPr="00D03E26">
              <w:rPr>
                <w:b/>
                <w:sz w:val="24"/>
                <w:szCs w:val="24"/>
              </w:rPr>
              <w:t>ник ф</w:t>
            </w:r>
            <w:r w:rsidRPr="00D03E26">
              <w:rPr>
                <w:b/>
                <w:sz w:val="24"/>
                <w:szCs w:val="24"/>
              </w:rPr>
              <w:t>и</w:t>
            </w:r>
            <w:r w:rsidRPr="00D03E26">
              <w:rPr>
                <w:b/>
                <w:sz w:val="24"/>
                <w:szCs w:val="24"/>
              </w:rPr>
              <w:t>на</w:t>
            </w:r>
            <w:r w:rsidRPr="00D03E26">
              <w:rPr>
                <w:b/>
                <w:sz w:val="24"/>
                <w:szCs w:val="24"/>
              </w:rPr>
              <w:t>н</w:t>
            </w:r>
            <w:r w:rsidRPr="00D03E26">
              <w:rPr>
                <w:b/>
                <w:sz w:val="24"/>
                <w:szCs w:val="24"/>
              </w:rPr>
              <w:t>сир</w:t>
            </w:r>
            <w:r w:rsidRPr="00D03E26">
              <w:rPr>
                <w:b/>
                <w:sz w:val="24"/>
                <w:szCs w:val="24"/>
              </w:rPr>
              <w:t>о</w:t>
            </w:r>
            <w:r w:rsidRPr="00D03E26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345" w:type="dxa"/>
            <w:gridSpan w:val="8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outlineLvl w:val="1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D03E26" w:rsidRPr="00D03E26" w:rsidTr="00D03E26">
        <w:tc>
          <w:tcPr>
            <w:tcW w:w="562" w:type="dxa"/>
            <w:vMerge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2" w:right="-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2" w:right="-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2" w:right="-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2" w:right="-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9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91" w:right="-108" w:firstLine="283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3E26">
              <w:rPr>
                <w:b/>
                <w:sz w:val="24"/>
                <w:szCs w:val="24"/>
              </w:rPr>
              <w:t>2026</w:t>
            </w:r>
          </w:p>
        </w:tc>
      </w:tr>
      <w:tr w:rsidR="00D03E26" w:rsidRPr="00D03E26" w:rsidTr="00D03E26">
        <w:tc>
          <w:tcPr>
            <w:tcW w:w="562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9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12</w:t>
            </w:r>
          </w:p>
        </w:tc>
        <w:tc>
          <w:tcPr>
            <w:tcW w:w="76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14</w:t>
            </w:r>
          </w:p>
        </w:tc>
      </w:tr>
      <w:tr w:rsidR="00D03E26" w:rsidRPr="00D03E26" w:rsidTr="00D03E26">
        <w:tc>
          <w:tcPr>
            <w:tcW w:w="562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9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1.</w:t>
            </w:r>
          </w:p>
        </w:tc>
        <w:tc>
          <w:tcPr>
            <w:tcW w:w="9868" w:type="dxa"/>
            <w:gridSpan w:val="7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Задача.1 Защита прав потребителей в Валдайском муниципальном районе на 2019-2026 годы</w:t>
            </w:r>
          </w:p>
        </w:tc>
        <w:tc>
          <w:tcPr>
            <w:tcW w:w="850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03E26" w:rsidRPr="00D03E26" w:rsidTr="00D03E26">
        <w:tc>
          <w:tcPr>
            <w:tcW w:w="562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1.1.</w:t>
            </w:r>
          </w:p>
        </w:tc>
        <w:tc>
          <w:tcPr>
            <w:tcW w:w="2415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Организация и пр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ведение консульт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рования населения Валдайского мун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ципального района по вопросам защиты прав потребителей</w:t>
            </w:r>
          </w:p>
        </w:tc>
        <w:tc>
          <w:tcPr>
            <w:tcW w:w="270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комитет экономического развития,</w:t>
            </w:r>
          </w:p>
          <w:p w:rsidR="00D03E26" w:rsidRPr="00D03E26" w:rsidRDefault="00D03E26" w:rsidP="00D03E26">
            <w:pPr>
              <w:tabs>
                <w:tab w:val="left" w:pos="8328"/>
              </w:tabs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комитет образования,</w:t>
            </w:r>
          </w:p>
          <w:p w:rsidR="00D03E26" w:rsidRPr="00D03E26" w:rsidRDefault="00D03E26" w:rsidP="00D03E26">
            <w:pPr>
              <w:tabs>
                <w:tab w:val="left" w:pos="8328"/>
              </w:tabs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комитет жилищно-коммунального и д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рожного хозяйства</w:t>
            </w:r>
          </w:p>
          <w:p w:rsidR="00D03E26" w:rsidRPr="00D03E26" w:rsidRDefault="00D03E26" w:rsidP="00D03E26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Территориальный отдел Управления Федерал</w:t>
            </w:r>
            <w:r w:rsidRPr="00D03E26">
              <w:rPr>
                <w:sz w:val="24"/>
                <w:szCs w:val="24"/>
              </w:rPr>
              <w:t>ь</w:t>
            </w:r>
            <w:r w:rsidRPr="00D03E26">
              <w:rPr>
                <w:sz w:val="24"/>
                <w:szCs w:val="24"/>
              </w:rPr>
              <w:t>ной службы по надзору в сфере защиты прав п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требителей и благопол</w:t>
            </w:r>
            <w:r w:rsidRPr="00D03E26">
              <w:rPr>
                <w:sz w:val="24"/>
                <w:szCs w:val="24"/>
              </w:rPr>
              <w:t>у</w:t>
            </w:r>
            <w:r w:rsidRPr="00D03E26">
              <w:rPr>
                <w:sz w:val="24"/>
                <w:szCs w:val="24"/>
              </w:rPr>
              <w:t>чия человека по Новг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родской области в Ва</w:t>
            </w:r>
            <w:r w:rsidRPr="00D03E26">
              <w:rPr>
                <w:sz w:val="24"/>
                <w:szCs w:val="24"/>
              </w:rPr>
              <w:t>л</w:t>
            </w:r>
            <w:r w:rsidRPr="00D03E26">
              <w:rPr>
                <w:sz w:val="24"/>
                <w:szCs w:val="24"/>
              </w:rPr>
              <w:t>дайском районе (по с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гласованию),</w:t>
            </w:r>
          </w:p>
          <w:p w:rsidR="00D03E26" w:rsidRPr="00D03E26" w:rsidRDefault="00D03E26" w:rsidP="00D03E26">
            <w:pPr>
              <w:tabs>
                <w:tab w:val="left" w:pos="8328"/>
              </w:tabs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Филиал федерального бюджетного учреждения здравоохранения «Центр гигиены и эпидемиол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гии в Новгородской о</w:t>
            </w:r>
            <w:r w:rsidRPr="00D03E26">
              <w:rPr>
                <w:sz w:val="24"/>
                <w:szCs w:val="24"/>
              </w:rPr>
              <w:t>б</w:t>
            </w:r>
            <w:r w:rsidRPr="00D03E26">
              <w:rPr>
                <w:sz w:val="24"/>
                <w:szCs w:val="24"/>
              </w:rPr>
              <w:lastRenderedPageBreak/>
              <w:t>ласти» в Валдайском районе» (по согласов</w:t>
            </w:r>
            <w:r w:rsidRPr="00D03E26">
              <w:rPr>
                <w:sz w:val="24"/>
                <w:szCs w:val="24"/>
              </w:rPr>
              <w:t>а</w:t>
            </w:r>
            <w:r w:rsidRPr="00D03E26">
              <w:rPr>
                <w:sz w:val="24"/>
                <w:szCs w:val="24"/>
              </w:rPr>
              <w:t>нию)</w:t>
            </w:r>
          </w:p>
        </w:tc>
        <w:tc>
          <w:tcPr>
            <w:tcW w:w="126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07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lastRenderedPageBreak/>
              <w:t>в течение 2019-2026 годов</w:t>
            </w:r>
          </w:p>
        </w:tc>
        <w:tc>
          <w:tcPr>
            <w:tcW w:w="1143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1.1</w:t>
            </w:r>
          </w:p>
        </w:tc>
        <w:tc>
          <w:tcPr>
            <w:tcW w:w="72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D03E26" w:rsidRPr="00D03E26" w:rsidTr="00D03E26">
        <w:tc>
          <w:tcPr>
            <w:tcW w:w="562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15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Размещение публ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каций, информаций и других материалов, направленных на п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вышение потреб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тельской грамотн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сти, в средствах ма</w:t>
            </w:r>
            <w:r w:rsidRPr="00D03E26">
              <w:rPr>
                <w:sz w:val="24"/>
                <w:szCs w:val="24"/>
              </w:rPr>
              <w:t>с</w:t>
            </w:r>
            <w:r w:rsidRPr="00D03E26">
              <w:rPr>
                <w:sz w:val="24"/>
                <w:szCs w:val="24"/>
              </w:rPr>
              <w:t>совой информации и в информационно-телекоммуникац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онной сети «Инте</w:t>
            </w:r>
            <w:r w:rsidRPr="00D03E26">
              <w:rPr>
                <w:sz w:val="24"/>
                <w:szCs w:val="24"/>
              </w:rPr>
              <w:t>р</w:t>
            </w:r>
            <w:r w:rsidRPr="00D03E26">
              <w:rPr>
                <w:sz w:val="24"/>
                <w:szCs w:val="24"/>
              </w:rPr>
              <w:t>нет»</w:t>
            </w:r>
          </w:p>
        </w:tc>
        <w:tc>
          <w:tcPr>
            <w:tcW w:w="270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комитет экономики,</w:t>
            </w:r>
          </w:p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комитет образования,</w:t>
            </w:r>
          </w:p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комитет жилищно-коммунального и д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рожного хозяйства,</w:t>
            </w:r>
          </w:p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комитет по организац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онным и общим вопр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сам,</w:t>
            </w:r>
          </w:p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126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 xml:space="preserve">в течение </w:t>
            </w:r>
            <w:r w:rsidRPr="00D03E26">
              <w:rPr>
                <w:sz w:val="24"/>
                <w:szCs w:val="24"/>
              </w:rPr>
              <w:br/>
              <w:t>2019-2026 годов</w:t>
            </w:r>
          </w:p>
        </w:tc>
        <w:tc>
          <w:tcPr>
            <w:tcW w:w="1143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1.4</w:t>
            </w:r>
          </w:p>
        </w:tc>
        <w:tc>
          <w:tcPr>
            <w:tcW w:w="72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D03E26" w:rsidRPr="00D03E26" w:rsidTr="00D03E26">
        <w:tc>
          <w:tcPr>
            <w:tcW w:w="562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1.3.</w:t>
            </w:r>
          </w:p>
        </w:tc>
        <w:tc>
          <w:tcPr>
            <w:tcW w:w="2415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Организация и пр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ведение меропри</w:t>
            </w:r>
            <w:r w:rsidRPr="00D03E26">
              <w:rPr>
                <w:sz w:val="24"/>
                <w:szCs w:val="24"/>
              </w:rPr>
              <w:t>я</w:t>
            </w:r>
            <w:r w:rsidRPr="00D03E26">
              <w:rPr>
                <w:sz w:val="24"/>
                <w:szCs w:val="24"/>
              </w:rPr>
              <w:t>тий, приуроченных к Всемирному дню защиты прав потр</w:t>
            </w:r>
            <w:r w:rsidRPr="00D03E26">
              <w:rPr>
                <w:sz w:val="24"/>
                <w:szCs w:val="24"/>
              </w:rPr>
              <w:t>е</w:t>
            </w:r>
            <w:r w:rsidRPr="00D03E26">
              <w:rPr>
                <w:sz w:val="24"/>
                <w:szCs w:val="24"/>
              </w:rPr>
              <w:t>бителей</w:t>
            </w:r>
          </w:p>
        </w:tc>
        <w:tc>
          <w:tcPr>
            <w:tcW w:w="270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комитет экономического развития,</w:t>
            </w:r>
          </w:p>
          <w:p w:rsidR="00D03E26" w:rsidRPr="00D03E26" w:rsidRDefault="00D03E26" w:rsidP="00D03E26">
            <w:pPr>
              <w:tabs>
                <w:tab w:val="left" w:pos="8328"/>
              </w:tabs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комитет образования,</w:t>
            </w:r>
          </w:p>
          <w:p w:rsidR="00D03E26" w:rsidRPr="00D03E26" w:rsidRDefault="00D03E26" w:rsidP="00D03E26">
            <w:pPr>
              <w:tabs>
                <w:tab w:val="left" w:pos="8328"/>
              </w:tabs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комитет жилищно-коммунального и д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рожного хозяйства</w:t>
            </w:r>
          </w:p>
          <w:p w:rsidR="00D03E26" w:rsidRPr="00D03E26" w:rsidRDefault="00D03E26" w:rsidP="00D03E26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Территориальный отдел Управления Федерал</w:t>
            </w:r>
            <w:r w:rsidRPr="00D03E26">
              <w:rPr>
                <w:sz w:val="24"/>
                <w:szCs w:val="24"/>
              </w:rPr>
              <w:t>ь</w:t>
            </w:r>
            <w:r w:rsidRPr="00D03E26">
              <w:rPr>
                <w:sz w:val="24"/>
                <w:szCs w:val="24"/>
              </w:rPr>
              <w:t>ной службы по надзору в сфере защиты прав п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требителей и благопол</w:t>
            </w:r>
            <w:r w:rsidRPr="00D03E26">
              <w:rPr>
                <w:sz w:val="24"/>
                <w:szCs w:val="24"/>
              </w:rPr>
              <w:t>у</w:t>
            </w:r>
            <w:r w:rsidRPr="00D03E26">
              <w:rPr>
                <w:sz w:val="24"/>
                <w:szCs w:val="24"/>
              </w:rPr>
              <w:t>чия человека по Новг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родской области в Ва</w:t>
            </w:r>
            <w:r w:rsidRPr="00D03E26">
              <w:rPr>
                <w:sz w:val="24"/>
                <w:szCs w:val="24"/>
              </w:rPr>
              <w:t>л</w:t>
            </w:r>
            <w:r w:rsidRPr="00D03E26">
              <w:rPr>
                <w:sz w:val="24"/>
                <w:szCs w:val="24"/>
              </w:rPr>
              <w:t>дайском районе (по с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гласованию),</w:t>
            </w:r>
          </w:p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Филиал федерального бюджетного учрежд</w:t>
            </w:r>
            <w:r w:rsidRPr="00D03E26">
              <w:rPr>
                <w:sz w:val="24"/>
                <w:szCs w:val="24"/>
              </w:rPr>
              <w:t>е</w:t>
            </w:r>
            <w:r w:rsidRPr="00D03E26">
              <w:rPr>
                <w:sz w:val="24"/>
                <w:szCs w:val="24"/>
              </w:rPr>
              <w:t>ния здравоохранения «Центр гигиены и эп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демиологии в Новг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родской области» в Валдайском районе» (по согласованию)</w:t>
            </w:r>
          </w:p>
        </w:tc>
        <w:tc>
          <w:tcPr>
            <w:tcW w:w="126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в 3 квартале</w:t>
            </w:r>
          </w:p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 xml:space="preserve">в течение </w:t>
            </w:r>
            <w:r w:rsidRPr="00D03E26">
              <w:rPr>
                <w:sz w:val="24"/>
                <w:szCs w:val="24"/>
              </w:rPr>
              <w:br/>
              <w:t>2019-2026 годов</w:t>
            </w:r>
          </w:p>
        </w:tc>
        <w:tc>
          <w:tcPr>
            <w:tcW w:w="1143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1.3</w:t>
            </w:r>
          </w:p>
        </w:tc>
        <w:tc>
          <w:tcPr>
            <w:tcW w:w="72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D03E26" w:rsidRPr="00D03E26" w:rsidTr="00D03E26">
        <w:tc>
          <w:tcPr>
            <w:tcW w:w="562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15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Организация и обе</w:t>
            </w:r>
            <w:r w:rsidRPr="00D03E26">
              <w:rPr>
                <w:sz w:val="24"/>
                <w:szCs w:val="24"/>
              </w:rPr>
              <w:t>с</w:t>
            </w:r>
            <w:r w:rsidRPr="00D03E26">
              <w:rPr>
                <w:sz w:val="24"/>
                <w:szCs w:val="24"/>
              </w:rPr>
              <w:t>печение работы «г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рячих линий» по в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просам защиты прав потребителей</w:t>
            </w:r>
          </w:p>
        </w:tc>
        <w:tc>
          <w:tcPr>
            <w:tcW w:w="2700" w:type="dxa"/>
            <w:shd w:val="clear" w:color="auto" w:fill="auto"/>
          </w:tcPr>
          <w:p w:rsidR="00D03E26" w:rsidRPr="00D03E26" w:rsidRDefault="00D03E26" w:rsidP="00D03E26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Территориальный отдел Управления Федерал</w:t>
            </w:r>
            <w:r w:rsidRPr="00D03E26">
              <w:rPr>
                <w:sz w:val="24"/>
                <w:szCs w:val="24"/>
              </w:rPr>
              <w:t>ь</w:t>
            </w:r>
            <w:r w:rsidRPr="00D03E26">
              <w:rPr>
                <w:sz w:val="24"/>
                <w:szCs w:val="24"/>
              </w:rPr>
              <w:t>ной службы по надзору в сфере защиты прав п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требителей и благопол</w:t>
            </w:r>
            <w:r w:rsidRPr="00D03E26">
              <w:rPr>
                <w:sz w:val="24"/>
                <w:szCs w:val="24"/>
              </w:rPr>
              <w:t>у</w:t>
            </w:r>
            <w:r w:rsidRPr="00D03E26">
              <w:rPr>
                <w:sz w:val="24"/>
                <w:szCs w:val="24"/>
              </w:rPr>
              <w:t>чия человека по Новг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родской области в Ва</w:t>
            </w:r>
            <w:r w:rsidRPr="00D03E26">
              <w:rPr>
                <w:sz w:val="24"/>
                <w:szCs w:val="24"/>
              </w:rPr>
              <w:t>л</w:t>
            </w:r>
            <w:r w:rsidRPr="00D03E26">
              <w:rPr>
                <w:sz w:val="24"/>
                <w:szCs w:val="24"/>
              </w:rPr>
              <w:t>дайском районе (по с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гласованию),</w:t>
            </w:r>
          </w:p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Филиал федерального бюджетного учрежд</w:t>
            </w:r>
            <w:r w:rsidRPr="00D03E26">
              <w:rPr>
                <w:sz w:val="24"/>
                <w:szCs w:val="24"/>
              </w:rPr>
              <w:t>е</w:t>
            </w:r>
            <w:r w:rsidRPr="00D03E26">
              <w:rPr>
                <w:sz w:val="24"/>
                <w:szCs w:val="24"/>
              </w:rPr>
              <w:t>ния здравоохранения «Центр гигиены и эп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демиологии в Новг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родской области» в Валдайском районе» (по согласованию)</w:t>
            </w:r>
          </w:p>
        </w:tc>
        <w:tc>
          <w:tcPr>
            <w:tcW w:w="126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 xml:space="preserve">в течение </w:t>
            </w:r>
            <w:r w:rsidRPr="00D03E26">
              <w:rPr>
                <w:sz w:val="24"/>
                <w:szCs w:val="24"/>
              </w:rPr>
              <w:br/>
              <w:t>2019-2026 годов</w:t>
            </w:r>
          </w:p>
        </w:tc>
        <w:tc>
          <w:tcPr>
            <w:tcW w:w="1143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1.2</w:t>
            </w:r>
          </w:p>
        </w:tc>
        <w:tc>
          <w:tcPr>
            <w:tcW w:w="72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D03E26" w:rsidRPr="00D03E26" w:rsidTr="00D03E26">
        <w:tc>
          <w:tcPr>
            <w:tcW w:w="562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1.5.</w:t>
            </w:r>
          </w:p>
        </w:tc>
        <w:tc>
          <w:tcPr>
            <w:tcW w:w="2415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Организация и пр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ведение просвет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тельских меропри</w:t>
            </w:r>
            <w:r w:rsidRPr="00D03E26">
              <w:rPr>
                <w:sz w:val="24"/>
                <w:szCs w:val="24"/>
              </w:rPr>
              <w:t>я</w:t>
            </w:r>
            <w:r w:rsidRPr="00D03E26">
              <w:rPr>
                <w:sz w:val="24"/>
                <w:szCs w:val="24"/>
              </w:rPr>
              <w:t>тий по вопросам з</w:t>
            </w:r>
            <w:r w:rsidRPr="00D03E26">
              <w:rPr>
                <w:sz w:val="24"/>
                <w:szCs w:val="24"/>
              </w:rPr>
              <w:t>а</w:t>
            </w:r>
            <w:r w:rsidRPr="00D03E26">
              <w:rPr>
                <w:sz w:val="24"/>
                <w:szCs w:val="24"/>
              </w:rPr>
              <w:t>щиты прав потреб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телей в образов</w:t>
            </w:r>
            <w:r w:rsidRPr="00D03E26">
              <w:rPr>
                <w:sz w:val="24"/>
                <w:szCs w:val="24"/>
              </w:rPr>
              <w:t>а</w:t>
            </w:r>
            <w:r w:rsidRPr="00D03E26">
              <w:rPr>
                <w:sz w:val="24"/>
                <w:szCs w:val="24"/>
              </w:rPr>
              <w:t>тельных учрежден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ях муниципального района</w:t>
            </w:r>
          </w:p>
        </w:tc>
        <w:tc>
          <w:tcPr>
            <w:tcW w:w="270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комитет образования,</w:t>
            </w:r>
          </w:p>
          <w:p w:rsidR="00D03E26" w:rsidRPr="00D03E26" w:rsidRDefault="00D03E26" w:rsidP="00D03E26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Территориальный отдел Управления Федерал</w:t>
            </w:r>
            <w:r w:rsidRPr="00D03E26">
              <w:rPr>
                <w:sz w:val="24"/>
                <w:szCs w:val="24"/>
              </w:rPr>
              <w:t>ь</w:t>
            </w:r>
            <w:r w:rsidRPr="00D03E26">
              <w:rPr>
                <w:sz w:val="24"/>
                <w:szCs w:val="24"/>
              </w:rPr>
              <w:t>ной службы по надзору в сфере защиты прав п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требителей и благопол</w:t>
            </w:r>
            <w:r w:rsidRPr="00D03E26">
              <w:rPr>
                <w:sz w:val="24"/>
                <w:szCs w:val="24"/>
              </w:rPr>
              <w:t>у</w:t>
            </w:r>
            <w:r w:rsidRPr="00D03E26">
              <w:rPr>
                <w:sz w:val="24"/>
                <w:szCs w:val="24"/>
              </w:rPr>
              <w:t>чия человека по Новг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родской области в Ва</w:t>
            </w:r>
            <w:r w:rsidRPr="00D03E26">
              <w:rPr>
                <w:sz w:val="24"/>
                <w:szCs w:val="24"/>
              </w:rPr>
              <w:t>л</w:t>
            </w:r>
            <w:r w:rsidRPr="00D03E26">
              <w:rPr>
                <w:sz w:val="24"/>
                <w:szCs w:val="24"/>
              </w:rPr>
              <w:t>дайском районе (по с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гласованию),</w:t>
            </w:r>
          </w:p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Филиал федерального бюджетного учрежд</w:t>
            </w:r>
            <w:r w:rsidRPr="00D03E26">
              <w:rPr>
                <w:sz w:val="24"/>
                <w:szCs w:val="24"/>
              </w:rPr>
              <w:t>е</w:t>
            </w:r>
            <w:r w:rsidRPr="00D03E26">
              <w:rPr>
                <w:sz w:val="24"/>
                <w:szCs w:val="24"/>
              </w:rPr>
              <w:t>ния здравоохранения «Центр гигиены и эп</w:t>
            </w:r>
            <w:r w:rsidRPr="00D03E26">
              <w:rPr>
                <w:sz w:val="24"/>
                <w:szCs w:val="24"/>
              </w:rPr>
              <w:t>и</w:t>
            </w:r>
            <w:r w:rsidRPr="00D03E26">
              <w:rPr>
                <w:sz w:val="24"/>
                <w:szCs w:val="24"/>
              </w:rPr>
              <w:t>демиологии в Новг</w:t>
            </w:r>
            <w:r w:rsidRPr="00D03E26">
              <w:rPr>
                <w:sz w:val="24"/>
                <w:szCs w:val="24"/>
              </w:rPr>
              <w:t>о</w:t>
            </w:r>
            <w:r w:rsidRPr="00D03E26">
              <w:rPr>
                <w:sz w:val="24"/>
                <w:szCs w:val="24"/>
              </w:rPr>
              <w:t>родской области» в Валдайском районе» (по согласованию)</w:t>
            </w:r>
          </w:p>
        </w:tc>
        <w:tc>
          <w:tcPr>
            <w:tcW w:w="126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 xml:space="preserve">в течение </w:t>
            </w:r>
            <w:r w:rsidRPr="00D03E26">
              <w:rPr>
                <w:sz w:val="24"/>
                <w:szCs w:val="24"/>
              </w:rPr>
              <w:br/>
              <w:t>2019-2026 годов</w:t>
            </w:r>
          </w:p>
        </w:tc>
        <w:tc>
          <w:tcPr>
            <w:tcW w:w="1143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1.1, 1.3</w:t>
            </w:r>
          </w:p>
        </w:tc>
        <w:tc>
          <w:tcPr>
            <w:tcW w:w="72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  <w:tr w:rsidR="00D03E26" w:rsidRPr="00D03E26" w:rsidTr="00D03E26">
        <w:tc>
          <w:tcPr>
            <w:tcW w:w="562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Всего</w:t>
            </w:r>
          </w:p>
        </w:tc>
        <w:tc>
          <w:tcPr>
            <w:tcW w:w="270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8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03E26" w:rsidRPr="00D03E26" w:rsidRDefault="00D03E26" w:rsidP="00D03E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D03E26">
              <w:rPr>
                <w:sz w:val="24"/>
                <w:szCs w:val="24"/>
              </w:rPr>
              <w:t>-</w:t>
            </w:r>
          </w:p>
        </w:tc>
      </w:tr>
    </w:tbl>
    <w:p w:rsidR="00292996" w:rsidRDefault="00292996" w:rsidP="00667309">
      <w:pPr>
        <w:jc w:val="both"/>
        <w:rPr>
          <w:sz w:val="28"/>
          <w:szCs w:val="28"/>
        </w:rPr>
      </w:pPr>
    </w:p>
    <w:p w:rsidR="006316E4" w:rsidRPr="00667309" w:rsidRDefault="006316E4" w:rsidP="00667309">
      <w:pPr>
        <w:jc w:val="both"/>
        <w:rPr>
          <w:sz w:val="28"/>
          <w:szCs w:val="28"/>
        </w:rPr>
      </w:pPr>
    </w:p>
    <w:p w:rsidR="006316E4" w:rsidRDefault="006316E4" w:rsidP="00933222">
      <w:pPr>
        <w:spacing w:line="240" w:lineRule="exact"/>
        <w:ind w:left="10206"/>
        <w:jc w:val="center"/>
        <w:rPr>
          <w:sz w:val="28"/>
          <w:szCs w:val="28"/>
        </w:rPr>
        <w:sectPr w:rsidR="006316E4" w:rsidSect="006316E4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96" w:rsidRDefault="000C1A96">
      <w:r>
        <w:separator/>
      </w:r>
    </w:p>
  </w:endnote>
  <w:endnote w:type="continuationSeparator" w:id="0">
    <w:p w:rsidR="000C1A96" w:rsidRDefault="000C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96" w:rsidRDefault="000C1A96">
      <w:r>
        <w:separator/>
      </w:r>
    </w:p>
  </w:footnote>
  <w:footnote w:type="continuationSeparator" w:id="0">
    <w:p w:rsidR="000C1A96" w:rsidRDefault="000C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96" w:rsidRDefault="000E6457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29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996">
      <w:rPr>
        <w:rStyle w:val="a5"/>
        <w:noProof/>
      </w:rPr>
      <w:t>1</w:t>
    </w:r>
    <w:r>
      <w:rPr>
        <w:rStyle w:val="a5"/>
      </w:rPr>
      <w:fldChar w:fldCharType="end"/>
    </w:r>
  </w:p>
  <w:p w:rsidR="00292996" w:rsidRDefault="002929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96" w:rsidRDefault="000E6457">
    <w:pPr>
      <w:pStyle w:val="a3"/>
      <w:jc w:val="center"/>
    </w:pPr>
    <w:r>
      <w:fldChar w:fldCharType="begin"/>
    </w:r>
    <w:r w:rsidR="00292996">
      <w:instrText xml:space="preserve"> PAGE   \* MERGEFORMAT </w:instrText>
    </w:r>
    <w:r>
      <w:fldChar w:fldCharType="separate"/>
    </w:r>
    <w:r w:rsidR="00AF2959">
      <w:rPr>
        <w:noProof/>
      </w:rPr>
      <w:t>13</w:t>
    </w:r>
    <w:r>
      <w:fldChar w:fldCharType="end"/>
    </w:r>
  </w:p>
  <w:p w:rsidR="00292996" w:rsidRDefault="00292996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1A96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457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2996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7CC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B76AA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5A05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16E4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6730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35BF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4893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4D6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2284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5E0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547"/>
    <w:rsid w:val="00AE1B96"/>
    <w:rsid w:val="00AE1C11"/>
    <w:rsid w:val="00AE4666"/>
    <w:rsid w:val="00AE6685"/>
    <w:rsid w:val="00AE6DF9"/>
    <w:rsid w:val="00AF1D3D"/>
    <w:rsid w:val="00AF2959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0F5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5DEE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3E26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1AE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7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5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7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5" Type="http://schemas.openxmlformats.org/officeDocument/2006/relationships/hyperlink" Target="consultantplus://offline/ref=BA2139581F0E0B2FE526C987658DF8B0C6CB843F97B75175E729FF6300WDb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A2139581F0E0B2FE526D78A73E1A7B8C3C8DB359BB15F2BBF76A43E57D439C1W5b9G" TargetMode="External"/><Relationship Id="rId1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7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5" Type="http://schemas.openxmlformats.org/officeDocument/2006/relationships/hyperlink" Target="consultantplus://offline/ref=BA2139581F0E0B2FE526C987658DF8B0C6CB863998B65175E729FF6300WDbDG" TargetMode="External"/><Relationship Id="rId4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8" Type="http://schemas.openxmlformats.org/officeDocument/2006/relationships/hyperlink" Target="consultantplus://offline/ref=5567950B5DAFC797AD989278B33FC3EE18B73D745C01E7453AEDE5312F4E15DE3ED496DA83557D8C10D203R6FEN" TargetMode="External"/><Relationship Id="rId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7188-604C-4AE4-9C8F-01A6CD04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7610</Words>
  <Characters>43377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50886</CharactersWithSpaces>
  <SharedDoc>false</SharedDoc>
  <HLinks>
    <vt:vector size="234" baseType="variant">
      <vt:variant>
        <vt:i4>393307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consultantplus://offline/ref=5567950B5DAFC797AD989278B33FC3EE18B73D745C01E7453AEDE5312F4E15DE3ED496DA83557D8C10D203R6FEN</vt:lpwstr>
      </vt:variant>
      <vt:variant>
        <vt:lpwstr/>
      </vt:variant>
      <vt:variant>
        <vt:i4>4522075</vt:i4>
      </vt:variant>
      <vt:variant>
        <vt:i4>111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P1840#P1840</vt:lpwstr>
      </vt:variant>
      <vt:variant>
        <vt:i4>4522073</vt:i4>
      </vt:variant>
      <vt:variant>
        <vt:i4>108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P1832#P1832</vt:lpwstr>
      </vt:variant>
      <vt:variant>
        <vt:i4>10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consultantplus://offline/ref=BA2139581F0E0B2FE526C987658DF8B0C6CB843F97B75175E729FF6300WDbDG</vt:lpwstr>
      </vt:variant>
      <vt:variant>
        <vt:lpwstr/>
      </vt:variant>
      <vt:variant>
        <vt:i4>4522072</vt:i4>
      </vt:variant>
      <vt:variant>
        <vt:i4>102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P1823#P1823</vt:lpwstr>
      </vt:variant>
      <vt:variant>
        <vt:i4>4522078</vt:i4>
      </vt:variant>
      <vt:variant>
        <vt:i4>99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P1775#P1775</vt:lpwstr>
      </vt:variant>
      <vt:variant>
        <vt:i4>4522066</vt:i4>
      </vt:variant>
      <vt:variant>
        <vt:i4>96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P1769#P1769</vt:lpwstr>
      </vt:variant>
      <vt:variant>
        <vt:i4>4522072</vt:i4>
      </vt:variant>
      <vt:variant>
        <vt:i4>93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P1763#P1763</vt:lpwstr>
      </vt:variant>
      <vt:variant>
        <vt:i4>4522076</vt:i4>
      </vt:variant>
      <vt:variant>
        <vt:i4>90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P1757#P1757</vt:lpwstr>
      </vt:variant>
      <vt:variant>
        <vt:i4>4522072</vt:i4>
      </vt:variant>
      <vt:variant>
        <vt:i4>87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P1763#P1763</vt:lpwstr>
      </vt:variant>
      <vt:variant>
        <vt:i4>4522076</vt:i4>
      </vt:variant>
      <vt:variant>
        <vt:i4>84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P1757#P1757</vt:lpwstr>
      </vt:variant>
      <vt:variant>
        <vt:i4>4522074</vt:i4>
      </vt:variant>
      <vt:variant>
        <vt:i4>81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P1751#P1751</vt:lpwstr>
      </vt:variant>
      <vt:variant>
        <vt:i4>4522066</vt:i4>
      </vt:variant>
      <vt:variant>
        <vt:i4>78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P1729#P1729</vt:lpwstr>
      </vt:variant>
      <vt:variant>
        <vt:i4>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consultantplus://offline/ref=BA2139581F0E0B2FE526C987658DF8B0C6CB863998B65175E729FF6300WDbDG</vt:lpwstr>
      </vt:variant>
      <vt:variant>
        <vt:lpwstr/>
      </vt:variant>
      <vt:variant>
        <vt:i4>4522066</vt:i4>
      </vt:variant>
      <vt:variant>
        <vt:i4>72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P1849#P1849</vt:lpwstr>
      </vt:variant>
      <vt:variant>
        <vt:i4>4522079</vt:i4>
      </vt:variant>
      <vt:variant>
        <vt:i4>69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P1304#P1304</vt:lpwstr>
      </vt:variant>
      <vt:variant>
        <vt:i4>4522079</vt:i4>
      </vt:variant>
      <vt:variant>
        <vt:i4>66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P1304#P1304</vt:lpwstr>
      </vt:variant>
      <vt:variant>
        <vt:i4>4522077</vt:i4>
      </vt:variant>
      <vt:variant>
        <vt:i4>63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P1296#P1296</vt:lpwstr>
      </vt:variant>
      <vt:variant>
        <vt:i4>4522077</vt:i4>
      </vt:variant>
      <vt:variant>
        <vt:i4>60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P1296#P1296</vt:lpwstr>
      </vt:variant>
      <vt:variant>
        <vt:i4>4522067</vt:i4>
      </vt:variant>
      <vt:variant>
        <vt:i4>57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P1288#P1288</vt:lpwstr>
      </vt:variant>
      <vt:variant>
        <vt:i4>4522067</vt:i4>
      </vt:variant>
      <vt:variant>
        <vt:i4>54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P1288#P1288</vt:lpwstr>
      </vt:variant>
      <vt:variant>
        <vt:i4>4522072</vt:i4>
      </vt:variant>
      <vt:variant>
        <vt:i4>51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P1033#P1033</vt:lpwstr>
      </vt:variant>
      <vt:variant>
        <vt:i4>4522076</vt:i4>
      </vt:variant>
      <vt:variant>
        <vt:i4>48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P1027#P1027</vt:lpwstr>
      </vt:variant>
      <vt:variant>
        <vt:i4>4522072</vt:i4>
      </vt:variant>
      <vt:variant>
        <vt:i4>45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P1033#P1033</vt:lpwstr>
      </vt:variant>
      <vt:variant>
        <vt:i4>4522076</vt:i4>
      </vt:variant>
      <vt:variant>
        <vt:i4>42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P1027#P1027</vt:lpwstr>
      </vt:variant>
      <vt:variant>
        <vt:i4>4522072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P1033#P1033</vt:lpwstr>
      </vt:variant>
      <vt:variant>
        <vt:i4>4522076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P1027#P1027</vt:lpwstr>
      </vt:variant>
      <vt:variant>
        <vt:i4>4522072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P1033#P1033</vt:lpwstr>
      </vt:variant>
      <vt:variant>
        <vt:i4>4522076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P1027#P1027</vt:lpwstr>
      </vt:variant>
      <vt:variant>
        <vt:i4>4522072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P1033#P1033</vt:lpwstr>
      </vt:variant>
      <vt:variant>
        <vt:i4>4522076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P1027#P1027</vt:lpwstr>
      </vt:variant>
      <vt:variant>
        <vt:i4>3014712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P228#P228</vt:lpwstr>
      </vt:variant>
      <vt:variant>
        <vt:i4>4522074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P1691#P1691</vt:lpwstr>
      </vt:variant>
      <vt:variant>
        <vt:i4>2883643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P219#P219</vt:lpwstr>
      </vt:variant>
      <vt:variant>
        <vt:i4>2949169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P182#P182</vt:lpwstr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P1241#P1241</vt:lpwstr>
      </vt:variant>
      <vt:variant>
        <vt:i4>3407970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consultantplus://offline/ref=BA2139581F0E0B2FE526D78A73E1A7B8C3C8DB359BB15F2BBF76A43E57D439C1W5b9G</vt:lpwstr>
      </vt:variant>
      <vt:variant>
        <vt:lpwstr/>
      </vt:variant>
      <vt:variant>
        <vt:i4>4522074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P1691#P1691</vt:lpwstr>
      </vt:variant>
      <vt:variant>
        <vt:i4>4522074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Settings\bev2\Application Data\комитет экономики\Проект.doc</vt:lpwstr>
      </vt:variant>
      <vt:variant>
        <vt:lpwstr>P1241#P1241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2021-01-19T13:48:00Z</cp:lastPrinted>
  <dcterms:created xsi:type="dcterms:W3CDTF">2022-03-01T05:57:00Z</dcterms:created>
  <dcterms:modified xsi:type="dcterms:W3CDTF">2022-03-01T05:57:00Z</dcterms:modified>
</cp:coreProperties>
</file>