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C03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C037B" w:rsidRDefault="00AC037B" w:rsidP="00AC037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AC037B" w:rsidRDefault="00AC037B" w:rsidP="00AC037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Валдайского муниципального района</w:t>
      </w:r>
    </w:p>
    <w:p w:rsidR="00AC037B" w:rsidRDefault="00AC037B" w:rsidP="00AC037B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 год и плановый период 2017 и 2018 годов</w:t>
      </w:r>
      <w:r>
        <w:rPr>
          <w:sz w:val="28"/>
          <w:szCs w:val="28"/>
        </w:rPr>
        <w:br/>
      </w:r>
    </w:p>
    <w:p w:rsidR="00AC037B" w:rsidRDefault="00AC037B" w:rsidP="00AC037B">
      <w:pPr>
        <w:jc w:val="center"/>
        <w:rPr>
          <w:sz w:val="28"/>
          <w:szCs w:val="28"/>
        </w:rPr>
      </w:pPr>
    </w:p>
    <w:p w:rsidR="0031575A" w:rsidRDefault="00AC037B" w:rsidP="00AC037B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>
        <w:rPr>
          <w:sz w:val="28"/>
          <w:szCs w:val="28"/>
        </w:rPr>
        <w:t>В соответствии со статьёй 173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ab/>
        <w:t>1. Одобрить прилагаемый прогноз социально-экономического развития Валдайского муниципального района на 2016 год и плановый период 2017 и 2018 годов.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 Постановление вступает в силу со дня его подписания.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AC037B" w:rsidRPr="00A95096" w:rsidRDefault="00AC037B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C972B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05" w:rsidRDefault="00AA7205">
      <w:r>
        <w:separator/>
      </w:r>
    </w:p>
  </w:endnote>
  <w:endnote w:type="continuationSeparator" w:id="0">
    <w:p w:rsidR="00AA7205" w:rsidRDefault="00AA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05" w:rsidRDefault="00AA7205">
      <w:r>
        <w:separator/>
      </w:r>
    </w:p>
  </w:footnote>
  <w:footnote w:type="continuationSeparator" w:id="0">
    <w:p w:rsidR="00AA7205" w:rsidRDefault="00AA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0676E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65D83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7205"/>
    <w:rsid w:val="00AB032A"/>
    <w:rsid w:val="00AB102D"/>
    <w:rsid w:val="00AB3AA0"/>
    <w:rsid w:val="00AB643A"/>
    <w:rsid w:val="00AB7728"/>
    <w:rsid w:val="00AC037B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72BE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045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2015-11-23T05:35:00Z</cp:lastPrinted>
  <dcterms:created xsi:type="dcterms:W3CDTF">2015-12-07T08:36:00Z</dcterms:created>
  <dcterms:modified xsi:type="dcterms:W3CDTF">2015-12-07T08:36:00Z</dcterms:modified>
</cp:coreProperties>
</file>