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599782"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B0F68" w:rsidP="003A0EAF">
      <w:pPr>
        <w:jc w:val="center"/>
        <w:rPr>
          <w:color w:val="000000"/>
          <w:sz w:val="28"/>
        </w:rPr>
      </w:pPr>
      <w:r>
        <w:rPr>
          <w:color w:val="000000"/>
          <w:sz w:val="28"/>
        </w:rPr>
        <w:t>1</w:t>
      </w:r>
      <w:r w:rsidR="00171A7F">
        <w:rPr>
          <w:color w:val="000000"/>
          <w:sz w:val="28"/>
        </w:rPr>
        <w:t>9</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171A7F">
        <w:rPr>
          <w:color w:val="000000"/>
          <w:sz w:val="28"/>
        </w:rPr>
        <w:t>1099</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tbl>
      <w:tblPr>
        <w:tblW w:w="0" w:type="auto"/>
        <w:tblLook w:val="01E0"/>
      </w:tblPr>
      <w:tblGrid>
        <w:gridCol w:w="9424"/>
      </w:tblGrid>
      <w:tr w:rsidR="00171A7F" w:rsidRPr="00171A7F" w:rsidTr="00171A7F">
        <w:trPr>
          <w:trHeight w:val="99"/>
        </w:trPr>
        <w:tc>
          <w:tcPr>
            <w:tcW w:w="9424" w:type="dxa"/>
          </w:tcPr>
          <w:p w:rsidR="00171A7F" w:rsidRDefault="00171A7F" w:rsidP="00171A7F">
            <w:pPr>
              <w:spacing w:line="240" w:lineRule="exact"/>
              <w:jc w:val="center"/>
              <w:rPr>
                <w:b/>
                <w:sz w:val="28"/>
                <w:szCs w:val="28"/>
              </w:rPr>
            </w:pPr>
            <w:r w:rsidRPr="00171A7F">
              <w:rPr>
                <w:b/>
                <w:sz w:val="28"/>
                <w:szCs w:val="28"/>
              </w:rPr>
              <w:t xml:space="preserve">О реорганизации муниципального автономного учреждения </w:t>
            </w:r>
          </w:p>
          <w:p w:rsidR="00171A7F" w:rsidRPr="00171A7F" w:rsidRDefault="00171A7F" w:rsidP="00171A7F">
            <w:pPr>
              <w:spacing w:line="240" w:lineRule="exact"/>
              <w:jc w:val="center"/>
              <w:rPr>
                <w:b/>
                <w:sz w:val="28"/>
                <w:szCs w:val="28"/>
              </w:rPr>
            </w:pPr>
            <w:r w:rsidRPr="00171A7F">
              <w:rPr>
                <w:b/>
                <w:sz w:val="28"/>
                <w:szCs w:val="28"/>
              </w:rPr>
              <w:t>«Физкул</w:t>
            </w:r>
            <w:r w:rsidRPr="00171A7F">
              <w:rPr>
                <w:b/>
                <w:sz w:val="28"/>
                <w:szCs w:val="28"/>
              </w:rPr>
              <w:t>ь</w:t>
            </w:r>
            <w:r w:rsidRPr="00171A7F">
              <w:rPr>
                <w:b/>
                <w:sz w:val="28"/>
                <w:szCs w:val="28"/>
              </w:rPr>
              <w:t>турно-спортивный центр»</w:t>
            </w:r>
          </w:p>
        </w:tc>
      </w:tr>
    </w:tbl>
    <w:p w:rsidR="00171A7F" w:rsidRDefault="00171A7F" w:rsidP="00171A7F">
      <w:pPr>
        <w:rPr>
          <w:sz w:val="28"/>
          <w:szCs w:val="28"/>
        </w:rPr>
      </w:pPr>
    </w:p>
    <w:p w:rsidR="00171A7F" w:rsidRPr="004359DB" w:rsidRDefault="00171A7F" w:rsidP="00171A7F">
      <w:pPr>
        <w:rPr>
          <w:sz w:val="28"/>
          <w:szCs w:val="28"/>
        </w:rPr>
      </w:pPr>
    </w:p>
    <w:p w:rsidR="00171A7F" w:rsidRPr="004359DB" w:rsidRDefault="00171A7F" w:rsidP="00171A7F">
      <w:pPr>
        <w:autoSpaceDE w:val="0"/>
        <w:autoSpaceDN w:val="0"/>
        <w:adjustRightInd w:val="0"/>
        <w:ind w:firstLine="720"/>
        <w:jc w:val="both"/>
        <w:rPr>
          <w:sz w:val="28"/>
          <w:szCs w:val="28"/>
        </w:rPr>
      </w:pPr>
      <w:r w:rsidRPr="004359DB">
        <w:rPr>
          <w:sz w:val="28"/>
          <w:szCs w:val="28"/>
        </w:rPr>
        <w:t>В соответствии со статьями 57-60 Гражданского кодекса Российской Федерации, статьями 13.1 – 16 Федерального закона от 08 августа 2001 года № 129-ФЗ «О государственной регистрации юридических лиц и индивид</w:t>
      </w:r>
      <w:r w:rsidRPr="004359DB">
        <w:rPr>
          <w:sz w:val="28"/>
          <w:szCs w:val="28"/>
        </w:rPr>
        <w:t>у</w:t>
      </w:r>
      <w:r w:rsidRPr="004359DB">
        <w:rPr>
          <w:sz w:val="28"/>
          <w:szCs w:val="28"/>
        </w:rPr>
        <w:t xml:space="preserve">альных предпринимателей», Уставом Валдайского муниципального района, постановлением Администрации </w:t>
      </w:r>
      <w:r>
        <w:rPr>
          <w:sz w:val="28"/>
          <w:szCs w:val="28"/>
        </w:rPr>
        <w:t xml:space="preserve">Валдайского </w:t>
      </w:r>
      <w:r w:rsidRPr="004359DB">
        <w:rPr>
          <w:sz w:val="28"/>
          <w:szCs w:val="28"/>
        </w:rPr>
        <w:t>муниципального района от 31.12.2010 № 2225 «Об утверждении Порядка создания, реорганизации, и</w:t>
      </w:r>
      <w:r w:rsidRPr="004359DB">
        <w:rPr>
          <w:sz w:val="28"/>
          <w:szCs w:val="28"/>
        </w:rPr>
        <w:t>з</w:t>
      </w:r>
      <w:r w:rsidRPr="004359DB">
        <w:rPr>
          <w:sz w:val="28"/>
          <w:szCs w:val="28"/>
        </w:rPr>
        <w:t>менения типа и ликвидации муниципальных учреждений муниципального района, утве</w:t>
      </w:r>
      <w:r w:rsidRPr="004359DB">
        <w:rPr>
          <w:sz w:val="28"/>
          <w:szCs w:val="28"/>
        </w:rPr>
        <w:t>р</w:t>
      </w:r>
      <w:r w:rsidRPr="004359DB">
        <w:rPr>
          <w:sz w:val="28"/>
          <w:szCs w:val="28"/>
        </w:rPr>
        <w:t xml:space="preserve">ждения уставов муниципальных учреждений и внесения в них изменений» Администрация Валдайского муниципального района, </w:t>
      </w:r>
      <w:r w:rsidRPr="004359DB">
        <w:rPr>
          <w:b/>
          <w:sz w:val="28"/>
          <w:szCs w:val="28"/>
        </w:rPr>
        <w:t>П</w:t>
      </w:r>
      <w:r w:rsidRPr="004359DB">
        <w:rPr>
          <w:b/>
          <w:sz w:val="28"/>
          <w:szCs w:val="28"/>
        </w:rPr>
        <w:t>О</w:t>
      </w:r>
      <w:r w:rsidRPr="004359DB">
        <w:rPr>
          <w:b/>
          <w:sz w:val="28"/>
          <w:szCs w:val="28"/>
        </w:rPr>
        <w:t>СТАНОВЛЯЕТ:</w:t>
      </w:r>
    </w:p>
    <w:p w:rsidR="00171A7F" w:rsidRPr="004359DB" w:rsidRDefault="00171A7F" w:rsidP="00171A7F">
      <w:pPr>
        <w:ind w:firstLine="720"/>
        <w:jc w:val="both"/>
        <w:rPr>
          <w:sz w:val="28"/>
          <w:szCs w:val="28"/>
        </w:rPr>
      </w:pPr>
      <w:r w:rsidRPr="004359DB">
        <w:rPr>
          <w:sz w:val="28"/>
          <w:szCs w:val="28"/>
        </w:rPr>
        <w:t>1. Реорганизовать муниципальное автономное учреждение «Физкул</w:t>
      </w:r>
      <w:r w:rsidRPr="004359DB">
        <w:rPr>
          <w:sz w:val="28"/>
          <w:szCs w:val="28"/>
        </w:rPr>
        <w:t>ь</w:t>
      </w:r>
      <w:r w:rsidRPr="004359DB">
        <w:rPr>
          <w:sz w:val="28"/>
          <w:szCs w:val="28"/>
        </w:rPr>
        <w:t>турно-спортивный центр» (ИНН 5302014023) путем присоединения к нему муниципального автономного учреждения футбольный центр «Юпитер» (ИНН 5302009344), присвоив учреждению после завершения процесса рео</w:t>
      </w:r>
      <w:r w:rsidRPr="004359DB">
        <w:rPr>
          <w:sz w:val="28"/>
          <w:szCs w:val="28"/>
        </w:rPr>
        <w:t>р</w:t>
      </w:r>
      <w:r w:rsidRPr="004359DB">
        <w:rPr>
          <w:sz w:val="28"/>
          <w:szCs w:val="28"/>
        </w:rPr>
        <w:t>ганизации наименование – муниципальное автономное учреждение «Фи</w:t>
      </w:r>
      <w:r w:rsidRPr="004359DB">
        <w:rPr>
          <w:sz w:val="28"/>
          <w:szCs w:val="28"/>
        </w:rPr>
        <w:t>з</w:t>
      </w:r>
      <w:r w:rsidRPr="004359DB">
        <w:rPr>
          <w:sz w:val="28"/>
          <w:szCs w:val="28"/>
        </w:rPr>
        <w:t>культурно-спортивный центр».</w:t>
      </w:r>
    </w:p>
    <w:p w:rsidR="00171A7F" w:rsidRPr="004359DB" w:rsidRDefault="00171A7F" w:rsidP="00171A7F">
      <w:pPr>
        <w:ind w:firstLine="720"/>
        <w:jc w:val="both"/>
        <w:rPr>
          <w:sz w:val="28"/>
          <w:szCs w:val="28"/>
        </w:rPr>
      </w:pPr>
      <w:r w:rsidRPr="004359DB">
        <w:rPr>
          <w:sz w:val="28"/>
          <w:szCs w:val="28"/>
        </w:rPr>
        <w:t>2. Уполномочить муниципальное автономное учреждение «Физкул</w:t>
      </w:r>
      <w:r w:rsidRPr="004359DB">
        <w:rPr>
          <w:sz w:val="28"/>
          <w:szCs w:val="28"/>
        </w:rPr>
        <w:t>ь</w:t>
      </w:r>
      <w:r w:rsidRPr="004359DB">
        <w:rPr>
          <w:sz w:val="28"/>
          <w:szCs w:val="28"/>
        </w:rPr>
        <w:t>турно-спортивный центр» в лице директора Афанасьева Игоря Вадимовича:</w:t>
      </w:r>
    </w:p>
    <w:p w:rsidR="00171A7F" w:rsidRPr="004359DB" w:rsidRDefault="00171A7F" w:rsidP="00171A7F">
      <w:pPr>
        <w:ind w:firstLine="720"/>
        <w:jc w:val="both"/>
        <w:rPr>
          <w:sz w:val="28"/>
          <w:szCs w:val="28"/>
        </w:rPr>
      </w:pPr>
      <w:r w:rsidRPr="004359DB">
        <w:rPr>
          <w:sz w:val="28"/>
          <w:szCs w:val="28"/>
        </w:rPr>
        <w:t>2.1. Сообщить в установленном порядке в орган, осуществляющий г</w:t>
      </w:r>
      <w:r w:rsidRPr="004359DB">
        <w:rPr>
          <w:sz w:val="28"/>
          <w:szCs w:val="28"/>
        </w:rPr>
        <w:t>о</w:t>
      </w:r>
      <w:r w:rsidRPr="004359DB">
        <w:rPr>
          <w:sz w:val="28"/>
          <w:szCs w:val="28"/>
        </w:rPr>
        <w:t>сударственную регистрацию юридических лиц, о начале процедуры реорг</w:t>
      </w:r>
      <w:r w:rsidRPr="004359DB">
        <w:rPr>
          <w:sz w:val="28"/>
          <w:szCs w:val="28"/>
        </w:rPr>
        <w:t>а</w:t>
      </w:r>
      <w:r w:rsidRPr="004359DB">
        <w:rPr>
          <w:sz w:val="28"/>
          <w:szCs w:val="28"/>
        </w:rPr>
        <w:t>низации.</w:t>
      </w:r>
    </w:p>
    <w:p w:rsidR="00171A7F" w:rsidRPr="004359DB" w:rsidRDefault="00171A7F" w:rsidP="00171A7F">
      <w:pPr>
        <w:ind w:firstLine="720"/>
        <w:jc w:val="both"/>
        <w:rPr>
          <w:sz w:val="28"/>
          <w:szCs w:val="28"/>
        </w:rPr>
      </w:pPr>
      <w:r w:rsidRPr="004359DB">
        <w:rPr>
          <w:sz w:val="28"/>
          <w:szCs w:val="28"/>
        </w:rPr>
        <w:t>2.2. Уведомить кредиторов о начале процедуры реорганизации.</w:t>
      </w:r>
    </w:p>
    <w:p w:rsidR="00171A7F" w:rsidRPr="004359DB" w:rsidRDefault="00171A7F" w:rsidP="00171A7F">
      <w:pPr>
        <w:autoSpaceDE w:val="0"/>
        <w:autoSpaceDN w:val="0"/>
        <w:adjustRightInd w:val="0"/>
        <w:ind w:firstLine="720"/>
        <w:jc w:val="both"/>
        <w:rPr>
          <w:sz w:val="28"/>
          <w:szCs w:val="28"/>
        </w:rPr>
      </w:pPr>
      <w:r w:rsidRPr="004359DB">
        <w:rPr>
          <w:sz w:val="28"/>
          <w:szCs w:val="28"/>
        </w:rPr>
        <w:t>2.3. Опубликовать уведомление о реорганизации в соответствии с де</w:t>
      </w:r>
      <w:r w:rsidRPr="004359DB">
        <w:rPr>
          <w:sz w:val="28"/>
          <w:szCs w:val="28"/>
        </w:rPr>
        <w:t>й</w:t>
      </w:r>
      <w:r w:rsidRPr="004359DB">
        <w:rPr>
          <w:sz w:val="28"/>
          <w:szCs w:val="28"/>
        </w:rPr>
        <w:t>ствующим законодательством после внесения в Единый государственный р</w:t>
      </w:r>
      <w:r w:rsidRPr="004359DB">
        <w:rPr>
          <w:sz w:val="28"/>
          <w:szCs w:val="28"/>
        </w:rPr>
        <w:t>е</w:t>
      </w:r>
      <w:r w:rsidRPr="004359DB">
        <w:rPr>
          <w:sz w:val="28"/>
          <w:szCs w:val="28"/>
        </w:rPr>
        <w:t>естр юридических лиц записи о начале процедуры реорганизации.</w:t>
      </w:r>
    </w:p>
    <w:p w:rsidR="00171A7F" w:rsidRPr="004359DB" w:rsidRDefault="00171A7F" w:rsidP="00171A7F">
      <w:pPr>
        <w:autoSpaceDE w:val="0"/>
        <w:autoSpaceDN w:val="0"/>
        <w:adjustRightInd w:val="0"/>
        <w:ind w:firstLine="720"/>
        <w:jc w:val="both"/>
        <w:rPr>
          <w:sz w:val="28"/>
          <w:szCs w:val="28"/>
        </w:rPr>
      </w:pPr>
      <w:r w:rsidRPr="004359DB">
        <w:rPr>
          <w:sz w:val="28"/>
          <w:szCs w:val="28"/>
        </w:rPr>
        <w:t xml:space="preserve">3. </w:t>
      </w:r>
      <w:r>
        <w:rPr>
          <w:sz w:val="28"/>
          <w:szCs w:val="28"/>
        </w:rPr>
        <w:t>Установить срок проведения реорганизации до 31 декабря 2018 года и у</w:t>
      </w:r>
      <w:r w:rsidRPr="004359DB">
        <w:rPr>
          <w:sz w:val="28"/>
          <w:szCs w:val="28"/>
        </w:rPr>
        <w:t xml:space="preserve">твердить прилагаемый план реорганизации муниципального автономного </w:t>
      </w:r>
      <w:r w:rsidRPr="004359DB">
        <w:rPr>
          <w:sz w:val="28"/>
          <w:szCs w:val="28"/>
        </w:rPr>
        <w:lastRenderedPageBreak/>
        <w:t>учреждения «Физкультурно-спортивный центр» путем присоединения к нему муниципального автономного учреждения футбольный центр «Юпитер»</w:t>
      </w:r>
      <w:r>
        <w:rPr>
          <w:sz w:val="28"/>
          <w:szCs w:val="28"/>
        </w:rPr>
        <w:t>.</w:t>
      </w:r>
    </w:p>
    <w:p w:rsidR="00171A7F" w:rsidRPr="004359DB" w:rsidRDefault="00171A7F" w:rsidP="00171A7F">
      <w:pPr>
        <w:autoSpaceDE w:val="0"/>
        <w:autoSpaceDN w:val="0"/>
        <w:adjustRightInd w:val="0"/>
        <w:ind w:firstLine="720"/>
        <w:jc w:val="both"/>
        <w:rPr>
          <w:sz w:val="28"/>
          <w:szCs w:val="28"/>
        </w:rPr>
      </w:pPr>
      <w:r w:rsidRPr="004359DB">
        <w:rPr>
          <w:sz w:val="28"/>
          <w:szCs w:val="28"/>
        </w:rPr>
        <w:t>4. Установить, что муниципальное автономное учреждение «Физкул</w:t>
      </w:r>
      <w:r w:rsidRPr="004359DB">
        <w:rPr>
          <w:sz w:val="28"/>
          <w:szCs w:val="28"/>
        </w:rPr>
        <w:t>ь</w:t>
      </w:r>
      <w:r w:rsidRPr="004359DB">
        <w:rPr>
          <w:sz w:val="28"/>
          <w:szCs w:val="28"/>
        </w:rPr>
        <w:t>турно-спортивный центр» со дня завершения реорганизации является прав</w:t>
      </w:r>
      <w:r w:rsidRPr="004359DB">
        <w:rPr>
          <w:sz w:val="28"/>
          <w:szCs w:val="28"/>
        </w:rPr>
        <w:t>о</w:t>
      </w:r>
      <w:r w:rsidRPr="004359DB">
        <w:rPr>
          <w:sz w:val="28"/>
          <w:szCs w:val="28"/>
        </w:rPr>
        <w:t>преемником всех прав и обязательств муниципального автономного учре</w:t>
      </w:r>
      <w:r w:rsidRPr="004359DB">
        <w:rPr>
          <w:sz w:val="28"/>
          <w:szCs w:val="28"/>
        </w:rPr>
        <w:t>ж</w:t>
      </w:r>
      <w:r w:rsidRPr="004359DB">
        <w:rPr>
          <w:sz w:val="28"/>
          <w:szCs w:val="28"/>
        </w:rPr>
        <w:t>дения футбольный центр «Юпитер».</w:t>
      </w:r>
    </w:p>
    <w:p w:rsidR="00171A7F" w:rsidRPr="004359DB" w:rsidRDefault="00171A7F" w:rsidP="00171A7F">
      <w:pPr>
        <w:shd w:val="clear" w:color="auto" w:fill="FFFFFF"/>
        <w:ind w:firstLine="720"/>
        <w:jc w:val="both"/>
        <w:rPr>
          <w:sz w:val="28"/>
          <w:szCs w:val="28"/>
        </w:rPr>
      </w:pPr>
      <w:r w:rsidRPr="004359DB">
        <w:rPr>
          <w:sz w:val="28"/>
          <w:szCs w:val="28"/>
        </w:rPr>
        <w:t>5. Разместить постановление на официальном сайте Администрации Валдайского муниципального района в сети «Интернет».</w:t>
      </w:r>
    </w:p>
    <w:p w:rsidR="00171A7F" w:rsidRPr="004359DB" w:rsidRDefault="00171A7F" w:rsidP="00171A7F">
      <w:pPr>
        <w:autoSpaceDE w:val="0"/>
        <w:autoSpaceDN w:val="0"/>
        <w:adjustRightInd w:val="0"/>
        <w:ind w:firstLine="720"/>
        <w:jc w:val="both"/>
        <w:rPr>
          <w:sz w:val="28"/>
          <w:szCs w:val="28"/>
        </w:rPr>
      </w:pPr>
      <w:r w:rsidRPr="004359DB">
        <w:rPr>
          <w:sz w:val="28"/>
          <w:szCs w:val="28"/>
        </w:rPr>
        <w:t>6. Контроль за выполнением постановления возложить на первого з</w:t>
      </w:r>
      <w:r w:rsidRPr="004359DB">
        <w:rPr>
          <w:sz w:val="28"/>
          <w:szCs w:val="28"/>
        </w:rPr>
        <w:t>а</w:t>
      </w:r>
      <w:r w:rsidRPr="004359DB">
        <w:rPr>
          <w:sz w:val="28"/>
          <w:szCs w:val="28"/>
        </w:rPr>
        <w:t>местителя Главы администрации Валдайского муниципального района Руд</w:t>
      </w:r>
      <w:r w:rsidRPr="004359DB">
        <w:rPr>
          <w:sz w:val="28"/>
          <w:szCs w:val="28"/>
        </w:rPr>
        <w:t>и</w:t>
      </w:r>
      <w:r w:rsidRPr="004359DB">
        <w:rPr>
          <w:sz w:val="28"/>
          <w:szCs w:val="28"/>
        </w:rPr>
        <w:t>ну О.Я.</w:t>
      </w:r>
    </w:p>
    <w:p w:rsidR="00BB18A3" w:rsidRPr="00BB18A3" w:rsidRDefault="00BB18A3"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171A7F">
        <w:rPr>
          <w:b/>
          <w:sz w:val="28"/>
          <w:szCs w:val="28"/>
        </w:rPr>
        <w:tab/>
      </w:r>
      <w:r w:rsidR="00171A7F">
        <w:rPr>
          <w:b/>
          <w:sz w:val="28"/>
          <w:szCs w:val="28"/>
        </w:rPr>
        <w:tab/>
      </w:r>
      <w:r w:rsidR="00171A7F">
        <w:rPr>
          <w:b/>
          <w:sz w:val="28"/>
          <w:szCs w:val="28"/>
        </w:rPr>
        <w:tab/>
      </w:r>
      <w:r w:rsidR="00171A7F">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171A7F" w:rsidRDefault="00171A7F" w:rsidP="003F5EAB">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Pr="00171A7F" w:rsidRDefault="00171A7F" w:rsidP="00171A7F">
      <w:pPr>
        <w:rPr>
          <w:sz w:val="24"/>
          <w:szCs w:val="24"/>
        </w:rPr>
      </w:pPr>
    </w:p>
    <w:p w:rsidR="00171A7F" w:rsidRDefault="00171A7F" w:rsidP="00171A7F">
      <w:pPr>
        <w:rPr>
          <w:sz w:val="24"/>
          <w:szCs w:val="24"/>
        </w:rPr>
      </w:pPr>
    </w:p>
    <w:p w:rsidR="00171A7F" w:rsidRPr="00171A7F" w:rsidRDefault="00171A7F" w:rsidP="00171A7F">
      <w:pPr>
        <w:rPr>
          <w:sz w:val="24"/>
          <w:szCs w:val="24"/>
        </w:rPr>
      </w:pPr>
    </w:p>
    <w:p w:rsidR="00171A7F" w:rsidRDefault="00171A7F" w:rsidP="00171A7F">
      <w:pPr>
        <w:rPr>
          <w:sz w:val="24"/>
          <w:szCs w:val="24"/>
        </w:rPr>
      </w:pPr>
    </w:p>
    <w:p w:rsidR="003F5EAB" w:rsidRDefault="003F5EAB" w:rsidP="00171A7F">
      <w:pPr>
        <w:rPr>
          <w:sz w:val="24"/>
          <w:szCs w:val="24"/>
        </w:rPr>
      </w:pPr>
    </w:p>
    <w:p w:rsidR="00171A7F" w:rsidRDefault="00171A7F" w:rsidP="00171A7F">
      <w:pPr>
        <w:rPr>
          <w:sz w:val="24"/>
          <w:szCs w:val="24"/>
        </w:rPr>
      </w:pPr>
    </w:p>
    <w:p w:rsidR="00171A7F" w:rsidRDefault="00171A7F" w:rsidP="00171A7F">
      <w:pPr>
        <w:rPr>
          <w:sz w:val="24"/>
          <w:szCs w:val="24"/>
        </w:rPr>
      </w:pPr>
    </w:p>
    <w:p w:rsidR="00171A7F" w:rsidRDefault="00171A7F" w:rsidP="00171A7F">
      <w:pPr>
        <w:rPr>
          <w:sz w:val="24"/>
          <w:szCs w:val="24"/>
        </w:rPr>
      </w:pPr>
    </w:p>
    <w:p w:rsidR="00171A7F" w:rsidRDefault="00171A7F" w:rsidP="00171A7F">
      <w:pPr>
        <w:rPr>
          <w:sz w:val="24"/>
          <w:szCs w:val="24"/>
        </w:rPr>
      </w:pPr>
    </w:p>
    <w:p w:rsidR="00171A7F" w:rsidRDefault="00171A7F" w:rsidP="00171A7F">
      <w:pPr>
        <w:rPr>
          <w:sz w:val="24"/>
          <w:szCs w:val="24"/>
        </w:rPr>
      </w:pPr>
    </w:p>
    <w:p w:rsidR="00171A7F" w:rsidRDefault="00171A7F" w:rsidP="00171A7F">
      <w:pPr>
        <w:rPr>
          <w:sz w:val="24"/>
          <w:szCs w:val="24"/>
        </w:rPr>
      </w:pPr>
    </w:p>
    <w:p w:rsidR="00171A7F" w:rsidRDefault="00171A7F" w:rsidP="00171A7F">
      <w:pPr>
        <w:rPr>
          <w:sz w:val="24"/>
          <w:szCs w:val="24"/>
        </w:rPr>
      </w:pPr>
    </w:p>
    <w:p w:rsidR="00171A7F" w:rsidRDefault="00171A7F" w:rsidP="00171A7F">
      <w:pPr>
        <w:rPr>
          <w:sz w:val="24"/>
          <w:szCs w:val="24"/>
        </w:rPr>
      </w:pPr>
    </w:p>
    <w:p w:rsidR="00171A7F" w:rsidRDefault="00171A7F" w:rsidP="00171A7F">
      <w:pPr>
        <w:rPr>
          <w:sz w:val="24"/>
          <w:szCs w:val="24"/>
        </w:rPr>
      </w:pPr>
    </w:p>
    <w:p w:rsidR="00171A7F" w:rsidRDefault="00171A7F" w:rsidP="00171A7F">
      <w:pPr>
        <w:rPr>
          <w:sz w:val="24"/>
          <w:szCs w:val="24"/>
        </w:rPr>
      </w:pPr>
    </w:p>
    <w:p w:rsidR="00171A7F" w:rsidRDefault="00171A7F" w:rsidP="00171A7F">
      <w:pPr>
        <w:rPr>
          <w:sz w:val="24"/>
          <w:szCs w:val="24"/>
        </w:rPr>
      </w:pPr>
    </w:p>
    <w:p w:rsidR="00171A7F" w:rsidRDefault="00171A7F" w:rsidP="00171A7F">
      <w:pPr>
        <w:rPr>
          <w:sz w:val="24"/>
          <w:szCs w:val="24"/>
        </w:rPr>
      </w:pPr>
    </w:p>
    <w:p w:rsidR="00171A7F" w:rsidRPr="00171A7F" w:rsidRDefault="00171A7F" w:rsidP="00171A7F">
      <w:pPr>
        <w:shd w:val="clear" w:color="auto" w:fill="FFFFFF"/>
        <w:spacing w:line="240" w:lineRule="exact"/>
        <w:ind w:left="5103"/>
        <w:jc w:val="center"/>
        <w:rPr>
          <w:sz w:val="24"/>
          <w:szCs w:val="24"/>
        </w:rPr>
      </w:pPr>
      <w:r w:rsidRPr="00171A7F">
        <w:rPr>
          <w:sz w:val="24"/>
          <w:szCs w:val="24"/>
        </w:rPr>
        <w:lastRenderedPageBreak/>
        <w:t>УТВЕРЖДЕН</w:t>
      </w:r>
    </w:p>
    <w:p w:rsidR="00171A7F" w:rsidRPr="00171A7F" w:rsidRDefault="00171A7F" w:rsidP="00171A7F">
      <w:pPr>
        <w:shd w:val="clear" w:color="auto" w:fill="FFFFFF"/>
        <w:spacing w:line="240" w:lineRule="exact"/>
        <w:ind w:left="5103"/>
        <w:jc w:val="center"/>
        <w:rPr>
          <w:sz w:val="24"/>
          <w:szCs w:val="24"/>
        </w:rPr>
      </w:pPr>
      <w:r w:rsidRPr="00171A7F">
        <w:rPr>
          <w:sz w:val="24"/>
          <w:szCs w:val="24"/>
        </w:rPr>
        <w:t>постановлением Администрации</w:t>
      </w:r>
    </w:p>
    <w:p w:rsidR="00171A7F" w:rsidRPr="00171A7F" w:rsidRDefault="00171A7F" w:rsidP="00171A7F">
      <w:pPr>
        <w:shd w:val="clear" w:color="auto" w:fill="FFFFFF"/>
        <w:spacing w:line="240" w:lineRule="exact"/>
        <w:ind w:left="5103"/>
        <w:jc w:val="center"/>
        <w:rPr>
          <w:sz w:val="24"/>
          <w:szCs w:val="24"/>
        </w:rPr>
      </w:pPr>
      <w:r w:rsidRPr="00171A7F">
        <w:rPr>
          <w:sz w:val="24"/>
          <w:szCs w:val="24"/>
        </w:rPr>
        <w:t>муниципального района</w:t>
      </w:r>
    </w:p>
    <w:p w:rsidR="00171A7F" w:rsidRPr="00171A7F" w:rsidRDefault="00171A7F" w:rsidP="00171A7F">
      <w:pPr>
        <w:shd w:val="clear" w:color="auto" w:fill="FFFFFF"/>
        <w:spacing w:line="240" w:lineRule="exact"/>
        <w:ind w:left="5103"/>
        <w:jc w:val="center"/>
        <w:rPr>
          <w:sz w:val="24"/>
          <w:szCs w:val="24"/>
        </w:rPr>
      </w:pPr>
      <w:r w:rsidRPr="00171A7F">
        <w:rPr>
          <w:sz w:val="24"/>
          <w:szCs w:val="24"/>
        </w:rPr>
        <w:t>от</w:t>
      </w:r>
      <w:r>
        <w:rPr>
          <w:sz w:val="24"/>
          <w:szCs w:val="24"/>
        </w:rPr>
        <w:t xml:space="preserve"> 19.07.2018</w:t>
      </w:r>
      <w:r w:rsidRPr="00171A7F">
        <w:rPr>
          <w:sz w:val="24"/>
          <w:szCs w:val="24"/>
        </w:rPr>
        <w:t xml:space="preserve"> №</w:t>
      </w:r>
      <w:r>
        <w:rPr>
          <w:sz w:val="24"/>
          <w:szCs w:val="24"/>
        </w:rPr>
        <w:t xml:space="preserve"> 1099</w:t>
      </w:r>
    </w:p>
    <w:p w:rsidR="00171A7F" w:rsidRPr="00171A7F" w:rsidRDefault="00171A7F" w:rsidP="00171A7F">
      <w:pPr>
        <w:shd w:val="clear" w:color="auto" w:fill="FFFFFF"/>
        <w:rPr>
          <w:color w:val="3B2D36"/>
          <w:sz w:val="24"/>
          <w:szCs w:val="24"/>
        </w:rPr>
      </w:pPr>
      <w:r w:rsidRPr="00171A7F">
        <w:rPr>
          <w:color w:val="3B2D36"/>
          <w:sz w:val="24"/>
          <w:szCs w:val="24"/>
        </w:rPr>
        <w:t> </w:t>
      </w:r>
    </w:p>
    <w:p w:rsidR="00171A7F" w:rsidRPr="00171A7F" w:rsidRDefault="00171A7F" w:rsidP="00171A7F">
      <w:pPr>
        <w:shd w:val="clear" w:color="auto" w:fill="FFFFFF"/>
        <w:spacing w:line="240" w:lineRule="exact"/>
        <w:jc w:val="center"/>
        <w:rPr>
          <w:b/>
          <w:bCs/>
          <w:sz w:val="24"/>
          <w:szCs w:val="24"/>
        </w:rPr>
      </w:pPr>
      <w:r w:rsidRPr="00171A7F">
        <w:rPr>
          <w:b/>
          <w:bCs/>
          <w:sz w:val="24"/>
          <w:szCs w:val="24"/>
        </w:rPr>
        <w:t>П Л А Н</w:t>
      </w:r>
    </w:p>
    <w:p w:rsidR="00171A7F" w:rsidRPr="00171A7F" w:rsidRDefault="00171A7F" w:rsidP="00171A7F">
      <w:pPr>
        <w:shd w:val="clear" w:color="auto" w:fill="FFFFFF"/>
        <w:spacing w:line="240" w:lineRule="exact"/>
        <w:jc w:val="center"/>
        <w:rPr>
          <w:b/>
          <w:bCs/>
          <w:sz w:val="24"/>
          <w:szCs w:val="24"/>
        </w:rPr>
      </w:pPr>
      <w:r w:rsidRPr="00171A7F">
        <w:rPr>
          <w:b/>
          <w:bCs/>
          <w:sz w:val="24"/>
          <w:szCs w:val="24"/>
        </w:rPr>
        <w:t>мероприятий</w:t>
      </w:r>
      <w:r w:rsidRPr="00171A7F">
        <w:rPr>
          <w:sz w:val="24"/>
          <w:szCs w:val="24"/>
        </w:rPr>
        <w:t xml:space="preserve"> </w:t>
      </w:r>
      <w:r w:rsidRPr="00171A7F">
        <w:rPr>
          <w:b/>
          <w:bCs/>
          <w:sz w:val="24"/>
          <w:szCs w:val="24"/>
        </w:rPr>
        <w:t xml:space="preserve">по реорганизации </w:t>
      </w:r>
      <w:r w:rsidRPr="00171A7F">
        <w:rPr>
          <w:b/>
          <w:sz w:val="24"/>
          <w:szCs w:val="24"/>
        </w:rPr>
        <w:t>муниципального автономного учреждения «Фи</w:t>
      </w:r>
      <w:r w:rsidRPr="00171A7F">
        <w:rPr>
          <w:b/>
          <w:sz w:val="24"/>
          <w:szCs w:val="24"/>
        </w:rPr>
        <w:t>з</w:t>
      </w:r>
      <w:r w:rsidRPr="00171A7F">
        <w:rPr>
          <w:b/>
          <w:sz w:val="24"/>
          <w:szCs w:val="24"/>
        </w:rPr>
        <w:t>культурно-спортивный центр» путем присоединения к нему муниципального авт</w:t>
      </w:r>
      <w:r w:rsidRPr="00171A7F">
        <w:rPr>
          <w:b/>
          <w:sz w:val="24"/>
          <w:szCs w:val="24"/>
        </w:rPr>
        <w:t>о</w:t>
      </w:r>
      <w:r w:rsidRPr="00171A7F">
        <w:rPr>
          <w:b/>
          <w:sz w:val="24"/>
          <w:szCs w:val="24"/>
        </w:rPr>
        <w:t>номного учреждения футбол</w:t>
      </w:r>
      <w:r w:rsidRPr="00171A7F">
        <w:rPr>
          <w:b/>
          <w:sz w:val="24"/>
          <w:szCs w:val="24"/>
        </w:rPr>
        <w:t>ь</w:t>
      </w:r>
      <w:r w:rsidRPr="00171A7F">
        <w:rPr>
          <w:b/>
          <w:sz w:val="24"/>
          <w:szCs w:val="24"/>
        </w:rPr>
        <w:t>ный центр «Юпитер»</w:t>
      </w:r>
    </w:p>
    <w:p w:rsidR="00171A7F" w:rsidRPr="009043C7" w:rsidRDefault="00171A7F" w:rsidP="00171A7F">
      <w:pPr>
        <w:shd w:val="clear" w:color="auto" w:fill="FFFFFF"/>
        <w:spacing w:line="240" w:lineRule="exact"/>
        <w:jc w:val="cente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2694"/>
        <w:gridCol w:w="2126"/>
      </w:tblGrid>
      <w:tr w:rsidR="00171A7F" w:rsidRPr="00171A7F" w:rsidTr="008E67F9">
        <w:tc>
          <w:tcPr>
            <w:tcW w:w="709" w:type="dxa"/>
            <w:shd w:val="clear" w:color="auto" w:fill="auto"/>
          </w:tcPr>
          <w:p w:rsidR="00171A7F" w:rsidRPr="00171A7F" w:rsidRDefault="00171A7F" w:rsidP="00171A7F">
            <w:pPr>
              <w:spacing w:before="120" w:after="120" w:line="240" w:lineRule="exact"/>
              <w:jc w:val="center"/>
              <w:rPr>
                <w:b/>
                <w:sz w:val="24"/>
                <w:szCs w:val="24"/>
              </w:rPr>
            </w:pPr>
            <w:r w:rsidRPr="00171A7F">
              <w:rPr>
                <w:b/>
                <w:sz w:val="24"/>
                <w:szCs w:val="24"/>
              </w:rPr>
              <w:t>№ п/п</w:t>
            </w:r>
          </w:p>
        </w:tc>
        <w:tc>
          <w:tcPr>
            <w:tcW w:w="3969" w:type="dxa"/>
            <w:shd w:val="clear" w:color="auto" w:fill="auto"/>
            <w:vAlign w:val="center"/>
          </w:tcPr>
          <w:p w:rsidR="00171A7F" w:rsidRPr="00171A7F" w:rsidRDefault="00171A7F" w:rsidP="00171A7F">
            <w:pPr>
              <w:spacing w:before="120" w:after="120" w:line="240" w:lineRule="exact"/>
              <w:jc w:val="center"/>
              <w:rPr>
                <w:b/>
                <w:sz w:val="24"/>
                <w:szCs w:val="24"/>
              </w:rPr>
            </w:pPr>
            <w:r w:rsidRPr="00171A7F">
              <w:rPr>
                <w:b/>
                <w:sz w:val="24"/>
                <w:szCs w:val="24"/>
              </w:rPr>
              <w:t>Мероприятия</w:t>
            </w:r>
          </w:p>
        </w:tc>
        <w:tc>
          <w:tcPr>
            <w:tcW w:w="2694" w:type="dxa"/>
            <w:shd w:val="clear" w:color="auto" w:fill="auto"/>
            <w:vAlign w:val="center"/>
          </w:tcPr>
          <w:p w:rsidR="00171A7F" w:rsidRPr="00171A7F" w:rsidRDefault="00171A7F" w:rsidP="00171A7F">
            <w:pPr>
              <w:spacing w:before="120" w:after="120" w:line="240" w:lineRule="exact"/>
              <w:jc w:val="center"/>
              <w:rPr>
                <w:b/>
                <w:sz w:val="24"/>
                <w:szCs w:val="24"/>
              </w:rPr>
            </w:pPr>
            <w:r w:rsidRPr="00171A7F">
              <w:rPr>
                <w:b/>
                <w:sz w:val="24"/>
                <w:szCs w:val="24"/>
              </w:rPr>
              <w:t>Срок</w:t>
            </w:r>
          </w:p>
        </w:tc>
        <w:tc>
          <w:tcPr>
            <w:tcW w:w="2126" w:type="dxa"/>
            <w:shd w:val="clear" w:color="auto" w:fill="auto"/>
            <w:vAlign w:val="center"/>
          </w:tcPr>
          <w:p w:rsidR="00171A7F" w:rsidRPr="00171A7F" w:rsidRDefault="00171A7F" w:rsidP="00171A7F">
            <w:pPr>
              <w:spacing w:before="120" w:after="120" w:line="240" w:lineRule="exact"/>
              <w:jc w:val="center"/>
              <w:rPr>
                <w:b/>
                <w:sz w:val="24"/>
                <w:szCs w:val="24"/>
              </w:rPr>
            </w:pPr>
            <w:r w:rsidRPr="00171A7F">
              <w:rPr>
                <w:b/>
                <w:sz w:val="24"/>
                <w:szCs w:val="24"/>
              </w:rPr>
              <w:t>Исполнитель</w:t>
            </w:r>
          </w:p>
        </w:tc>
      </w:tr>
      <w:tr w:rsidR="00171A7F" w:rsidRPr="00171A7F" w:rsidTr="008E67F9">
        <w:tc>
          <w:tcPr>
            <w:tcW w:w="709" w:type="dxa"/>
            <w:shd w:val="clear" w:color="auto" w:fill="auto"/>
          </w:tcPr>
          <w:p w:rsidR="00171A7F" w:rsidRPr="00171A7F" w:rsidRDefault="00171A7F" w:rsidP="00171A7F">
            <w:pPr>
              <w:spacing w:before="120" w:after="120" w:line="240" w:lineRule="exact"/>
              <w:jc w:val="center"/>
              <w:rPr>
                <w:sz w:val="24"/>
                <w:szCs w:val="24"/>
              </w:rPr>
            </w:pPr>
            <w:r w:rsidRPr="00171A7F">
              <w:rPr>
                <w:sz w:val="24"/>
                <w:szCs w:val="24"/>
              </w:rPr>
              <w:t>1.</w:t>
            </w:r>
          </w:p>
        </w:tc>
        <w:tc>
          <w:tcPr>
            <w:tcW w:w="3969" w:type="dxa"/>
            <w:shd w:val="clear" w:color="auto" w:fill="auto"/>
          </w:tcPr>
          <w:p w:rsidR="00171A7F" w:rsidRPr="00171A7F" w:rsidRDefault="00171A7F" w:rsidP="00171A7F">
            <w:pPr>
              <w:shd w:val="clear" w:color="auto" w:fill="FFFFFF"/>
              <w:spacing w:before="120" w:after="120" w:line="240" w:lineRule="exact"/>
              <w:jc w:val="both"/>
              <w:rPr>
                <w:sz w:val="24"/>
                <w:szCs w:val="24"/>
              </w:rPr>
            </w:pPr>
            <w:r w:rsidRPr="00171A7F">
              <w:rPr>
                <w:sz w:val="24"/>
                <w:szCs w:val="24"/>
              </w:rPr>
              <w:t>Уведомление территориального о</w:t>
            </w:r>
            <w:r w:rsidRPr="00171A7F">
              <w:rPr>
                <w:sz w:val="24"/>
                <w:szCs w:val="24"/>
              </w:rPr>
              <w:t>р</w:t>
            </w:r>
            <w:r w:rsidRPr="00171A7F">
              <w:rPr>
                <w:sz w:val="24"/>
                <w:szCs w:val="24"/>
              </w:rPr>
              <w:t>гана Федеральной налоговой слу</w:t>
            </w:r>
            <w:r w:rsidRPr="00171A7F">
              <w:rPr>
                <w:sz w:val="24"/>
                <w:szCs w:val="24"/>
              </w:rPr>
              <w:t>ж</w:t>
            </w:r>
            <w:r w:rsidRPr="00171A7F">
              <w:rPr>
                <w:sz w:val="24"/>
                <w:szCs w:val="24"/>
              </w:rPr>
              <w:t>бы о начале процедуры реорганиз</w:t>
            </w:r>
            <w:r w:rsidRPr="00171A7F">
              <w:rPr>
                <w:sz w:val="24"/>
                <w:szCs w:val="24"/>
              </w:rPr>
              <w:t>а</w:t>
            </w:r>
            <w:r w:rsidRPr="00171A7F">
              <w:rPr>
                <w:sz w:val="24"/>
                <w:szCs w:val="24"/>
              </w:rPr>
              <w:t>ции с указанием формы реорган</w:t>
            </w:r>
            <w:r w:rsidRPr="00171A7F">
              <w:rPr>
                <w:sz w:val="24"/>
                <w:szCs w:val="24"/>
              </w:rPr>
              <w:t>и</w:t>
            </w:r>
            <w:r w:rsidRPr="00171A7F">
              <w:rPr>
                <w:sz w:val="24"/>
                <w:szCs w:val="24"/>
              </w:rPr>
              <w:t>зации</w:t>
            </w:r>
          </w:p>
        </w:tc>
        <w:tc>
          <w:tcPr>
            <w:tcW w:w="2694" w:type="dxa"/>
            <w:shd w:val="clear" w:color="auto" w:fill="auto"/>
          </w:tcPr>
          <w:p w:rsidR="00171A7F" w:rsidRPr="00171A7F" w:rsidRDefault="00171A7F" w:rsidP="00171A7F">
            <w:pPr>
              <w:shd w:val="clear" w:color="auto" w:fill="FFFFFF"/>
              <w:spacing w:before="120" w:after="120" w:line="240" w:lineRule="exact"/>
              <w:ind w:left="36"/>
              <w:rPr>
                <w:sz w:val="24"/>
                <w:szCs w:val="24"/>
              </w:rPr>
            </w:pPr>
            <w:r w:rsidRPr="00171A7F">
              <w:rPr>
                <w:sz w:val="24"/>
                <w:szCs w:val="24"/>
                <w:shd w:val="clear" w:color="auto" w:fill="FFFFFF"/>
              </w:rPr>
              <w:t>в течение 3 рабочих дней со дня принятия решения о реорганиз</w:t>
            </w:r>
            <w:r w:rsidRPr="00171A7F">
              <w:rPr>
                <w:sz w:val="24"/>
                <w:szCs w:val="24"/>
                <w:shd w:val="clear" w:color="auto" w:fill="FFFFFF"/>
              </w:rPr>
              <w:t>а</w:t>
            </w:r>
            <w:r w:rsidRPr="00171A7F">
              <w:rPr>
                <w:sz w:val="24"/>
                <w:szCs w:val="24"/>
                <w:shd w:val="clear" w:color="auto" w:fill="FFFFFF"/>
              </w:rPr>
              <w:t xml:space="preserve">ции </w:t>
            </w:r>
          </w:p>
        </w:tc>
        <w:tc>
          <w:tcPr>
            <w:tcW w:w="2126" w:type="dxa"/>
            <w:shd w:val="clear" w:color="auto" w:fill="auto"/>
          </w:tcPr>
          <w:p w:rsidR="00171A7F" w:rsidRPr="00171A7F" w:rsidRDefault="00171A7F" w:rsidP="00171A7F">
            <w:pPr>
              <w:shd w:val="clear" w:color="auto" w:fill="FFFFFF"/>
              <w:spacing w:before="120" w:after="120" w:line="240" w:lineRule="exact"/>
              <w:ind w:left="33"/>
              <w:rPr>
                <w:sz w:val="24"/>
                <w:szCs w:val="24"/>
              </w:rPr>
            </w:pPr>
            <w:r w:rsidRPr="00171A7F">
              <w:rPr>
                <w:sz w:val="24"/>
                <w:szCs w:val="24"/>
              </w:rPr>
              <w:t>директор МАУ «Физкультурно-спортивный центр</w:t>
            </w:r>
            <w:r w:rsidRPr="00171A7F">
              <w:rPr>
                <w:bCs/>
                <w:sz w:val="24"/>
                <w:szCs w:val="24"/>
              </w:rPr>
              <w:t>»</w:t>
            </w:r>
            <w:r w:rsidRPr="00171A7F">
              <w:rPr>
                <w:sz w:val="24"/>
                <w:szCs w:val="24"/>
              </w:rPr>
              <w:t xml:space="preserve"> </w:t>
            </w:r>
          </w:p>
        </w:tc>
      </w:tr>
      <w:tr w:rsidR="00171A7F" w:rsidRPr="00171A7F" w:rsidTr="008E67F9">
        <w:tc>
          <w:tcPr>
            <w:tcW w:w="709" w:type="dxa"/>
            <w:shd w:val="clear" w:color="auto" w:fill="auto"/>
          </w:tcPr>
          <w:p w:rsidR="00171A7F" w:rsidRPr="00171A7F" w:rsidRDefault="00171A7F" w:rsidP="00171A7F">
            <w:pPr>
              <w:spacing w:before="120" w:after="120" w:line="240" w:lineRule="exact"/>
              <w:jc w:val="center"/>
              <w:rPr>
                <w:sz w:val="24"/>
                <w:szCs w:val="24"/>
              </w:rPr>
            </w:pPr>
            <w:r w:rsidRPr="00171A7F">
              <w:rPr>
                <w:sz w:val="24"/>
                <w:szCs w:val="24"/>
              </w:rPr>
              <w:t>2.</w:t>
            </w:r>
          </w:p>
        </w:tc>
        <w:tc>
          <w:tcPr>
            <w:tcW w:w="3969" w:type="dxa"/>
            <w:shd w:val="clear" w:color="auto" w:fill="auto"/>
          </w:tcPr>
          <w:p w:rsidR="00171A7F" w:rsidRPr="00171A7F" w:rsidRDefault="00171A7F" w:rsidP="00171A7F">
            <w:pPr>
              <w:shd w:val="clear" w:color="auto" w:fill="FFFFFF"/>
              <w:spacing w:before="120" w:after="120" w:line="240" w:lineRule="exact"/>
              <w:rPr>
                <w:sz w:val="24"/>
                <w:szCs w:val="24"/>
              </w:rPr>
            </w:pPr>
            <w:r w:rsidRPr="00171A7F">
              <w:rPr>
                <w:sz w:val="24"/>
                <w:szCs w:val="24"/>
              </w:rPr>
              <w:t>Уведомление внебюджетных фо</w:t>
            </w:r>
            <w:r w:rsidRPr="00171A7F">
              <w:rPr>
                <w:sz w:val="24"/>
                <w:szCs w:val="24"/>
              </w:rPr>
              <w:t>н</w:t>
            </w:r>
            <w:r w:rsidRPr="00171A7F">
              <w:rPr>
                <w:sz w:val="24"/>
                <w:szCs w:val="24"/>
              </w:rPr>
              <w:t>дов о начале процедуры реорган</w:t>
            </w:r>
            <w:r w:rsidRPr="00171A7F">
              <w:rPr>
                <w:sz w:val="24"/>
                <w:szCs w:val="24"/>
              </w:rPr>
              <w:t>и</w:t>
            </w:r>
            <w:r w:rsidRPr="00171A7F">
              <w:rPr>
                <w:sz w:val="24"/>
                <w:szCs w:val="24"/>
              </w:rPr>
              <w:t>зации с указанием формы реорган</w:t>
            </w:r>
            <w:r w:rsidRPr="00171A7F">
              <w:rPr>
                <w:sz w:val="24"/>
                <w:szCs w:val="24"/>
              </w:rPr>
              <w:t>и</w:t>
            </w:r>
            <w:r w:rsidRPr="00171A7F">
              <w:rPr>
                <w:sz w:val="24"/>
                <w:szCs w:val="24"/>
              </w:rPr>
              <w:t xml:space="preserve">зации </w:t>
            </w:r>
          </w:p>
        </w:tc>
        <w:tc>
          <w:tcPr>
            <w:tcW w:w="2694" w:type="dxa"/>
            <w:shd w:val="clear" w:color="auto" w:fill="auto"/>
          </w:tcPr>
          <w:p w:rsidR="00171A7F" w:rsidRPr="00171A7F" w:rsidRDefault="00171A7F" w:rsidP="00171A7F">
            <w:pPr>
              <w:shd w:val="clear" w:color="auto" w:fill="FFFFFF"/>
              <w:spacing w:before="120" w:after="120" w:line="240" w:lineRule="exact"/>
              <w:ind w:left="36"/>
              <w:rPr>
                <w:sz w:val="24"/>
                <w:szCs w:val="24"/>
              </w:rPr>
            </w:pPr>
            <w:r w:rsidRPr="00171A7F">
              <w:rPr>
                <w:sz w:val="24"/>
                <w:szCs w:val="24"/>
              </w:rPr>
              <w:t xml:space="preserve">в течение 3 дней </w:t>
            </w:r>
            <w:r w:rsidRPr="00171A7F">
              <w:rPr>
                <w:sz w:val="24"/>
                <w:szCs w:val="24"/>
                <w:shd w:val="clear" w:color="auto" w:fill="FFFFFF"/>
              </w:rPr>
              <w:t>со дня принятия решения о реорган</w:t>
            </w:r>
            <w:r w:rsidRPr="00171A7F">
              <w:rPr>
                <w:sz w:val="24"/>
                <w:szCs w:val="24"/>
                <w:shd w:val="clear" w:color="auto" w:fill="FFFFFF"/>
              </w:rPr>
              <w:t>и</w:t>
            </w:r>
            <w:r w:rsidRPr="00171A7F">
              <w:rPr>
                <w:sz w:val="24"/>
                <w:szCs w:val="24"/>
                <w:shd w:val="clear" w:color="auto" w:fill="FFFFFF"/>
              </w:rPr>
              <w:t>зации</w:t>
            </w:r>
          </w:p>
          <w:p w:rsidR="00171A7F" w:rsidRPr="00171A7F" w:rsidRDefault="00171A7F" w:rsidP="00171A7F">
            <w:pPr>
              <w:shd w:val="clear" w:color="auto" w:fill="FFFFFF"/>
              <w:spacing w:before="120" w:after="120" w:line="240" w:lineRule="exact"/>
              <w:ind w:left="36"/>
              <w:rPr>
                <w:sz w:val="24"/>
                <w:szCs w:val="24"/>
              </w:rPr>
            </w:pPr>
          </w:p>
        </w:tc>
        <w:tc>
          <w:tcPr>
            <w:tcW w:w="2126" w:type="dxa"/>
            <w:shd w:val="clear" w:color="auto" w:fill="auto"/>
          </w:tcPr>
          <w:p w:rsidR="00171A7F" w:rsidRPr="00171A7F" w:rsidRDefault="00171A7F" w:rsidP="00171A7F">
            <w:pPr>
              <w:shd w:val="clear" w:color="auto" w:fill="FFFFFF"/>
              <w:spacing w:before="120" w:after="120" w:line="240" w:lineRule="exact"/>
              <w:ind w:left="33"/>
              <w:rPr>
                <w:sz w:val="24"/>
                <w:szCs w:val="24"/>
              </w:rPr>
            </w:pPr>
            <w:r w:rsidRPr="00171A7F">
              <w:rPr>
                <w:sz w:val="24"/>
                <w:szCs w:val="24"/>
              </w:rPr>
              <w:t>директор МАУ «Физкультурно-спортивный центр</w:t>
            </w:r>
            <w:r w:rsidRPr="00171A7F">
              <w:rPr>
                <w:bCs/>
                <w:sz w:val="24"/>
                <w:szCs w:val="24"/>
              </w:rPr>
              <w:t>»</w:t>
            </w:r>
          </w:p>
        </w:tc>
      </w:tr>
      <w:tr w:rsidR="00171A7F" w:rsidRPr="00171A7F" w:rsidTr="008E67F9">
        <w:tc>
          <w:tcPr>
            <w:tcW w:w="709" w:type="dxa"/>
            <w:shd w:val="clear" w:color="auto" w:fill="auto"/>
          </w:tcPr>
          <w:p w:rsidR="00171A7F" w:rsidRPr="00171A7F" w:rsidRDefault="00171A7F" w:rsidP="00171A7F">
            <w:pPr>
              <w:spacing w:before="120" w:after="120" w:line="240" w:lineRule="exact"/>
              <w:jc w:val="center"/>
              <w:rPr>
                <w:sz w:val="24"/>
                <w:szCs w:val="24"/>
              </w:rPr>
            </w:pPr>
            <w:r w:rsidRPr="00171A7F">
              <w:rPr>
                <w:sz w:val="24"/>
                <w:szCs w:val="24"/>
              </w:rPr>
              <w:t>3.</w:t>
            </w:r>
          </w:p>
        </w:tc>
        <w:tc>
          <w:tcPr>
            <w:tcW w:w="3969" w:type="dxa"/>
            <w:shd w:val="clear" w:color="auto" w:fill="auto"/>
          </w:tcPr>
          <w:p w:rsidR="00171A7F" w:rsidRPr="00171A7F" w:rsidRDefault="00171A7F" w:rsidP="00171A7F">
            <w:pPr>
              <w:shd w:val="clear" w:color="auto" w:fill="FFFFFF"/>
              <w:spacing w:before="120" w:after="120" w:line="240" w:lineRule="exact"/>
              <w:jc w:val="both"/>
              <w:rPr>
                <w:sz w:val="24"/>
                <w:szCs w:val="24"/>
              </w:rPr>
            </w:pPr>
            <w:r w:rsidRPr="00171A7F">
              <w:rPr>
                <w:sz w:val="24"/>
                <w:szCs w:val="24"/>
              </w:rPr>
              <w:t>Размещение в журнале «Вестник государственной регистрации» ув</w:t>
            </w:r>
            <w:r w:rsidRPr="00171A7F">
              <w:rPr>
                <w:sz w:val="24"/>
                <w:szCs w:val="24"/>
              </w:rPr>
              <w:t>е</w:t>
            </w:r>
            <w:r w:rsidRPr="00171A7F">
              <w:rPr>
                <w:sz w:val="24"/>
                <w:szCs w:val="24"/>
              </w:rPr>
              <w:t>домления о реорган</w:t>
            </w:r>
            <w:r w:rsidRPr="00171A7F">
              <w:rPr>
                <w:sz w:val="24"/>
                <w:szCs w:val="24"/>
              </w:rPr>
              <w:t>и</w:t>
            </w:r>
            <w:r w:rsidRPr="00171A7F">
              <w:rPr>
                <w:sz w:val="24"/>
                <w:szCs w:val="24"/>
              </w:rPr>
              <w:t>зации</w:t>
            </w:r>
            <w:r w:rsidRPr="00171A7F">
              <w:rPr>
                <w:sz w:val="24"/>
                <w:szCs w:val="24"/>
                <w:shd w:val="clear" w:color="auto" w:fill="FFFFFF"/>
              </w:rPr>
              <w:t xml:space="preserve"> </w:t>
            </w:r>
          </w:p>
        </w:tc>
        <w:tc>
          <w:tcPr>
            <w:tcW w:w="2694" w:type="dxa"/>
            <w:shd w:val="clear" w:color="auto" w:fill="auto"/>
          </w:tcPr>
          <w:p w:rsidR="00171A7F" w:rsidRPr="00171A7F" w:rsidRDefault="00171A7F" w:rsidP="00171A7F">
            <w:pPr>
              <w:shd w:val="clear" w:color="auto" w:fill="FFFFFF"/>
              <w:spacing w:before="120" w:after="120" w:line="240" w:lineRule="exact"/>
              <w:ind w:left="36"/>
              <w:rPr>
                <w:sz w:val="24"/>
                <w:szCs w:val="24"/>
              </w:rPr>
            </w:pPr>
            <w:r w:rsidRPr="00171A7F">
              <w:rPr>
                <w:sz w:val="24"/>
                <w:szCs w:val="24"/>
              </w:rPr>
              <w:t>дважды, с периоди</w:t>
            </w:r>
            <w:r w:rsidRPr="00171A7F">
              <w:rPr>
                <w:sz w:val="24"/>
                <w:szCs w:val="24"/>
              </w:rPr>
              <w:t>ч</w:t>
            </w:r>
            <w:r w:rsidRPr="00171A7F">
              <w:rPr>
                <w:sz w:val="24"/>
                <w:szCs w:val="24"/>
              </w:rPr>
              <w:t>ность один раз в месяц (первый раз - после внесения в ЕГРЮЛ з</w:t>
            </w:r>
            <w:r w:rsidRPr="00171A7F">
              <w:rPr>
                <w:sz w:val="24"/>
                <w:szCs w:val="24"/>
              </w:rPr>
              <w:t>а</w:t>
            </w:r>
            <w:r w:rsidRPr="00171A7F">
              <w:rPr>
                <w:sz w:val="24"/>
                <w:szCs w:val="24"/>
              </w:rPr>
              <w:t>писи о начале проц</w:t>
            </w:r>
            <w:r w:rsidRPr="00171A7F">
              <w:rPr>
                <w:sz w:val="24"/>
                <w:szCs w:val="24"/>
              </w:rPr>
              <w:t>е</w:t>
            </w:r>
            <w:r w:rsidRPr="00171A7F">
              <w:rPr>
                <w:sz w:val="24"/>
                <w:szCs w:val="24"/>
              </w:rPr>
              <w:t>дуры реорганизации, вт</w:t>
            </w:r>
            <w:r w:rsidRPr="00171A7F">
              <w:rPr>
                <w:sz w:val="24"/>
                <w:szCs w:val="24"/>
              </w:rPr>
              <w:t>о</w:t>
            </w:r>
            <w:r w:rsidRPr="00171A7F">
              <w:rPr>
                <w:sz w:val="24"/>
                <w:szCs w:val="24"/>
              </w:rPr>
              <w:t>рой раз через месяц, после первой публик</w:t>
            </w:r>
            <w:r w:rsidRPr="00171A7F">
              <w:rPr>
                <w:sz w:val="24"/>
                <w:szCs w:val="24"/>
              </w:rPr>
              <w:t>а</w:t>
            </w:r>
            <w:r w:rsidRPr="00171A7F">
              <w:rPr>
                <w:sz w:val="24"/>
                <w:szCs w:val="24"/>
              </w:rPr>
              <w:t>ции)</w:t>
            </w:r>
          </w:p>
        </w:tc>
        <w:tc>
          <w:tcPr>
            <w:tcW w:w="2126" w:type="dxa"/>
            <w:shd w:val="clear" w:color="auto" w:fill="auto"/>
          </w:tcPr>
          <w:p w:rsidR="00171A7F" w:rsidRPr="00171A7F" w:rsidRDefault="00171A7F" w:rsidP="00171A7F">
            <w:pPr>
              <w:shd w:val="clear" w:color="auto" w:fill="FFFFFF"/>
              <w:spacing w:before="120" w:after="120" w:line="240" w:lineRule="exact"/>
              <w:ind w:left="33"/>
              <w:rPr>
                <w:sz w:val="24"/>
                <w:szCs w:val="24"/>
              </w:rPr>
            </w:pPr>
            <w:r w:rsidRPr="00171A7F">
              <w:rPr>
                <w:sz w:val="24"/>
                <w:szCs w:val="24"/>
              </w:rPr>
              <w:t>директор МАУ «Физкультурно-спортивный центр</w:t>
            </w:r>
            <w:r w:rsidRPr="00171A7F">
              <w:rPr>
                <w:bCs/>
                <w:sz w:val="24"/>
                <w:szCs w:val="24"/>
              </w:rPr>
              <w:t>»</w:t>
            </w:r>
          </w:p>
        </w:tc>
      </w:tr>
      <w:tr w:rsidR="00171A7F" w:rsidRPr="00171A7F" w:rsidTr="008E67F9">
        <w:tc>
          <w:tcPr>
            <w:tcW w:w="709" w:type="dxa"/>
            <w:shd w:val="clear" w:color="auto" w:fill="auto"/>
          </w:tcPr>
          <w:p w:rsidR="00171A7F" w:rsidRPr="00171A7F" w:rsidRDefault="00171A7F" w:rsidP="00171A7F">
            <w:pPr>
              <w:spacing w:before="120" w:after="120" w:line="240" w:lineRule="exact"/>
              <w:jc w:val="center"/>
              <w:rPr>
                <w:sz w:val="24"/>
                <w:szCs w:val="24"/>
              </w:rPr>
            </w:pPr>
            <w:r w:rsidRPr="00171A7F">
              <w:rPr>
                <w:sz w:val="24"/>
                <w:szCs w:val="24"/>
              </w:rPr>
              <w:t>4.</w:t>
            </w:r>
          </w:p>
        </w:tc>
        <w:tc>
          <w:tcPr>
            <w:tcW w:w="3969" w:type="dxa"/>
            <w:shd w:val="clear" w:color="auto" w:fill="auto"/>
          </w:tcPr>
          <w:p w:rsidR="00171A7F" w:rsidRPr="00171A7F" w:rsidRDefault="00171A7F" w:rsidP="00171A7F">
            <w:pPr>
              <w:shd w:val="clear" w:color="auto" w:fill="FFFFFF"/>
              <w:spacing w:before="120" w:after="120" w:line="240" w:lineRule="exact"/>
              <w:jc w:val="both"/>
              <w:rPr>
                <w:sz w:val="24"/>
                <w:szCs w:val="24"/>
              </w:rPr>
            </w:pPr>
            <w:r w:rsidRPr="00171A7F">
              <w:rPr>
                <w:sz w:val="24"/>
                <w:szCs w:val="24"/>
              </w:rPr>
              <w:t>Уведомление кредиторов и конт</w:t>
            </w:r>
            <w:r w:rsidRPr="00171A7F">
              <w:rPr>
                <w:sz w:val="24"/>
                <w:szCs w:val="24"/>
              </w:rPr>
              <w:t>р</w:t>
            </w:r>
            <w:r w:rsidRPr="00171A7F">
              <w:rPr>
                <w:sz w:val="24"/>
                <w:szCs w:val="24"/>
              </w:rPr>
              <w:t>агентов, с которыми заключены д</w:t>
            </w:r>
            <w:r w:rsidRPr="00171A7F">
              <w:rPr>
                <w:sz w:val="24"/>
                <w:szCs w:val="24"/>
              </w:rPr>
              <w:t>о</w:t>
            </w:r>
            <w:r w:rsidRPr="00171A7F">
              <w:rPr>
                <w:sz w:val="24"/>
                <w:szCs w:val="24"/>
              </w:rPr>
              <w:t>говоры о предстоящей реорганиз</w:t>
            </w:r>
            <w:r w:rsidRPr="00171A7F">
              <w:rPr>
                <w:sz w:val="24"/>
                <w:szCs w:val="24"/>
              </w:rPr>
              <w:t>а</w:t>
            </w:r>
            <w:r w:rsidRPr="00171A7F">
              <w:rPr>
                <w:sz w:val="24"/>
                <w:szCs w:val="24"/>
              </w:rPr>
              <w:t>ции</w:t>
            </w:r>
            <w:r w:rsidRPr="00171A7F">
              <w:rPr>
                <w:sz w:val="24"/>
                <w:szCs w:val="24"/>
                <w:shd w:val="clear" w:color="auto" w:fill="FFFFFF"/>
              </w:rPr>
              <w:t xml:space="preserve"> в простой письменной фо</w:t>
            </w:r>
            <w:r w:rsidRPr="00171A7F">
              <w:rPr>
                <w:sz w:val="24"/>
                <w:szCs w:val="24"/>
                <w:shd w:val="clear" w:color="auto" w:fill="FFFFFF"/>
              </w:rPr>
              <w:t>р</w:t>
            </w:r>
            <w:r w:rsidRPr="00171A7F">
              <w:rPr>
                <w:sz w:val="24"/>
                <w:szCs w:val="24"/>
                <w:shd w:val="clear" w:color="auto" w:fill="FFFFFF"/>
              </w:rPr>
              <w:t>ме</w:t>
            </w:r>
          </w:p>
        </w:tc>
        <w:tc>
          <w:tcPr>
            <w:tcW w:w="2694" w:type="dxa"/>
            <w:shd w:val="clear" w:color="auto" w:fill="auto"/>
          </w:tcPr>
          <w:p w:rsidR="00171A7F" w:rsidRPr="00171A7F" w:rsidRDefault="00171A7F" w:rsidP="00171A7F">
            <w:pPr>
              <w:shd w:val="clear" w:color="auto" w:fill="FFFFFF"/>
              <w:spacing w:before="120" w:after="120" w:line="240" w:lineRule="exact"/>
              <w:ind w:left="36"/>
              <w:rPr>
                <w:sz w:val="24"/>
                <w:szCs w:val="24"/>
              </w:rPr>
            </w:pPr>
            <w:r w:rsidRPr="00171A7F">
              <w:rPr>
                <w:sz w:val="24"/>
                <w:szCs w:val="24"/>
              </w:rPr>
              <w:t>в течение 5 рабочих дней после даты н</w:t>
            </w:r>
            <w:r w:rsidRPr="00171A7F">
              <w:rPr>
                <w:sz w:val="24"/>
                <w:szCs w:val="24"/>
              </w:rPr>
              <w:t>а</w:t>
            </w:r>
            <w:r w:rsidRPr="00171A7F">
              <w:rPr>
                <w:sz w:val="24"/>
                <w:szCs w:val="24"/>
              </w:rPr>
              <w:t>правления уведомл</w:t>
            </w:r>
            <w:r w:rsidRPr="00171A7F">
              <w:rPr>
                <w:sz w:val="24"/>
                <w:szCs w:val="24"/>
              </w:rPr>
              <w:t>е</w:t>
            </w:r>
            <w:r w:rsidRPr="00171A7F">
              <w:rPr>
                <w:sz w:val="24"/>
                <w:szCs w:val="24"/>
              </w:rPr>
              <w:t>ния о начале реорган</w:t>
            </w:r>
            <w:r w:rsidRPr="00171A7F">
              <w:rPr>
                <w:sz w:val="24"/>
                <w:szCs w:val="24"/>
              </w:rPr>
              <w:t>и</w:t>
            </w:r>
            <w:r w:rsidRPr="00171A7F">
              <w:rPr>
                <w:sz w:val="24"/>
                <w:szCs w:val="24"/>
              </w:rPr>
              <w:t>зации в налоговый о</w:t>
            </w:r>
            <w:r w:rsidRPr="00171A7F">
              <w:rPr>
                <w:sz w:val="24"/>
                <w:szCs w:val="24"/>
              </w:rPr>
              <w:t>р</w:t>
            </w:r>
            <w:r w:rsidRPr="00171A7F">
              <w:rPr>
                <w:sz w:val="24"/>
                <w:szCs w:val="24"/>
              </w:rPr>
              <w:t xml:space="preserve">ган </w:t>
            </w:r>
          </w:p>
        </w:tc>
        <w:tc>
          <w:tcPr>
            <w:tcW w:w="2126" w:type="dxa"/>
            <w:shd w:val="clear" w:color="auto" w:fill="auto"/>
          </w:tcPr>
          <w:p w:rsidR="00171A7F" w:rsidRPr="00171A7F" w:rsidRDefault="00171A7F" w:rsidP="00171A7F">
            <w:pPr>
              <w:shd w:val="clear" w:color="auto" w:fill="FFFFFF"/>
              <w:spacing w:before="120" w:after="120" w:line="240" w:lineRule="exact"/>
              <w:ind w:left="33"/>
              <w:rPr>
                <w:sz w:val="24"/>
                <w:szCs w:val="24"/>
              </w:rPr>
            </w:pPr>
            <w:r w:rsidRPr="00171A7F">
              <w:rPr>
                <w:sz w:val="24"/>
                <w:szCs w:val="24"/>
              </w:rPr>
              <w:t>директор М</w:t>
            </w:r>
            <w:r w:rsidRPr="00171A7F">
              <w:rPr>
                <w:sz w:val="24"/>
                <w:szCs w:val="24"/>
              </w:rPr>
              <w:t>А</w:t>
            </w:r>
            <w:r w:rsidRPr="00171A7F">
              <w:rPr>
                <w:sz w:val="24"/>
                <w:szCs w:val="24"/>
              </w:rPr>
              <w:t>У ФЦ «Юпитер</w:t>
            </w:r>
            <w:r w:rsidRPr="00171A7F">
              <w:rPr>
                <w:bCs/>
                <w:sz w:val="24"/>
                <w:szCs w:val="24"/>
              </w:rPr>
              <w:t>»</w:t>
            </w:r>
            <w:r w:rsidRPr="00171A7F">
              <w:rPr>
                <w:sz w:val="24"/>
                <w:szCs w:val="24"/>
              </w:rPr>
              <w:t xml:space="preserve">  </w:t>
            </w:r>
          </w:p>
        </w:tc>
      </w:tr>
      <w:tr w:rsidR="00171A7F" w:rsidRPr="00171A7F" w:rsidTr="008E67F9">
        <w:tc>
          <w:tcPr>
            <w:tcW w:w="709" w:type="dxa"/>
            <w:shd w:val="clear" w:color="auto" w:fill="auto"/>
          </w:tcPr>
          <w:p w:rsidR="00171A7F" w:rsidRPr="00171A7F" w:rsidRDefault="00171A7F" w:rsidP="00171A7F">
            <w:pPr>
              <w:spacing w:before="120" w:after="120" w:line="240" w:lineRule="exact"/>
              <w:jc w:val="center"/>
              <w:rPr>
                <w:sz w:val="24"/>
                <w:szCs w:val="24"/>
              </w:rPr>
            </w:pPr>
            <w:r w:rsidRPr="00171A7F">
              <w:rPr>
                <w:sz w:val="24"/>
                <w:szCs w:val="24"/>
              </w:rPr>
              <w:t>5.</w:t>
            </w:r>
          </w:p>
        </w:tc>
        <w:tc>
          <w:tcPr>
            <w:tcW w:w="3969" w:type="dxa"/>
            <w:shd w:val="clear" w:color="auto" w:fill="auto"/>
          </w:tcPr>
          <w:p w:rsidR="00171A7F" w:rsidRPr="00171A7F" w:rsidRDefault="00171A7F" w:rsidP="00171A7F">
            <w:pPr>
              <w:shd w:val="clear" w:color="auto" w:fill="FFFFFF"/>
              <w:spacing w:before="120" w:after="120" w:line="240" w:lineRule="exact"/>
              <w:rPr>
                <w:sz w:val="24"/>
                <w:szCs w:val="24"/>
              </w:rPr>
            </w:pPr>
            <w:r w:rsidRPr="00171A7F">
              <w:rPr>
                <w:sz w:val="24"/>
                <w:szCs w:val="24"/>
              </w:rPr>
              <w:t>Уведомление в письменной форме рабо</w:t>
            </w:r>
            <w:r w:rsidRPr="00171A7F">
              <w:rPr>
                <w:sz w:val="24"/>
                <w:szCs w:val="24"/>
              </w:rPr>
              <w:t>т</w:t>
            </w:r>
            <w:r w:rsidRPr="00171A7F">
              <w:rPr>
                <w:sz w:val="24"/>
                <w:szCs w:val="24"/>
              </w:rPr>
              <w:t>ников МАУ ФЦ «Юпитер</w:t>
            </w:r>
            <w:r w:rsidRPr="00171A7F">
              <w:rPr>
                <w:bCs/>
                <w:sz w:val="24"/>
                <w:szCs w:val="24"/>
              </w:rPr>
              <w:t>»</w:t>
            </w:r>
            <w:r w:rsidRPr="00171A7F">
              <w:rPr>
                <w:sz w:val="24"/>
                <w:szCs w:val="24"/>
              </w:rPr>
              <w:t xml:space="preserve">  о реорганиз</w:t>
            </w:r>
            <w:r w:rsidRPr="00171A7F">
              <w:rPr>
                <w:sz w:val="24"/>
                <w:szCs w:val="24"/>
              </w:rPr>
              <w:t>а</w:t>
            </w:r>
            <w:r w:rsidRPr="00171A7F">
              <w:rPr>
                <w:sz w:val="24"/>
                <w:szCs w:val="24"/>
              </w:rPr>
              <w:t>ции</w:t>
            </w:r>
          </w:p>
          <w:p w:rsidR="00171A7F" w:rsidRPr="00171A7F" w:rsidRDefault="00171A7F" w:rsidP="00171A7F">
            <w:pPr>
              <w:shd w:val="clear" w:color="auto" w:fill="FFFFFF"/>
              <w:spacing w:before="120" w:after="120" w:line="240" w:lineRule="exact"/>
              <w:rPr>
                <w:sz w:val="24"/>
                <w:szCs w:val="24"/>
              </w:rPr>
            </w:pPr>
          </w:p>
        </w:tc>
        <w:tc>
          <w:tcPr>
            <w:tcW w:w="2694" w:type="dxa"/>
            <w:shd w:val="clear" w:color="auto" w:fill="auto"/>
          </w:tcPr>
          <w:p w:rsidR="00171A7F" w:rsidRPr="00171A7F" w:rsidRDefault="00171A7F" w:rsidP="00171A7F">
            <w:pPr>
              <w:shd w:val="clear" w:color="auto" w:fill="FFFFFF"/>
              <w:spacing w:before="120" w:after="120" w:line="240" w:lineRule="exact"/>
              <w:ind w:left="36"/>
              <w:rPr>
                <w:sz w:val="24"/>
                <w:szCs w:val="24"/>
              </w:rPr>
            </w:pPr>
            <w:r w:rsidRPr="00171A7F">
              <w:rPr>
                <w:sz w:val="24"/>
                <w:szCs w:val="24"/>
                <w:shd w:val="clear" w:color="auto" w:fill="FFFFFF"/>
              </w:rPr>
              <w:t>не позднее, чем за два месяца до момента и</w:t>
            </w:r>
            <w:r w:rsidRPr="00171A7F">
              <w:rPr>
                <w:sz w:val="24"/>
                <w:szCs w:val="24"/>
                <w:shd w:val="clear" w:color="auto" w:fill="FFFFFF"/>
              </w:rPr>
              <w:t>з</w:t>
            </w:r>
            <w:r w:rsidRPr="00171A7F">
              <w:rPr>
                <w:sz w:val="24"/>
                <w:szCs w:val="24"/>
                <w:shd w:val="clear" w:color="auto" w:fill="FFFFFF"/>
              </w:rPr>
              <w:t>менений существенных условий трудовых д</w:t>
            </w:r>
            <w:r w:rsidRPr="00171A7F">
              <w:rPr>
                <w:sz w:val="24"/>
                <w:szCs w:val="24"/>
                <w:shd w:val="clear" w:color="auto" w:fill="FFFFFF"/>
              </w:rPr>
              <w:t>о</w:t>
            </w:r>
            <w:r w:rsidRPr="00171A7F">
              <w:rPr>
                <w:sz w:val="24"/>
                <w:szCs w:val="24"/>
                <w:shd w:val="clear" w:color="auto" w:fill="FFFFFF"/>
              </w:rPr>
              <w:t>говоров (</w:t>
            </w:r>
            <w:r w:rsidRPr="00171A7F">
              <w:rPr>
                <w:sz w:val="24"/>
                <w:szCs w:val="24"/>
              </w:rPr>
              <w:t>смена работ</w:t>
            </w:r>
            <w:r w:rsidRPr="00171A7F">
              <w:rPr>
                <w:sz w:val="24"/>
                <w:szCs w:val="24"/>
              </w:rPr>
              <w:t>о</w:t>
            </w:r>
            <w:r w:rsidRPr="00171A7F">
              <w:rPr>
                <w:sz w:val="24"/>
                <w:szCs w:val="24"/>
              </w:rPr>
              <w:t>дателя/сокращение должн</w:t>
            </w:r>
            <w:r w:rsidRPr="00171A7F">
              <w:rPr>
                <w:sz w:val="24"/>
                <w:szCs w:val="24"/>
              </w:rPr>
              <w:t>о</w:t>
            </w:r>
            <w:r w:rsidRPr="00171A7F">
              <w:rPr>
                <w:sz w:val="24"/>
                <w:szCs w:val="24"/>
              </w:rPr>
              <w:t>стей)</w:t>
            </w:r>
          </w:p>
        </w:tc>
        <w:tc>
          <w:tcPr>
            <w:tcW w:w="2126" w:type="dxa"/>
            <w:shd w:val="clear" w:color="auto" w:fill="auto"/>
          </w:tcPr>
          <w:p w:rsidR="00171A7F" w:rsidRPr="00171A7F" w:rsidRDefault="00171A7F" w:rsidP="00171A7F">
            <w:pPr>
              <w:shd w:val="clear" w:color="auto" w:fill="FFFFFF"/>
              <w:spacing w:before="120" w:after="120" w:line="240" w:lineRule="exact"/>
              <w:ind w:left="33"/>
              <w:rPr>
                <w:sz w:val="24"/>
                <w:szCs w:val="24"/>
              </w:rPr>
            </w:pPr>
            <w:r w:rsidRPr="00171A7F">
              <w:rPr>
                <w:sz w:val="24"/>
                <w:szCs w:val="24"/>
              </w:rPr>
              <w:t>директор М</w:t>
            </w:r>
            <w:r w:rsidRPr="00171A7F">
              <w:rPr>
                <w:sz w:val="24"/>
                <w:szCs w:val="24"/>
              </w:rPr>
              <w:t>А</w:t>
            </w:r>
            <w:r w:rsidRPr="00171A7F">
              <w:rPr>
                <w:sz w:val="24"/>
                <w:szCs w:val="24"/>
              </w:rPr>
              <w:t>У ФЦ «Юпитер</w:t>
            </w:r>
            <w:r w:rsidRPr="00171A7F">
              <w:rPr>
                <w:bCs/>
                <w:sz w:val="24"/>
                <w:szCs w:val="24"/>
              </w:rPr>
              <w:t>»</w:t>
            </w:r>
          </w:p>
        </w:tc>
      </w:tr>
      <w:tr w:rsidR="00171A7F" w:rsidRPr="00171A7F" w:rsidTr="008E67F9">
        <w:tc>
          <w:tcPr>
            <w:tcW w:w="709" w:type="dxa"/>
            <w:shd w:val="clear" w:color="auto" w:fill="auto"/>
          </w:tcPr>
          <w:p w:rsidR="00171A7F" w:rsidRPr="00171A7F" w:rsidRDefault="00171A7F" w:rsidP="00171A7F">
            <w:pPr>
              <w:spacing w:before="120" w:after="120" w:line="240" w:lineRule="exact"/>
              <w:jc w:val="center"/>
              <w:rPr>
                <w:sz w:val="24"/>
                <w:szCs w:val="24"/>
              </w:rPr>
            </w:pPr>
            <w:r w:rsidRPr="00171A7F">
              <w:rPr>
                <w:sz w:val="24"/>
                <w:szCs w:val="24"/>
              </w:rPr>
              <w:t>6.</w:t>
            </w:r>
          </w:p>
        </w:tc>
        <w:tc>
          <w:tcPr>
            <w:tcW w:w="3969" w:type="dxa"/>
            <w:shd w:val="clear" w:color="auto" w:fill="auto"/>
          </w:tcPr>
          <w:p w:rsidR="00171A7F" w:rsidRPr="00171A7F" w:rsidRDefault="00171A7F" w:rsidP="00171A7F">
            <w:pPr>
              <w:shd w:val="clear" w:color="auto" w:fill="FFFFFF"/>
              <w:spacing w:before="120" w:after="120" w:line="240" w:lineRule="exact"/>
              <w:rPr>
                <w:sz w:val="24"/>
                <w:szCs w:val="24"/>
              </w:rPr>
            </w:pPr>
            <w:r w:rsidRPr="00171A7F">
              <w:rPr>
                <w:sz w:val="24"/>
                <w:szCs w:val="24"/>
              </w:rPr>
              <w:t>Инвентаризация имущества и об</w:t>
            </w:r>
            <w:r w:rsidRPr="00171A7F">
              <w:rPr>
                <w:sz w:val="24"/>
                <w:szCs w:val="24"/>
              </w:rPr>
              <w:t>я</w:t>
            </w:r>
            <w:r w:rsidRPr="00171A7F">
              <w:rPr>
                <w:sz w:val="24"/>
                <w:szCs w:val="24"/>
              </w:rPr>
              <w:t>зательств, а также всех видов расч</w:t>
            </w:r>
            <w:r w:rsidRPr="00171A7F">
              <w:rPr>
                <w:sz w:val="24"/>
                <w:szCs w:val="24"/>
              </w:rPr>
              <w:t>е</w:t>
            </w:r>
            <w:r w:rsidRPr="00171A7F">
              <w:rPr>
                <w:sz w:val="24"/>
                <w:szCs w:val="24"/>
              </w:rPr>
              <w:t>тов, в том числе по налогам и сб</w:t>
            </w:r>
            <w:r w:rsidRPr="00171A7F">
              <w:rPr>
                <w:sz w:val="24"/>
                <w:szCs w:val="24"/>
              </w:rPr>
              <w:t>о</w:t>
            </w:r>
            <w:r w:rsidRPr="00171A7F">
              <w:rPr>
                <w:sz w:val="24"/>
                <w:szCs w:val="24"/>
              </w:rPr>
              <w:t>рам и прочим платежам МАУ ФЦ «Юпитер</w:t>
            </w:r>
            <w:r w:rsidRPr="00171A7F">
              <w:rPr>
                <w:bCs/>
                <w:sz w:val="24"/>
                <w:szCs w:val="24"/>
              </w:rPr>
              <w:t>»</w:t>
            </w:r>
            <w:r w:rsidRPr="00171A7F">
              <w:rPr>
                <w:sz w:val="24"/>
                <w:szCs w:val="24"/>
              </w:rPr>
              <w:t>, сверка задолженн</w:t>
            </w:r>
            <w:r w:rsidRPr="00171A7F">
              <w:rPr>
                <w:sz w:val="24"/>
                <w:szCs w:val="24"/>
              </w:rPr>
              <w:t>о</w:t>
            </w:r>
            <w:r w:rsidRPr="00171A7F">
              <w:rPr>
                <w:sz w:val="24"/>
                <w:szCs w:val="24"/>
              </w:rPr>
              <w:t>сти МАУ ФЦ «Юпитер</w:t>
            </w:r>
            <w:r w:rsidRPr="00171A7F">
              <w:rPr>
                <w:bCs/>
                <w:sz w:val="24"/>
                <w:szCs w:val="24"/>
              </w:rPr>
              <w:t xml:space="preserve">» </w:t>
            </w:r>
            <w:r w:rsidRPr="00171A7F">
              <w:rPr>
                <w:sz w:val="24"/>
                <w:szCs w:val="24"/>
              </w:rPr>
              <w:t>перед кред</w:t>
            </w:r>
            <w:r w:rsidRPr="00171A7F">
              <w:rPr>
                <w:sz w:val="24"/>
                <w:szCs w:val="24"/>
              </w:rPr>
              <w:t>и</w:t>
            </w:r>
            <w:r w:rsidRPr="00171A7F">
              <w:rPr>
                <w:sz w:val="24"/>
                <w:szCs w:val="24"/>
              </w:rPr>
              <w:t>торами оформление инвентаризац</w:t>
            </w:r>
            <w:r w:rsidRPr="00171A7F">
              <w:rPr>
                <w:sz w:val="24"/>
                <w:szCs w:val="24"/>
              </w:rPr>
              <w:t>и</w:t>
            </w:r>
            <w:r w:rsidRPr="00171A7F">
              <w:rPr>
                <w:sz w:val="24"/>
                <w:szCs w:val="24"/>
              </w:rPr>
              <w:t>онных оп</w:t>
            </w:r>
            <w:r w:rsidRPr="00171A7F">
              <w:rPr>
                <w:sz w:val="24"/>
                <w:szCs w:val="24"/>
              </w:rPr>
              <w:t>и</w:t>
            </w:r>
            <w:r w:rsidRPr="00171A7F">
              <w:rPr>
                <w:sz w:val="24"/>
                <w:szCs w:val="24"/>
              </w:rPr>
              <w:t>сей основных средств и малоценных предметов, дебито</w:t>
            </w:r>
            <w:r w:rsidRPr="00171A7F">
              <w:rPr>
                <w:sz w:val="24"/>
                <w:szCs w:val="24"/>
              </w:rPr>
              <w:t>р</w:t>
            </w:r>
            <w:r w:rsidRPr="00171A7F">
              <w:rPr>
                <w:sz w:val="24"/>
                <w:szCs w:val="24"/>
              </w:rPr>
              <w:lastRenderedPageBreak/>
              <w:t>ской и кредиторской задолже</w:t>
            </w:r>
            <w:r w:rsidRPr="00171A7F">
              <w:rPr>
                <w:sz w:val="24"/>
                <w:szCs w:val="24"/>
              </w:rPr>
              <w:t>н</w:t>
            </w:r>
            <w:r w:rsidRPr="00171A7F">
              <w:rPr>
                <w:sz w:val="24"/>
                <w:szCs w:val="24"/>
              </w:rPr>
              <w:t>ности</w:t>
            </w:r>
          </w:p>
        </w:tc>
        <w:tc>
          <w:tcPr>
            <w:tcW w:w="2694" w:type="dxa"/>
            <w:shd w:val="clear" w:color="auto" w:fill="auto"/>
          </w:tcPr>
          <w:p w:rsidR="00171A7F" w:rsidRPr="00171A7F" w:rsidRDefault="00171A7F" w:rsidP="00171A7F">
            <w:pPr>
              <w:shd w:val="clear" w:color="auto" w:fill="FFFFFF"/>
              <w:spacing w:before="120" w:after="120" w:line="240" w:lineRule="exact"/>
              <w:ind w:left="36"/>
              <w:rPr>
                <w:sz w:val="24"/>
                <w:szCs w:val="24"/>
              </w:rPr>
            </w:pPr>
            <w:r w:rsidRPr="00171A7F">
              <w:rPr>
                <w:sz w:val="24"/>
                <w:szCs w:val="24"/>
              </w:rPr>
              <w:lastRenderedPageBreak/>
              <w:t>после принятия реш</w:t>
            </w:r>
            <w:r w:rsidRPr="00171A7F">
              <w:rPr>
                <w:sz w:val="24"/>
                <w:szCs w:val="24"/>
              </w:rPr>
              <w:t>е</w:t>
            </w:r>
            <w:r w:rsidRPr="00171A7F">
              <w:rPr>
                <w:sz w:val="24"/>
                <w:szCs w:val="24"/>
              </w:rPr>
              <w:t>ния о реорганизации до составл</w:t>
            </w:r>
            <w:r w:rsidRPr="00171A7F">
              <w:rPr>
                <w:sz w:val="24"/>
                <w:szCs w:val="24"/>
              </w:rPr>
              <w:t>е</w:t>
            </w:r>
            <w:r w:rsidRPr="00171A7F">
              <w:rPr>
                <w:sz w:val="24"/>
                <w:szCs w:val="24"/>
              </w:rPr>
              <w:t xml:space="preserve">ния </w:t>
            </w:r>
          </w:p>
          <w:p w:rsidR="00171A7F" w:rsidRPr="00171A7F" w:rsidRDefault="00171A7F" w:rsidP="00171A7F">
            <w:pPr>
              <w:shd w:val="clear" w:color="auto" w:fill="FFFFFF"/>
              <w:spacing w:before="120" w:after="120" w:line="240" w:lineRule="exact"/>
              <w:ind w:left="36"/>
              <w:rPr>
                <w:sz w:val="24"/>
                <w:szCs w:val="24"/>
              </w:rPr>
            </w:pPr>
            <w:r w:rsidRPr="00171A7F">
              <w:rPr>
                <w:sz w:val="24"/>
                <w:szCs w:val="24"/>
                <w:shd w:val="clear" w:color="auto" w:fill="FFFFFF"/>
              </w:rPr>
              <w:t>передато</w:t>
            </w:r>
            <w:r w:rsidRPr="00171A7F">
              <w:rPr>
                <w:sz w:val="24"/>
                <w:szCs w:val="24"/>
                <w:shd w:val="clear" w:color="auto" w:fill="FFFFFF"/>
              </w:rPr>
              <w:t>ч</w:t>
            </w:r>
            <w:r w:rsidRPr="00171A7F">
              <w:rPr>
                <w:sz w:val="24"/>
                <w:szCs w:val="24"/>
                <w:shd w:val="clear" w:color="auto" w:fill="FFFFFF"/>
              </w:rPr>
              <w:t>ного акта</w:t>
            </w:r>
          </w:p>
        </w:tc>
        <w:tc>
          <w:tcPr>
            <w:tcW w:w="2126" w:type="dxa"/>
            <w:shd w:val="clear" w:color="auto" w:fill="auto"/>
          </w:tcPr>
          <w:p w:rsidR="00171A7F" w:rsidRPr="00171A7F" w:rsidRDefault="00171A7F" w:rsidP="00171A7F">
            <w:pPr>
              <w:shd w:val="clear" w:color="auto" w:fill="FFFFFF"/>
              <w:spacing w:before="120" w:after="120" w:line="240" w:lineRule="exact"/>
              <w:ind w:left="33"/>
              <w:rPr>
                <w:bCs/>
                <w:sz w:val="24"/>
                <w:szCs w:val="24"/>
              </w:rPr>
            </w:pPr>
            <w:r w:rsidRPr="00171A7F">
              <w:rPr>
                <w:sz w:val="24"/>
                <w:szCs w:val="24"/>
              </w:rPr>
              <w:t>директор М</w:t>
            </w:r>
            <w:r w:rsidRPr="00171A7F">
              <w:rPr>
                <w:sz w:val="24"/>
                <w:szCs w:val="24"/>
              </w:rPr>
              <w:t>А</w:t>
            </w:r>
            <w:r w:rsidRPr="00171A7F">
              <w:rPr>
                <w:sz w:val="24"/>
                <w:szCs w:val="24"/>
              </w:rPr>
              <w:t>У ФЦ «Юпитер</w:t>
            </w:r>
            <w:r w:rsidRPr="00171A7F">
              <w:rPr>
                <w:bCs/>
                <w:sz w:val="24"/>
                <w:szCs w:val="24"/>
              </w:rPr>
              <w:t>»</w:t>
            </w:r>
          </w:p>
          <w:p w:rsidR="00171A7F" w:rsidRPr="00171A7F" w:rsidRDefault="00171A7F" w:rsidP="00171A7F">
            <w:pPr>
              <w:shd w:val="clear" w:color="auto" w:fill="FFFFFF"/>
              <w:spacing w:before="120" w:after="120" w:line="240" w:lineRule="exact"/>
              <w:ind w:left="33"/>
              <w:rPr>
                <w:sz w:val="24"/>
                <w:szCs w:val="24"/>
              </w:rPr>
            </w:pPr>
            <w:r w:rsidRPr="00171A7F">
              <w:rPr>
                <w:bCs/>
                <w:sz w:val="24"/>
                <w:szCs w:val="24"/>
              </w:rPr>
              <w:t>комитет по управлению м</w:t>
            </w:r>
            <w:r w:rsidRPr="00171A7F">
              <w:rPr>
                <w:bCs/>
                <w:sz w:val="24"/>
                <w:szCs w:val="24"/>
              </w:rPr>
              <w:t>у</w:t>
            </w:r>
            <w:r w:rsidRPr="00171A7F">
              <w:rPr>
                <w:bCs/>
                <w:sz w:val="24"/>
                <w:szCs w:val="24"/>
              </w:rPr>
              <w:t>ниципальным имуществом А</w:t>
            </w:r>
            <w:r w:rsidRPr="00171A7F">
              <w:rPr>
                <w:bCs/>
                <w:sz w:val="24"/>
                <w:szCs w:val="24"/>
              </w:rPr>
              <w:t>д</w:t>
            </w:r>
            <w:r w:rsidRPr="00171A7F">
              <w:rPr>
                <w:bCs/>
                <w:sz w:val="24"/>
                <w:szCs w:val="24"/>
              </w:rPr>
              <w:t>министрации м</w:t>
            </w:r>
            <w:r w:rsidRPr="00171A7F">
              <w:rPr>
                <w:bCs/>
                <w:sz w:val="24"/>
                <w:szCs w:val="24"/>
              </w:rPr>
              <w:t>у</w:t>
            </w:r>
            <w:r w:rsidRPr="00171A7F">
              <w:rPr>
                <w:bCs/>
                <w:sz w:val="24"/>
                <w:szCs w:val="24"/>
              </w:rPr>
              <w:t xml:space="preserve">ниципального района </w:t>
            </w:r>
          </w:p>
        </w:tc>
      </w:tr>
      <w:tr w:rsidR="00171A7F" w:rsidRPr="00171A7F" w:rsidTr="008E67F9">
        <w:tc>
          <w:tcPr>
            <w:tcW w:w="709" w:type="dxa"/>
            <w:shd w:val="clear" w:color="auto" w:fill="auto"/>
          </w:tcPr>
          <w:p w:rsidR="00171A7F" w:rsidRPr="00171A7F" w:rsidRDefault="00171A7F" w:rsidP="00171A7F">
            <w:pPr>
              <w:spacing w:before="120" w:after="120" w:line="240" w:lineRule="exact"/>
              <w:jc w:val="center"/>
              <w:rPr>
                <w:sz w:val="24"/>
                <w:szCs w:val="24"/>
              </w:rPr>
            </w:pPr>
            <w:r w:rsidRPr="00171A7F">
              <w:rPr>
                <w:sz w:val="24"/>
                <w:szCs w:val="24"/>
              </w:rPr>
              <w:lastRenderedPageBreak/>
              <w:t>7.</w:t>
            </w:r>
          </w:p>
        </w:tc>
        <w:tc>
          <w:tcPr>
            <w:tcW w:w="3969" w:type="dxa"/>
            <w:shd w:val="clear" w:color="auto" w:fill="auto"/>
          </w:tcPr>
          <w:p w:rsidR="00171A7F" w:rsidRPr="00171A7F" w:rsidRDefault="00171A7F" w:rsidP="00171A7F">
            <w:pPr>
              <w:shd w:val="clear" w:color="auto" w:fill="FFFFFF"/>
              <w:spacing w:before="120" w:after="120" w:line="240" w:lineRule="exact"/>
              <w:jc w:val="both"/>
              <w:rPr>
                <w:sz w:val="24"/>
                <w:szCs w:val="24"/>
                <w:shd w:val="clear" w:color="auto" w:fill="FFFFFF"/>
              </w:rPr>
            </w:pPr>
            <w:r w:rsidRPr="00171A7F">
              <w:rPr>
                <w:sz w:val="24"/>
                <w:szCs w:val="24"/>
                <w:shd w:val="clear" w:color="auto" w:fill="FFFFFF"/>
              </w:rPr>
              <w:t>Составление передаточного а</w:t>
            </w:r>
            <w:r w:rsidRPr="00171A7F">
              <w:rPr>
                <w:sz w:val="24"/>
                <w:szCs w:val="24"/>
                <w:shd w:val="clear" w:color="auto" w:fill="FFFFFF"/>
              </w:rPr>
              <w:t>к</w:t>
            </w:r>
            <w:r w:rsidRPr="00171A7F">
              <w:rPr>
                <w:sz w:val="24"/>
                <w:szCs w:val="24"/>
                <w:shd w:val="clear" w:color="auto" w:fill="FFFFFF"/>
              </w:rPr>
              <w:t>та</w:t>
            </w:r>
          </w:p>
        </w:tc>
        <w:tc>
          <w:tcPr>
            <w:tcW w:w="2694" w:type="dxa"/>
            <w:shd w:val="clear" w:color="auto" w:fill="auto"/>
          </w:tcPr>
          <w:p w:rsidR="00171A7F" w:rsidRPr="00171A7F" w:rsidRDefault="00171A7F" w:rsidP="00171A7F">
            <w:pPr>
              <w:shd w:val="clear" w:color="auto" w:fill="FFFFFF"/>
              <w:spacing w:before="120" w:after="120" w:line="240" w:lineRule="exact"/>
              <w:ind w:left="36"/>
              <w:rPr>
                <w:sz w:val="24"/>
                <w:szCs w:val="24"/>
              </w:rPr>
            </w:pPr>
            <w:r w:rsidRPr="00171A7F">
              <w:rPr>
                <w:sz w:val="24"/>
                <w:szCs w:val="24"/>
              </w:rPr>
              <w:t>в течение месяца с д</w:t>
            </w:r>
            <w:r w:rsidRPr="00171A7F">
              <w:rPr>
                <w:sz w:val="24"/>
                <w:szCs w:val="24"/>
              </w:rPr>
              <w:t>а</w:t>
            </w:r>
            <w:r w:rsidRPr="00171A7F">
              <w:rPr>
                <w:sz w:val="24"/>
                <w:szCs w:val="24"/>
              </w:rPr>
              <w:t>ты завершения пред</w:t>
            </w:r>
            <w:r w:rsidRPr="00171A7F">
              <w:rPr>
                <w:sz w:val="24"/>
                <w:szCs w:val="24"/>
              </w:rPr>
              <w:t>ъ</w:t>
            </w:r>
            <w:r w:rsidRPr="00171A7F">
              <w:rPr>
                <w:sz w:val="24"/>
                <w:szCs w:val="24"/>
              </w:rPr>
              <w:t>явления требований кредиторами</w:t>
            </w:r>
          </w:p>
        </w:tc>
        <w:tc>
          <w:tcPr>
            <w:tcW w:w="2126" w:type="dxa"/>
            <w:shd w:val="clear" w:color="auto" w:fill="auto"/>
          </w:tcPr>
          <w:p w:rsidR="00171A7F" w:rsidRPr="00171A7F" w:rsidRDefault="00171A7F" w:rsidP="00171A7F">
            <w:pPr>
              <w:shd w:val="clear" w:color="auto" w:fill="FFFFFF"/>
              <w:spacing w:before="120" w:after="120" w:line="240" w:lineRule="exact"/>
              <w:rPr>
                <w:sz w:val="24"/>
                <w:szCs w:val="24"/>
              </w:rPr>
            </w:pPr>
            <w:r w:rsidRPr="00171A7F">
              <w:rPr>
                <w:sz w:val="24"/>
                <w:szCs w:val="24"/>
              </w:rPr>
              <w:t>директор М</w:t>
            </w:r>
            <w:r w:rsidRPr="00171A7F">
              <w:rPr>
                <w:sz w:val="24"/>
                <w:szCs w:val="24"/>
              </w:rPr>
              <w:t>А</w:t>
            </w:r>
            <w:r w:rsidRPr="00171A7F">
              <w:rPr>
                <w:sz w:val="24"/>
                <w:szCs w:val="24"/>
              </w:rPr>
              <w:t>У ФЦ «Юпитер</w:t>
            </w:r>
            <w:r w:rsidRPr="00171A7F">
              <w:rPr>
                <w:bCs/>
                <w:sz w:val="24"/>
                <w:szCs w:val="24"/>
              </w:rPr>
              <w:t>»</w:t>
            </w:r>
          </w:p>
          <w:p w:rsidR="00171A7F" w:rsidRPr="00171A7F" w:rsidRDefault="00171A7F" w:rsidP="00171A7F">
            <w:pPr>
              <w:shd w:val="clear" w:color="auto" w:fill="FFFFFF"/>
              <w:spacing w:before="120" w:after="120" w:line="240" w:lineRule="exact"/>
              <w:ind w:left="33"/>
              <w:rPr>
                <w:sz w:val="24"/>
                <w:szCs w:val="24"/>
              </w:rPr>
            </w:pPr>
            <w:r w:rsidRPr="00171A7F">
              <w:rPr>
                <w:sz w:val="24"/>
                <w:szCs w:val="24"/>
              </w:rPr>
              <w:t>директор МАУ «Физкультурно-спортивный центр</w:t>
            </w:r>
            <w:r w:rsidRPr="00171A7F">
              <w:rPr>
                <w:bCs/>
                <w:sz w:val="24"/>
                <w:szCs w:val="24"/>
              </w:rPr>
              <w:t>»</w:t>
            </w:r>
          </w:p>
        </w:tc>
      </w:tr>
      <w:tr w:rsidR="00171A7F" w:rsidRPr="00171A7F" w:rsidTr="008E67F9">
        <w:tc>
          <w:tcPr>
            <w:tcW w:w="709" w:type="dxa"/>
            <w:shd w:val="clear" w:color="auto" w:fill="auto"/>
          </w:tcPr>
          <w:p w:rsidR="00171A7F" w:rsidRPr="00171A7F" w:rsidRDefault="00171A7F" w:rsidP="00171A7F">
            <w:pPr>
              <w:spacing w:before="120" w:after="120" w:line="240" w:lineRule="exact"/>
              <w:jc w:val="center"/>
              <w:rPr>
                <w:sz w:val="24"/>
                <w:szCs w:val="24"/>
              </w:rPr>
            </w:pPr>
            <w:r w:rsidRPr="00171A7F">
              <w:rPr>
                <w:sz w:val="24"/>
                <w:szCs w:val="24"/>
              </w:rPr>
              <w:t>8.</w:t>
            </w:r>
          </w:p>
        </w:tc>
        <w:tc>
          <w:tcPr>
            <w:tcW w:w="3969" w:type="dxa"/>
            <w:shd w:val="clear" w:color="auto" w:fill="auto"/>
          </w:tcPr>
          <w:p w:rsidR="00171A7F" w:rsidRPr="00171A7F" w:rsidRDefault="00171A7F" w:rsidP="00171A7F">
            <w:pPr>
              <w:shd w:val="clear" w:color="auto" w:fill="FFFFFF"/>
              <w:spacing w:before="120" w:after="120" w:line="240" w:lineRule="exact"/>
              <w:rPr>
                <w:sz w:val="24"/>
                <w:szCs w:val="24"/>
              </w:rPr>
            </w:pPr>
            <w:r w:rsidRPr="00171A7F">
              <w:rPr>
                <w:sz w:val="24"/>
                <w:szCs w:val="24"/>
              </w:rPr>
              <w:t>Утверждение передаточного а</w:t>
            </w:r>
            <w:r w:rsidRPr="00171A7F">
              <w:rPr>
                <w:sz w:val="24"/>
                <w:szCs w:val="24"/>
              </w:rPr>
              <w:t>к</w:t>
            </w:r>
            <w:r w:rsidRPr="00171A7F">
              <w:rPr>
                <w:sz w:val="24"/>
                <w:szCs w:val="24"/>
              </w:rPr>
              <w:t>та</w:t>
            </w:r>
          </w:p>
        </w:tc>
        <w:tc>
          <w:tcPr>
            <w:tcW w:w="2694" w:type="dxa"/>
            <w:shd w:val="clear" w:color="auto" w:fill="auto"/>
          </w:tcPr>
          <w:p w:rsidR="00171A7F" w:rsidRPr="00171A7F" w:rsidRDefault="00171A7F" w:rsidP="00171A7F">
            <w:pPr>
              <w:shd w:val="clear" w:color="auto" w:fill="FFFFFF"/>
              <w:spacing w:before="120" w:after="120" w:line="240" w:lineRule="exact"/>
              <w:ind w:left="36"/>
              <w:rPr>
                <w:sz w:val="24"/>
                <w:szCs w:val="24"/>
              </w:rPr>
            </w:pPr>
            <w:r w:rsidRPr="00171A7F">
              <w:rPr>
                <w:sz w:val="24"/>
                <w:szCs w:val="24"/>
              </w:rPr>
              <w:t>не позднее срока око</w:t>
            </w:r>
            <w:r w:rsidRPr="00171A7F">
              <w:rPr>
                <w:sz w:val="24"/>
                <w:szCs w:val="24"/>
              </w:rPr>
              <w:t>н</w:t>
            </w:r>
            <w:r w:rsidRPr="00171A7F">
              <w:rPr>
                <w:sz w:val="24"/>
                <w:szCs w:val="24"/>
              </w:rPr>
              <w:t>чания реорг</w:t>
            </w:r>
            <w:r w:rsidRPr="00171A7F">
              <w:rPr>
                <w:sz w:val="24"/>
                <w:szCs w:val="24"/>
              </w:rPr>
              <w:t>а</w:t>
            </w:r>
            <w:r w:rsidRPr="00171A7F">
              <w:rPr>
                <w:sz w:val="24"/>
                <w:szCs w:val="24"/>
              </w:rPr>
              <w:t>низации</w:t>
            </w:r>
          </w:p>
        </w:tc>
        <w:tc>
          <w:tcPr>
            <w:tcW w:w="2126" w:type="dxa"/>
            <w:shd w:val="clear" w:color="auto" w:fill="auto"/>
          </w:tcPr>
          <w:p w:rsidR="00171A7F" w:rsidRPr="00171A7F" w:rsidRDefault="00171A7F" w:rsidP="00171A7F">
            <w:pPr>
              <w:shd w:val="clear" w:color="auto" w:fill="FFFFFF"/>
              <w:spacing w:before="120" w:after="120" w:line="240" w:lineRule="exact"/>
              <w:ind w:left="33"/>
              <w:rPr>
                <w:sz w:val="24"/>
                <w:szCs w:val="24"/>
              </w:rPr>
            </w:pPr>
            <w:r w:rsidRPr="00171A7F">
              <w:rPr>
                <w:sz w:val="24"/>
                <w:szCs w:val="24"/>
              </w:rPr>
              <w:t>Администрация Валдайского м</w:t>
            </w:r>
            <w:r w:rsidRPr="00171A7F">
              <w:rPr>
                <w:sz w:val="24"/>
                <w:szCs w:val="24"/>
              </w:rPr>
              <w:t>у</w:t>
            </w:r>
            <w:r w:rsidRPr="00171A7F">
              <w:rPr>
                <w:sz w:val="24"/>
                <w:szCs w:val="24"/>
              </w:rPr>
              <w:t>ниципального района</w:t>
            </w:r>
          </w:p>
        </w:tc>
      </w:tr>
      <w:tr w:rsidR="00171A7F" w:rsidRPr="00171A7F" w:rsidTr="008E67F9">
        <w:tc>
          <w:tcPr>
            <w:tcW w:w="709" w:type="dxa"/>
            <w:shd w:val="clear" w:color="auto" w:fill="auto"/>
          </w:tcPr>
          <w:p w:rsidR="00171A7F" w:rsidRPr="00171A7F" w:rsidRDefault="00171A7F" w:rsidP="00171A7F">
            <w:pPr>
              <w:spacing w:before="120" w:after="120" w:line="240" w:lineRule="exact"/>
              <w:jc w:val="center"/>
              <w:rPr>
                <w:sz w:val="24"/>
                <w:szCs w:val="24"/>
              </w:rPr>
            </w:pPr>
            <w:r w:rsidRPr="00171A7F">
              <w:rPr>
                <w:sz w:val="24"/>
                <w:szCs w:val="24"/>
              </w:rPr>
              <w:t>9.</w:t>
            </w:r>
          </w:p>
        </w:tc>
        <w:tc>
          <w:tcPr>
            <w:tcW w:w="3969" w:type="dxa"/>
            <w:shd w:val="clear" w:color="auto" w:fill="auto"/>
          </w:tcPr>
          <w:p w:rsidR="00171A7F" w:rsidRPr="00171A7F" w:rsidRDefault="00171A7F" w:rsidP="00171A7F">
            <w:pPr>
              <w:shd w:val="clear" w:color="auto" w:fill="FFFFFF"/>
              <w:spacing w:before="120" w:after="120" w:line="240" w:lineRule="exact"/>
              <w:rPr>
                <w:sz w:val="24"/>
                <w:szCs w:val="24"/>
              </w:rPr>
            </w:pPr>
            <w:r w:rsidRPr="00171A7F">
              <w:rPr>
                <w:sz w:val="24"/>
                <w:szCs w:val="24"/>
                <w:shd w:val="clear" w:color="auto" w:fill="FFFFFF"/>
              </w:rPr>
              <w:t xml:space="preserve">Направление </w:t>
            </w:r>
            <w:r w:rsidRPr="00171A7F">
              <w:rPr>
                <w:sz w:val="24"/>
                <w:szCs w:val="24"/>
              </w:rPr>
              <w:t>в территориальный орган Федеральной налоговой службы</w:t>
            </w:r>
            <w:r w:rsidRPr="00171A7F">
              <w:rPr>
                <w:sz w:val="24"/>
                <w:szCs w:val="24"/>
                <w:shd w:val="clear" w:color="auto" w:fill="FFFFFF"/>
              </w:rPr>
              <w:t xml:space="preserve"> докуме</w:t>
            </w:r>
            <w:r w:rsidRPr="00171A7F">
              <w:rPr>
                <w:sz w:val="24"/>
                <w:szCs w:val="24"/>
                <w:shd w:val="clear" w:color="auto" w:fill="FFFFFF"/>
              </w:rPr>
              <w:t>н</w:t>
            </w:r>
            <w:r w:rsidRPr="00171A7F">
              <w:rPr>
                <w:sz w:val="24"/>
                <w:szCs w:val="24"/>
                <w:shd w:val="clear" w:color="auto" w:fill="FFFFFF"/>
              </w:rPr>
              <w:t>тов о завершении процедуры реорганизации и регис</w:t>
            </w:r>
            <w:r w:rsidRPr="00171A7F">
              <w:rPr>
                <w:sz w:val="24"/>
                <w:szCs w:val="24"/>
                <w:shd w:val="clear" w:color="auto" w:fill="FFFFFF"/>
              </w:rPr>
              <w:t>т</w:t>
            </w:r>
            <w:r w:rsidRPr="00171A7F">
              <w:rPr>
                <w:sz w:val="24"/>
                <w:szCs w:val="24"/>
                <w:shd w:val="clear" w:color="auto" w:fill="FFFFFF"/>
              </w:rPr>
              <w:t xml:space="preserve">рации </w:t>
            </w:r>
            <w:r w:rsidRPr="00171A7F">
              <w:rPr>
                <w:sz w:val="24"/>
                <w:szCs w:val="24"/>
              </w:rPr>
              <w:t>прекращения деятельности М</w:t>
            </w:r>
            <w:r w:rsidRPr="00171A7F">
              <w:rPr>
                <w:sz w:val="24"/>
                <w:szCs w:val="24"/>
              </w:rPr>
              <w:t>А</w:t>
            </w:r>
            <w:r w:rsidRPr="00171A7F">
              <w:rPr>
                <w:sz w:val="24"/>
                <w:szCs w:val="24"/>
              </w:rPr>
              <w:t>У ФЦ «Юпитер</w:t>
            </w:r>
            <w:r w:rsidRPr="00171A7F">
              <w:rPr>
                <w:bCs/>
                <w:sz w:val="24"/>
                <w:szCs w:val="24"/>
              </w:rPr>
              <w:t>»</w:t>
            </w:r>
          </w:p>
        </w:tc>
        <w:tc>
          <w:tcPr>
            <w:tcW w:w="2694" w:type="dxa"/>
            <w:shd w:val="clear" w:color="auto" w:fill="auto"/>
          </w:tcPr>
          <w:p w:rsidR="00171A7F" w:rsidRPr="00171A7F" w:rsidRDefault="00171A7F" w:rsidP="00171A7F">
            <w:pPr>
              <w:shd w:val="clear" w:color="auto" w:fill="FFFFFF"/>
              <w:spacing w:before="120" w:after="120" w:line="240" w:lineRule="exact"/>
              <w:ind w:left="36"/>
              <w:rPr>
                <w:sz w:val="24"/>
                <w:szCs w:val="24"/>
              </w:rPr>
            </w:pPr>
            <w:r w:rsidRPr="00171A7F">
              <w:rPr>
                <w:sz w:val="24"/>
                <w:szCs w:val="24"/>
              </w:rPr>
              <w:t>после даты утвержд</w:t>
            </w:r>
            <w:r w:rsidRPr="00171A7F">
              <w:rPr>
                <w:sz w:val="24"/>
                <w:szCs w:val="24"/>
              </w:rPr>
              <w:t>е</w:t>
            </w:r>
            <w:r w:rsidRPr="00171A7F">
              <w:rPr>
                <w:sz w:val="24"/>
                <w:szCs w:val="24"/>
              </w:rPr>
              <w:t>ния передаточного а</w:t>
            </w:r>
            <w:r w:rsidRPr="00171A7F">
              <w:rPr>
                <w:sz w:val="24"/>
                <w:szCs w:val="24"/>
              </w:rPr>
              <w:t>к</w:t>
            </w:r>
            <w:r w:rsidRPr="00171A7F">
              <w:rPr>
                <w:sz w:val="24"/>
                <w:szCs w:val="24"/>
              </w:rPr>
              <w:t>та, по и</w:t>
            </w:r>
            <w:r w:rsidRPr="00171A7F">
              <w:rPr>
                <w:sz w:val="24"/>
                <w:szCs w:val="24"/>
              </w:rPr>
              <w:t>с</w:t>
            </w:r>
            <w:r w:rsidRPr="00171A7F">
              <w:rPr>
                <w:sz w:val="24"/>
                <w:szCs w:val="24"/>
              </w:rPr>
              <w:t>течению трех месяцев со дня внес</w:t>
            </w:r>
            <w:r w:rsidRPr="00171A7F">
              <w:rPr>
                <w:sz w:val="24"/>
                <w:szCs w:val="24"/>
              </w:rPr>
              <w:t>е</w:t>
            </w:r>
            <w:r w:rsidRPr="00171A7F">
              <w:rPr>
                <w:sz w:val="24"/>
                <w:szCs w:val="24"/>
              </w:rPr>
              <w:t>ния записи в Е</w:t>
            </w:r>
            <w:r w:rsidRPr="00171A7F">
              <w:rPr>
                <w:sz w:val="24"/>
                <w:szCs w:val="24"/>
              </w:rPr>
              <w:t>Г</w:t>
            </w:r>
            <w:r w:rsidRPr="00171A7F">
              <w:rPr>
                <w:sz w:val="24"/>
                <w:szCs w:val="24"/>
              </w:rPr>
              <w:t>РЮЛ о начале реорганиз</w:t>
            </w:r>
            <w:r w:rsidRPr="00171A7F">
              <w:rPr>
                <w:sz w:val="24"/>
                <w:szCs w:val="24"/>
              </w:rPr>
              <w:t>а</w:t>
            </w:r>
            <w:r w:rsidRPr="00171A7F">
              <w:rPr>
                <w:sz w:val="24"/>
                <w:szCs w:val="24"/>
              </w:rPr>
              <w:t>ции</w:t>
            </w:r>
          </w:p>
        </w:tc>
        <w:tc>
          <w:tcPr>
            <w:tcW w:w="2126" w:type="dxa"/>
            <w:shd w:val="clear" w:color="auto" w:fill="auto"/>
          </w:tcPr>
          <w:p w:rsidR="00171A7F" w:rsidRPr="00171A7F" w:rsidRDefault="00171A7F" w:rsidP="00171A7F">
            <w:pPr>
              <w:shd w:val="clear" w:color="auto" w:fill="FFFFFF"/>
              <w:spacing w:before="120" w:after="120" w:line="240" w:lineRule="exact"/>
              <w:ind w:left="33"/>
              <w:rPr>
                <w:sz w:val="24"/>
                <w:szCs w:val="24"/>
              </w:rPr>
            </w:pPr>
            <w:r w:rsidRPr="00171A7F">
              <w:rPr>
                <w:sz w:val="24"/>
                <w:szCs w:val="24"/>
              </w:rPr>
              <w:t>директор МАУ «Физкультурно-спортивный центр</w:t>
            </w:r>
            <w:r w:rsidRPr="00171A7F">
              <w:rPr>
                <w:bCs/>
                <w:sz w:val="24"/>
                <w:szCs w:val="24"/>
              </w:rPr>
              <w:t>»</w:t>
            </w:r>
          </w:p>
        </w:tc>
      </w:tr>
    </w:tbl>
    <w:p w:rsidR="00171A7F" w:rsidRDefault="00171A7F" w:rsidP="00171A7F">
      <w:pPr>
        <w:autoSpaceDE w:val="0"/>
        <w:autoSpaceDN w:val="0"/>
        <w:adjustRightInd w:val="0"/>
        <w:jc w:val="both"/>
        <w:outlineLvl w:val="0"/>
      </w:pPr>
    </w:p>
    <w:p w:rsidR="00171A7F" w:rsidRPr="00171A7F" w:rsidRDefault="00171A7F" w:rsidP="00171A7F">
      <w:pPr>
        <w:rPr>
          <w:sz w:val="24"/>
          <w:szCs w:val="24"/>
        </w:rPr>
      </w:pPr>
    </w:p>
    <w:sectPr w:rsidR="00171A7F" w:rsidRPr="00171A7F" w:rsidSect="001F3CB7">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09D" w:rsidRDefault="00A9009D">
      <w:r>
        <w:separator/>
      </w:r>
    </w:p>
  </w:endnote>
  <w:endnote w:type="continuationSeparator" w:id="0">
    <w:p w:rsidR="00A9009D" w:rsidRDefault="00A90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09D" w:rsidRDefault="00A9009D">
      <w:r>
        <w:separator/>
      </w:r>
    </w:p>
  </w:footnote>
  <w:footnote w:type="continuationSeparator" w:id="0">
    <w:p w:rsidR="00A9009D" w:rsidRDefault="00A90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BE3286">
        <w:rPr>
          <w:noProof/>
        </w:rPr>
        <w:t>4</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1A7F"/>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E67F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009D"/>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286"/>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1B6D-AAB4-40BA-B23C-7C23D1E7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2018-07-20T06:38:00Z</cp:lastPrinted>
  <dcterms:created xsi:type="dcterms:W3CDTF">2018-07-20T10:50:00Z</dcterms:created>
  <dcterms:modified xsi:type="dcterms:W3CDTF">2018-07-20T10:50:00Z</dcterms:modified>
</cp:coreProperties>
</file>