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845019"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F75609" w:rsidP="003A0EAF">
      <w:pPr>
        <w:jc w:val="center"/>
        <w:rPr>
          <w:color w:val="000000"/>
          <w:sz w:val="28"/>
        </w:rPr>
      </w:pPr>
      <w:r>
        <w:rPr>
          <w:color w:val="000000"/>
          <w:sz w:val="28"/>
        </w:rPr>
        <w:t>20</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306F60">
        <w:rPr>
          <w:color w:val="000000"/>
          <w:sz w:val="28"/>
        </w:rPr>
        <w:t>1102</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BB18A3" w:rsidRPr="00BB18A3" w:rsidRDefault="00BB18A3" w:rsidP="005B0F68">
      <w:pPr>
        <w:jc w:val="center"/>
        <w:rPr>
          <w:rFonts w:eastAsia="Calibri"/>
          <w:sz w:val="28"/>
          <w:szCs w:val="28"/>
          <w:lang w:eastAsia="en-US"/>
        </w:rPr>
      </w:pPr>
    </w:p>
    <w:p w:rsidR="00306F60" w:rsidRDefault="00306F60" w:rsidP="00306F60">
      <w:pPr>
        <w:widowControl w:val="0"/>
        <w:autoSpaceDE w:val="0"/>
        <w:autoSpaceDN w:val="0"/>
        <w:adjustRightInd w:val="0"/>
        <w:spacing w:line="240" w:lineRule="exact"/>
        <w:jc w:val="center"/>
        <w:rPr>
          <w:b/>
          <w:sz w:val="28"/>
          <w:szCs w:val="28"/>
        </w:rPr>
      </w:pPr>
      <w:r>
        <w:rPr>
          <w:b/>
          <w:sz w:val="28"/>
          <w:szCs w:val="28"/>
        </w:rPr>
        <w:t>Об утверждении Порядка предоставления субсидий организациям,</w:t>
      </w:r>
    </w:p>
    <w:p w:rsidR="00306F60" w:rsidRDefault="00306F60" w:rsidP="00306F60">
      <w:pPr>
        <w:widowControl w:val="0"/>
        <w:autoSpaceDE w:val="0"/>
        <w:autoSpaceDN w:val="0"/>
        <w:adjustRightInd w:val="0"/>
        <w:spacing w:line="240" w:lineRule="exact"/>
        <w:jc w:val="center"/>
        <w:rPr>
          <w:b/>
          <w:sz w:val="28"/>
          <w:szCs w:val="28"/>
        </w:rPr>
      </w:pPr>
      <w:r>
        <w:rPr>
          <w:b/>
          <w:sz w:val="28"/>
          <w:szCs w:val="28"/>
        </w:rPr>
        <w:t xml:space="preserve">осуществляющим эксплуатацию централизованных систем </w:t>
      </w:r>
    </w:p>
    <w:p w:rsidR="00306F60" w:rsidRDefault="00306F60" w:rsidP="00306F60">
      <w:pPr>
        <w:widowControl w:val="0"/>
        <w:autoSpaceDE w:val="0"/>
        <w:autoSpaceDN w:val="0"/>
        <w:adjustRightInd w:val="0"/>
        <w:spacing w:line="240" w:lineRule="exact"/>
        <w:jc w:val="center"/>
        <w:rPr>
          <w:b/>
          <w:sz w:val="28"/>
          <w:szCs w:val="28"/>
        </w:rPr>
      </w:pPr>
      <w:r>
        <w:rPr>
          <w:b/>
          <w:sz w:val="28"/>
          <w:szCs w:val="28"/>
        </w:rPr>
        <w:t>водоснабжения, из бюджета Валдайского городского поселения</w:t>
      </w:r>
    </w:p>
    <w:p w:rsidR="00306F60" w:rsidRDefault="00306F60" w:rsidP="00306F60">
      <w:pPr>
        <w:widowControl w:val="0"/>
        <w:autoSpaceDE w:val="0"/>
        <w:autoSpaceDN w:val="0"/>
        <w:adjustRightInd w:val="0"/>
        <w:spacing w:line="240" w:lineRule="exact"/>
        <w:jc w:val="center"/>
        <w:rPr>
          <w:b/>
          <w:sz w:val="28"/>
          <w:szCs w:val="28"/>
        </w:rPr>
      </w:pPr>
      <w:r>
        <w:rPr>
          <w:b/>
          <w:sz w:val="28"/>
          <w:szCs w:val="28"/>
        </w:rPr>
        <w:t>на возмещение затрат в связи с обслуживанием, ремонтом и устано</w:t>
      </w:r>
      <w:r>
        <w:rPr>
          <w:b/>
          <w:sz w:val="28"/>
          <w:szCs w:val="28"/>
        </w:rPr>
        <w:t>в</w:t>
      </w:r>
      <w:r>
        <w:rPr>
          <w:b/>
          <w:sz w:val="28"/>
          <w:szCs w:val="28"/>
        </w:rPr>
        <w:t>кой</w:t>
      </w:r>
    </w:p>
    <w:p w:rsidR="00306F60" w:rsidRDefault="00306F60" w:rsidP="00306F60">
      <w:pPr>
        <w:widowControl w:val="0"/>
        <w:autoSpaceDE w:val="0"/>
        <w:autoSpaceDN w:val="0"/>
        <w:adjustRightInd w:val="0"/>
        <w:spacing w:line="240" w:lineRule="exact"/>
        <w:jc w:val="center"/>
        <w:rPr>
          <w:b/>
          <w:sz w:val="28"/>
          <w:szCs w:val="28"/>
        </w:rPr>
      </w:pPr>
      <w:r>
        <w:rPr>
          <w:b/>
          <w:sz w:val="28"/>
          <w:szCs w:val="28"/>
        </w:rPr>
        <w:t>пожарных гидрантов</w:t>
      </w:r>
    </w:p>
    <w:p w:rsidR="00306F60" w:rsidRPr="00306F60" w:rsidRDefault="00306F60" w:rsidP="00306F60">
      <w:pPr>
        <w:widowControl w:val="0"/>
        <w:autoSpaceDE w:val="0"/>
        <w:autoSpaceDN w:val="0"/>
        <w:adjustRightInd w:val="0"/>
        <w:rPr>
          <w:sz w:val="28"/>
          <w:szCs w:val="28"/>
        </w:rPr>
      </w:pPr>
    </w:p>
    <w:p w:rsidR="00306F60" w:rsidRPr="00306F60" w:rsidRDefault="00306F60" w:rsidP="00306F60">
      <w:pPr>
        <w:jc w:val="both"/>
        <w:rPr>
          <w:sz w:val="28"/>
          <w:szCs w:val="28"/>
        </w:rPr>
      </w:pPr>
    </w:p>
    <w:p w:rsidR="00306F60" w:rsidRDefault="00306F60" w:rsidP="00306F60">
      <w:pPr>
        <w:pStyle w:val="a6"/>
        <w:ind w:firstLine="700"/>
        <w:rPr>
          <w:b/>
          <w:szCs w:val="28"/>
        </w:rPr>
      </w:pPr>
      <w:r w:rsidRPr="00306F60">
        <w:rPr>
          <w:szCs w:val="28"/>
        </w:rPr>
        <w:t xml:space="preserve">В соответствии </w:t>
      </w:r>
      <w:r w:rsidRPr="00306F60">
        <w:rPr>
          <w:color w:val="auto"/>
          <w:szCs w:val="28"/>
        </w:rPr>
        <w:t xml:space="preserve">с </w:t>
      </w:r>
      <w:hyperlink r:id="rId10" w:history="1">
        <w:r w:rsidRPr="00306F60">
          <w:rPr>
            <w:rStyle w:val="af"/>
            <w:color w:val="auto"/>
            <w:szCs w:val="28"/>
            <w:u w:val="none"/>
          </w:rPr>
          <w:t>пунктом 2 статьи 78</w:t>
        </w:r>
      </w:hyperlink>
      <w:r w:rsidRPr="00306F60">
        <w:rPr>
          <w:color w:val="auto"/>
          <w:szCs w:val="28"/>
        </w:rPr>
        <w:t xml:space="preserve"> Бюджетного кодекса Российской Федерации, Федеральным </w:t>
      </w:r>
      <w:hyperlink r:id="rId11" w:history="1">
        <w:r w:rsidRPr="00306F60">
          <w:rPr>
            <w:rStyle w:val="af"/>
            <w:color w:val="auto"/>
            <w:szCs w:val="28"/>
            <w:u w:val="none"/>
          </w:rPr>
          <w:t>законом</w:t>
        </w:r>
      </w:hyperlink>
      <w:r w:rsidRPr="00306F60">
        <w:rPr>
          <w:color w:val="auto"/>
          <w:szCs w:val="28"/>
        </w:rPr>
        <w:t xml:space="preserve"> от 6 октября </w:t>
      </w:r>
      <w:smartTag w:uri="urn:schemas-microsoft-com:office:smarttags" w:element="metricconverter">
        <w:smartTagPr>
          <w:attr w:name="ProductID" w:val="2003 г"/>
        </w:smartTagPr>
        <w:r w:rsidRPr="00306F60">
          <w:rPr>
            <w:color w:val="auto"/>
            <w:szCs w:val="28"/>
          </w:rPr>
          <w:t>2003 года</w:t>
        </w:r>
      </w:smartTag>
      <w:r w:rsidRPr="00306F60">
        <w:rPr>
          <w:color w:val="auto"/>
          <w:szCs w:val="28"/>
        </w:rPr>
        <w:t xml:space="preserve"> № 131-ФЗ «Об о</w:t>
      </w:r>
      <w:r w:rsidRPr="00306F60">
        <w:rPr>
          <w:color w:val="auto"/>
          <w:szCs w:val="28"/>
        </w:rPr>
        <w:t>б</w:t>
      </w:r>
      <w:r w:rsidRPr="00306F60">
        <w:rPr>
          <w:color w:val="auto"/>
          <w:szCs w:val="28"/>
        </w:rPr>
        <w:t>щих принципах организации местного самоуправления в Российской Фед</w:t>
      </w:r>
      <w:r w:rsidRPr="00306F60">
        <w:rPr>
          <w:color w:val="auto"/>
          <w:szCs w:val="28"/>
        </w:rPr>
        <w:t>е</w:t>
      </w:r>
      <w:r w:rsidRPr="00306F60">
        <w:rPr>
          <w:color w:val="auto"/>
          <w:szCs w:val="28"/>
        </w:rPr>
        <w:t xml:space="preserve">рации», </w:t>
      </w:r>
      <w:hyperlink r:id="rId12" w:history="1">
        <w:r w:rsidRPr="00306F60">
          <w:rPr>
            <w:rStyle w:val="af"/>
            <w:color w:val="auto"/>
            <w:szCs w:val="28"/>
            <w:u w:val="none"/>
          </w:rPr>
          <w:t>Уставом</w:t>
        </w:r>
      </w:hyperlink>
      <w:r w:rsidRPr="00306F60">
        <w:rPr>
          <w:color w:val="auto"/>
          <w:szCs w:val="28"/>
        </w:rPr>
        <w:t xml:space="preserve"> Валдайского городского поселения, в целях обеспечения выполнения первичных</w:t>
      </w:r>
      <w:r>
        <w:rPr>
          <w:color w:val="auto"/>
          <w:szCs w:val="28"/>
        </w:rPr>
        <w:t xml:space="preserve"> мер пожарной безопасности на территории Валда</w:t>
      </w:r>
      <w:r>
        <w:rPr>
          <w:color w:val="auto"/>
          <w:szCs w:val="28"/>
        </w:rPr>
        <w:t>й</w:t>
      </w:r>
      <w:r>
        <w:rPr>
          <w:color w:val="auto"/>
          <w:szCs w:val="28"/>
        </w:rPr>
        <w:t>ского городского поселения</w:t>
      </w:r>
      <w:r>
        <w:rPr>
          <w:szCs w:val="28"/>
        </w:rPr>
        <w:t xml:space="preserve"> Администрация Валдайского муниципального района </w:t>
      </w:r>
      <w:r>
        <w:rPr>
          <w:b/>
          <w:szCs w:val="28"/>
        </w:rPr>
        <w:t>ПОСТАНОВЛЯЕТ:</w:t>
      </w:r>
    </w:p>
    <w:p w:rsidR="00306F60" w:rsidRDefault="00306F60" w:rsidP="00306F60">
      <w:pPr>
        <w:widowControl w:val="0"/>
        <w:ind w:firstLine="700"/>
        <w:jc w:val="both"/>
        <w:rPr>
          <w:sz w:val="28"/>
          <w:szCs w:val="28"/>
        </w:rPr>
      </w:pPr>
      <w:r>
        <w:rPr>
          <w:sz w:val="28"/>
          <w:szCs w:val="28"/>
        </w:rPr>
        <w:t xml:space="preserve">1. Утвердить </w:t>
      </w:r>
      <w:r w:rsidRPr="00306F60">
        <w:rPr>
          <w:sz w:val="28"/>
          <w:szCs w:val="28"/>
        </w:rPr>
        <w:t xml:space="preserve">прилагаемый </w:t>
      </w:r>
      <w:hyperlink r:id="rId13" w:anchor="Par34#Par34" w:history="1">
        <w:r w:rsidRPr="00306F60">
          <w:rPr>
            <w:rStyle w:val="af"/>
            <w:color w:val="000000"/>
            <w:sz w:val="28"/>
            <w:szCs w:val="28"/>
            <w:u w:val="none"/>
          </w:rPr>
          <w:t>Порядок</w:t>
        </w:r>
      </w:hyperlink>
      <w:r w:rsidRPr="00306F60">
        <w:rPr>
          <w:sz w:val="28"/>
          <w:szCs w:val="28"/>
        </w:rPr>
        <w:t xml:space="preserve"> предоставления субсидий орган</w:t>
      </w:r>
      <w:r w:rsidRPr="00306F60">
        <w:rPr>
          <w:sz w:val="28"/>
          <w:szCs w:val="28"/>
        </w:rPr>
        <w:t>и</w:t>
      </w:r>
      <w:r w:rsidRPr="00306F60">
        <w:rPr>
          <w:sz w:val="28"/>
          <w:szCs w:val="28"/>
        </w:rPr>
        <w:t>зациям, осуществляющим эксплуатацию</w:t>
      </w:r>
      <w:r>
        <w:rPr>
          <w:sz w:val="28"/>
          <w:szCs w:val="28"/>
        </w:rPr>
        <w:t xml:space="preserve"> централизованных систем вод</w:t>
      </w:r>
      <w:r>
        <w:rPr>
          <w:sz w:val="28"/>
          <w:szCs w:val="28"/>
        </w:rPr>
        <w:t>о</w:t>
      </w:r>
      <w:r>
        <w:rPr>
          <w:sz w:val="28"/>
          <w:szCs w:val="28"/>
        </w:rPr>
        <w:t>снабжения, из бюджета Валдайского городского поселения на возмещение затрат в связи с обслуживанием, ремонтом и установкой пожарных гидра</w:t>
      </w:r>
      <w:r>
        <w:rPr>
          <w:sz w:val="28"/>
          <w:szCs w:val="28"/>
        </w:rPr>
        <w:t>н</w:t>
      </w:r>
      <w:r>
        <w:rPr>
          <w:sz w:val="28"/>
          <w:szCs w:val="28"/>
        </w:rPr>
        <w:t>тов (далее Порядок).</w:t>
      </w:r>
    </w:p>
    <w:p w:rsidR="00306F60" w:rsidRDefault="00306F60" w:rsidP="00306F60">
      <w:pPr>
        <w:widowControl w:val="0"/>
        <w:autoSpaceDE w:val="0"/>
        <w:autoSpaceDN w:val="0"/>
        <w:adjustRightInd w:val="0"/>
        <w:ind w:firstLine="700"/>
        <w:jc w:val="both"/>
        <w:rPr>
          <w:sz w:val="28"/>
          <w:szCs w:val="28"/>
        </w:rPr>
      </w:pPr>
      <w:r>
        <w:rPr>
          <w:bCs/>
          <w:sz w:val="28"/>
          <w:szCs w:val="28"/>
        </w:rPr>
        <w:t>2. Признать утратившим силу постановление Администрации Валда</w:t>
      </w:r>
      <w:r>
        <w:rPr>
          <w:bCs/>
          <w:sz w:val="28"/>
          <w:szCs w:val="28"/>
        </w:rPr>
        <w:t>й</w:t>
      </w:r>
      <w:r>
        <w:rPr>
          <w:bCs/>
          <w:sz w:val="28"/>
          <w:szCs w:val="28"/>
        </w:rPr>
        <w:t>ского муниципального района от 26.02.2016 № 294 «</w:t>
      </w:r>
      <w:r>
        <w:rPr>
          <w:sz w:val="28"/>
          <w:szCs w:val="28"/>
        </w:rPr>
        <w:t>Об утверждении Поря</w:t>
      </w:r>
      <w:r>
        <w:rPr>
          <w:sz w:val="28"/>
          <w:szCs w:val="28"/>
        </w:rPr>
        <w:t>д</w:t>
      </w:r>
      <w:r>
        <w:rPr>
          <w:sz w:val="28"/>
          <w:szCs w:val="28"/>
        </w:rPr>
        <w:t>ка предоставления субсидий организациям, осуществляющим эксплуатацию централизованных систем водоснабжения, из бюджета Валдайского муниц</w:t>
      </w:r>
      <w:r>
        <w:rPr>
          <w:sz w:val="28"/>
          <w:szCs w:val="28"/>
        </w:rPr>
        <w:t>и</w:t>
      </w:r>
      <w:r>
        <w:rPr>
          <w:sz w:val="28"/>
          <w:szCs w:val="28"/>
        </w:rPr>
        <w:t>пального района на компенсацию затрат по обслуживанию и  ремонту п</w:t>
      </w:r>
      <w:r>
        <w:rPr>
          <w:sz w:val="28"/>
          <w:szCs w:val="28"/>
        </w:rPr>
        <w:t>о</w:t>
      </w:r>
      <w:r>
        <w:rPr>
          <w:sz w:val="28"/>
          <w:szCs w:val="28"/>
        </w:rPr>
        <w:t>жарных гидрантов» и постановление Администрации Валдайского муниц</w:t>
      </w:r>
      <w:r>
        <w:rPr>
          <w:sz w:val="28"/>
          <w:szCs w:val="28"/>
        </w:rPr>
        <w:t>и</w:t>
      </w:r>
      <w:r>
        <w:rPr>
          <w:sz w:val="28"/>
          <w:szCs w:val="28"/>
        </w:rPr>
        <w:t>пального района от 17.04.2017 №645 «О внесении изменений в постановл</w:t>
      </w:r>
      <w:r>
        <w:rPr>
          <w:sz w:val="28"/>
          <w:szCs w:val="28"/>
        </w:rPr>
        <w:t>е</w:t>
      </w:r>
      <w:r>
        <w:rPr>
          <w:sz w:val="28"/>
          <w:szCs w:val="28"/>
        </w:rPr>
        <w:t>ние Администрации Валдайского муниципального района от 26.02.2016 №294».</w:t>
      </w:r>
    </w:p>
    <w:p w:rsidR="00306F60" w:rsidRDefault="00306F60" w:rsidP="00306F60">
      <w:pPr>
        <w:ind w:firstLine="700"/>
        <w:jc w:val="both"/>
        <w:rPr>
          <w:sz w:val="28"/>
          <w:szCs w:val="28"/>
        </w:rPr>
      </w:pPr>
      <w:r>
        <w:rPr>
          <w:sz w:val="28"/>
          <w:szCs w:val="28"/>
        </w:rPr>
        <w:t>3. Опубликовать постановление в бюллетене «Валдайский Вестник» и разместить на официальном сайте Администрации Валдайского муниц</w:t>
      </w:r>
      <w:r>
        <w:rPr>
          <w:sz w:val="28"/>
          <w:szCs w:val="28"/>
        </w:rPr>
        <w:t>и</w:t>
      </w:r>
      <w:r>
        <w:rPr>
          <w:sz w:val="28"/>
          <w:szCs w:val="28"/>
        </w:rPr>
        <w:t xml:space="preserve">пального района в сети «Интернет». </w:t>
      </w:r>
    </w:p>
    <w:p w:rsidR="00D82B32" w:rsidRDefault="00D82B32" w:rsidP="00D938BB">
      <w:pPr>
        <w:tabs>
          <w:tab w:val="left" w:pos="3560"/>
        </w:tabs>
        <w:jc w:val="center"/>
        <w:rPr>
          <w:color w:val="000000"/>
          <w:sz w:val="28"/>
          <w:szCs w:val="28"/>
        </w:rPr>
      </w:pPr>
    </w:p>
    <w:p w:rsidR="00B408CF" w:rsidRPr="00E01984" w:rsidRDefault="00B408CF"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B408CF">
        <w:rPr>
          <w:b/>
          <w:sz w:val="28"/>
          <w:szCs w:val="28"/>
        </w:rPr>
        <w:tab/>
      </w:r>
      <w:r w:rsidR="00B408CF">
        <w:rPr>
          <w:b/>
          <w:sz w:val="28"/>
          <w:szCs w:val="28"/>
        </w:rPr>
        <w:tab/>
      </w:r>
      <w:r w:rsidR="00B408CF">
        <w:rPr>
          <w:b/>
          <w:sz w:val="28"/>
          <w:szCs w:val="28"/>
        </w:rPr>
        <w:tab/>
      </w:r>
      <w:r w:rsidR="00B408CF">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lastRenderedPageBreak/>
        <w:tab/>
      </w:r>
      <w:r>
        <w:rPr>
          <w:sz w:val="24"/>
          <w:szCs w:val="24"/>
        </w:rPr>
        <w:t xml:space="preserve">                                                   </w:t>
      </w:r>
    </w:p>
    <w:p w:rsidR="00306F60" w:rsidRDefault="00306F60" w:rsidP="00306F60">
      <w:pPr>
        <w:spacing w:line="240" w:lineRule="exact"/>
        <w:ind w:left="4900"/>
        <w:jc w:val="center"/>
        <w:rPr>
          <w:sz w:val="28"/>
          <w:szCs w:val="28"/>
        </w:rPr>
      </w:pPr>
      <w:r>
        <w:rPr>
          <w:sz w:val="28"/>
          <w:szCs w:val="28"/>
        </w:rPr>
        <w:t>УТВЕРЖДЕН</w:t>
      </w:r>
    </w:p>
    <w:p w:rsidR="00306F60" w:rsidRDefault="00306F60" w:rsidP="00306F60">
      <w:pPr>
        <w:spacing w:line="240" w:lineRule="exact"/>
        <w:ind w:left="4899"/>
        <w:jc w:val="center"/>
        <w:rPr>
          <w:sz w:val="28"/>
          <w:szCs w:val="28"/>
        </w:rPr>
      </w:pPr>
      <w:r>
        <w:rPr>
          <w:sz w:val="28"/>
          <w:szCs w:val="28"/>
        </w:rPr>
        <w:t>постановлением Администрации</w:t>
      </w:r>
    </w:p>
    <w:p w:rsidR="00306F60" w:rsidRDefault="00306F60" w:rsidP="00306F60">
      <w:pPr>
        <w:spacing w:line="240" w:lineRule="exact"/>
        <w:ind w:left="4900"/>
        <w:jc w:val="center"/>
        <w:rPr>
          <w:sz w:val="28"/>
          <w:szCs w:val="28"/>
        </w:rPr>
      </w:pPr>
      <w:r>
        <w:rPr>
          <w:sz w:val="28"/>
          <w:szCs w:val="28"/>
        </w:rPr>
        <w:t>муниципального района</w:t>
      </w:r>
    </w:p>
    <w:p w:rsidR="00306F60" w:rsidRDefault="00306F60" w:rsidP="00306F60">
      <w:pPr>
        <w:spacing w:line="240" w:lineRule="exact"/>
        <w:ind w:left="4900"/>
        <w:jc w:val="center"/>
        <w:rPr>
          <w:sz w:val="28"/>
          <w:szCs w:val="28"/>
        </w:rPr>
      </w:pPr>
      <w:r>
        <w:rPr>
          <w:sz w:val="28"/>
          <w:szCs w:val="28"/>
        </w:rPr>
        <w:t>от 20.07.2018 № 1102</w:t>
      </w:r>
    </w:p>
    <w:p w:rsidR="00306F60" w:rsidRDefault="00306F60" w:rsidP="00306F60">
      <w:pPr>
        <w:jc w:val="both"/>
        <w:rPr>
          <w:sz w:val="28"/>
          <w:szCs w:val="28"/>
        </w:rPr>
      </w:pPr>
    </w:p>
    <w:p w:rsidR="00306F60" w:rsidRDefault="00306F60" w:rsidP="00306F60">
      <w:pPr>
        <w:jc w:val="both"/>
        <w:rPr>
          <w:sz w:val="28"/>
          <w:szCs w:val="28"/>
        </w:rPr>
      </w:pPr>
    </w:p>
    <w:p w:rsidR="00306F60" w:rsidRDefault="00306F60" w:rsidP="00306F60">
      <w:pPr>
        <w:spacing w:line="240" w:lineRule="exact"/>
        <w:jc w:val="center"/>
        <w:rPr>
          <w:b/>
          <w:sz w:val="28"/>
          <w:szCs w:val="28"/>
        </w:rPr>
      </w:pPr>
      <w:r>
        <w:rPr>
          <w:b/>
          <w:sz w:val="28"/>
          <w:szCs w:val="28"/>
        </w:rPr>
        <w:t>ПОРЯДОК</w:t>
      </w:r>
    </w:p>
    <w:p w:rsidR="00306F60" w:rsidRDefault="00306F60" w:rsidP="00306F60">
      <w:pPr>
        <w:spacing w:before="120" w:line="240" w:lineRule="exact"/>
        <w:jc w:val="center"/>
        <w:rPr>
          <w:b/>
          <w:sz w:val="28"/>
          <w:szCs w:val="28"/>
        </w:rPr>
      </w:pPr>
      <w:r>
        <w:rPr>
          <w:b/>
          <w:sz w:val="28"/>
          <w:szCs w:val="28"/>
        </w:rPr>
        <w:t xml:space="preserve">предоставления субсидий организациям, осуществляющим </w:t>
      </w:r>
    </w:p>
    <w:p w:rsidR="00306F60" w:rsidRDefault="00306F60" w:rsidP="00306F60">
      <w:pPr>
        <w:spacing w:line="240" w:lineRule="exact"/>
        <w:jc w:val="center"/>
        <w:rPr>
          <w:b/>
          <w:sz w:val="28"/>
          <w:szCs w:val="28"/>
        </w:rPr>
      </w:pPr>
      <w:r>
        <w:rPr>
          <w:b/>
          <w:sz w:val="28"/>
          <w:szCs w:val="28"/>
        </w:rPr>
        <w:t xml:space="preserve">эксплуатацию централизованных систем водоснабжения, из </w:t>
      </w:r>
    </w:p>
    <w:p w:rsidR="00306F60" w:rsidRDefault="00306F60" w:rsidP="00306F60">
      <w:pPr>
        <w:spacing w:line="240" w:lineRule="exact"/>
        <w:jc w:val="center"/>
        <w:rPr>
          <w:b/>
          <w:sz w:val="28"/>
          <w:szCs w:val="28"/>
        </w:rPr>
      </w:pPr>
      <w:r>
        <w:rPr>
          <w:b/>
          <w:sz w:val="28"/>
          <w:szCs w:val="28"/>
        </w:rPr>
        <w:t xml:space="preserve">бюджета Валдайского городского поселения на возмещение затрат </w:t>
      </w:r>
    </w:p>
    <w:p w:rsidR="00306F60" w:rsidRDefault="00306F60" w:rsidP="00306F60">
      <w:pPr>
        <w:spacing w:line="240" w:lineRule="exact"/>
        <w:jc w:val="center"/>
        <w:rPr>
          <w:b/>
          <w:color w:val="000000"/>
          <w:sz w:val="28"/>
          <w:szCs w:val="28"/>
        </w:rPr>
      </w:pPr>
      <w:r>
        <w:rPr>
          <w:b/>
          <w:sz w:val="28"/>
          <w:szCs w:val="28"/>
        </w:rPr>
        <w:t>в связи с обслуживанием, ремонтом и установкой пожарных гидрантов</w:t>
      </w:r>
    </w:p>
    <w:p w:rsidR="00306F60" w:rsidRDefault="00306F60" w:rsidP="00306F60">
      <w:pPr>
        <w:jc w:val="both"/>
        <w:rPr>
          <w:sz w:val="28"/>
          <w:szCs w:val="28"/>
        </w:rPr>
      </w:pPr>
    </w:p>
    <w:p w:rsidR="00306F60" w:rsidRDefault="00306F60" w:rsidP="00306F60">
      <w:pPr>
        <w:jc w:val="both"/>
        <w:rPr>
          <w:sz w:val="28"/>
          <w:szCs w:val="28"/>
        </w:rPr>
      </w:pPr>
    </w:p>
    <w:p w:rsidR="00306F60" w:rsidRDefault="00306F60" w:rsidP="00306F60">
      <w:pPr>
        <w:ind w:firstLine="720"/>
        <w:jc w:val="both"/>
        <w:rPr>
          <w:sz w:val="28"/>
          <w:szCs w:val="28"/>
        </w:rPr>
      </w:pPr>
      <w:r>
        <w:rPr>
          <w:sz w:val="28"/>
          <w:szCs w:val="28"/>
        </w:rPr>
        <w:t>1. Настоящий Порядок регламентирует правила предоставления на бе</w:t>
      </w:r>
      <w:r>
        <w:rPr>
          <w:sz w:val="28"/>
          <w:szCs w:val="28"/>
        </w:rPr>
        <w:t>з</w:t>
      </w:r>
      <w:r>
        <w:rPr>
          <w:sz w:val="28"/>
          <w:szCs w:val="28"/>
        </w:rPr>
        <w:t>возмездной и безвозвратной основе за счет средств бюджета Валдайского г</w:t>
      </w:r>
      <w:r>
        <w:rPr>
          <w:sz w:val="28"/>
          <w:szCs w:val="28"/>
        </w:rPr>
        <w:t>о</w:t>
      </w:r>
      <w:r>
        <w:rPr>
          <w:sz w:val="28"/>
          <w:szCs w:val="28"/>
        </w:rPr>
        <w:t>родского поселения субсидий организациям, осуществляющим эксплуат</w:t>
      </w:r>
      <w:r>
        <w:rPr>
          <w:sz w:val="28"/>
          <w:szCs w:val="28"/>
        </w:rPr>
        <w:t>а</w:t>
      </w:r>
      <w:r>
        <w:rPr>
          <w:sz w:val="28"/>
          <w:szCs w:val="28"/>
        </w:rPr>
        <w:t>цию централизованных систем водоснабжения (далее - организации), на возмещ</w:t>
      </w:r>
      <w:r>
        <w:rPr>
          <w:sz w:val="28"/>
          <w:szCs w:val="28"/>
        </w:rPr>
        <w:t>е</w:t>
      </w:r>
      <w:r>
        <w:rPr>
          <w:sz w:val="28"/>
          <w:szCs w:val="28"/>
        </w:rPr>
        <w:t>ние затрат в связи с обслуживанием, ремонтом и установкой пожарных  ги</w:t>
      </w:r>
      <w:r>
        <w:rPr>
          <w:sz w:val="28"/>
          <w:szCs w:val="28"/>
        </w:rPr>
        <w:t>д</w:t>
      </w:r>
      <w:r>
        <w:rPr>
          <w:sz w:val="28"/>
          <w:szCs w:val="28"/>
        </w:rPr>
        <w:t>рантов на территории Валдайского городского поселения (далее-Порядок).</w:t>
      </w:r>
    </w:p>
    <w:p w:rsidR="00306F60" w:rsidRDefault="00306F60" w:rsidP="00306F60">
      <w:pPr>
        <w:ind w:firstLine="720"/>
        <w:jc w:val="both"/>
        <w:rPr>
          <w:sz w:val="28"/>
          <w:szCs w:val="28"/>
        </w:rPr>
      </w:pPr>
      <w:r>
        <w:rPr>
          <w:sz w:val="28"/>
          <w:szCs w:val="28"/>
        </w:rPr>
        <w:t>2. Предоставление субсидий осуществляется за счет средств бюджета Валдайского городского поселения, в пределах бюджетных ассигнований предусмотренных в решении Совета депутатов Валдайского городского п</w:t>
      </w:r>
      <w:r>
        <w:rPr>
          <w:sz w:val="28"/>
          <w:szCs w:val="28"/>
        </w:rPr>
        <w:t>о</w:t>
      </w:r>
      <w:r>
        <w:rPr>
          <w:sz w:val="28"/>
          <w:szCs w:val="28"/>
        </w:rPr>
        <w:t>селения на соответствующий финансовый год и плановый период и лимитов бюджетных обязательств, утвержденных Администрацией Валдайского м</w:t>
      </w:r>
      <w:r>
        <w:rPr>
          <w:sz w:val="28"/>
          <w:szCs w:val="28"/>
        </w:rPr>
        <w:t>у</w:t>
      </w:r>
      <w:r>
        <w:rPr>
          <w:sz w:val="28"/>
          <w:szCs w:val="28"/>
        </w:rPr>
        <w:t>ниципального района на указанные цели, на основании сводной бюджетной росписи.</w:t>
      </w:r>
    </w:p>
    <w:p w:rsidR="00306F60" w:rsidRDefault="00306F60" w:rsidP="00306F60">
      <w:pPr>
        <w:widowControl w:val="0"/>
        <w:ind w:firstLine="720"/>
        <w:jc w:val="both"/>
        <w:rPr>
          <w:sz w:val="28"/>
          <w:szCs w:val="28"/>
        </w:rPr>
      </w:pPr>
      <w:r>
        <w:rPr>
          <w:sz w:val="28"/>
          <w:szCs w:val="28"/>
        </w:rPr>
        <w:t>3. Главным распорядителем бюджетных средств является Администр</w:t>
      </w:r>
      <w:r>
        <w:rPr>
          <w:sz w:val="28"/>
          <w:szCs w:val="28"/>
        </w:rPr>
        <w:t>а</w:t>
      </w:r>
      <w:r>
        <w:rPr>
          <w:sz w:val="28"/>
          <w:szCs w:val="28"/>
        </w:rPr>
        <w:t>ция Валдайского муниципального района (далее – Администрация).</w:t>
      </w:r>
    </w:p>
    <w:p w:rsidR="00306F60" w:rsidRDefault="00306F60" w:rsidP="00306F60">
      <w:pPr>
        <w:widowControl w:val="0"/>
        <w:ind w:firstLine="720"/>
        <w:jc w:val="both"/>
        <w:rPr>
          <w:sz w:val="28"/>
          <w:szCs w:val="28"/>
        </w:rPr>
      </w:pPr>
      <w:r>
        <w:rPr>
          <w:sz w:val="28"/>
          <w:szCs w:val="28"/>
        </w:rPr>
        <w:t>4. Субсидии предоставляются организациям, осуществляющим эк</w:t>
      </w:r>
      <w:r>
        <w:rPr>
          <w:sz w:val="28"/>
          <w:szCs w:val="28"/>
        </w:rPr>
        <w:t>с</w:t>
      </w:r>
      <w:r>
        <w:rPr>
          <w:sz w:val="28"/>
          <w:szCs w:val="28"/>
        </w:rPr>
        <w:t>плуатацию централи</w:t>
      </w:r>
      <w:r w:rsidR="00B408CF">
        <w:rPr>
          <w:sz w:val="28"/>
          <w:szCs w:val="28"/>
        </w:rPr>
        <w:t xml:space="preserve">зованных систем водоснабжения, </w:t>
      </w:r>
      <w:r>
        <w:rPr>
          <w:sz w:val="28"/>
          <w:szCs w:val="28"/>
        </w:rPr>
        <w:t>в целях возмещ</w:t>
      </w:r>
      <w:r>
        <w:rPr>
          <w:sz w:val="28"/>
          <w:szCs w:val="28"/>
        </w:rPr>
        <w:t>е</w:t>
      </w:r>
      <w:r>
        <w:rPr>
          <w:sz w:val="28"/>
          <w:szCs w:val="28"/>
        </w:rPr>
        <w:t>ния затрат в связи с обслуживанием, ремонтом и установкой</w:t>
      </w:r>
      <w:r w:rsidR="00B408CF">
        <w:rPr>
          <w:sz w:val="28"/>
          <w:szCs w:val="28"/>
        </w:rPr>
        <w:t xml:space="preserve"> пожарных </w:t>
      </w:r>
      <w:r>
        <w:rPr>
          <w:sz w:val="28"/>
          <w:szCs w:val="28"/>
        </w:rPr>
        <w:t>гидра</w:t>
      </w:r>
      <w:r>
        <w:rPr>
          <w:sz w:val="28"/>
          <w:szCs w:val="28"/>
        </w:rPr>
        <w:t>н</w:t>
      </w:r>
      <w:r>
        <w:rPr>
          <w:sz w:val="28"/>
          <w:szCs w:val="28"/>
        </w:rPr>
        <w:t>тов на территории Валдайского</w:t>
      </w:r>
      <w:r w:rsidR="00B408CF">
        <w:rPr>
          <w:sz w:val="28"/>
          <w:szCs w:val="28"/>
        </w:rPr>
        <w:t xml:space="preserve"> городского поселения </w:t>
      </w:r>
      <w:r>
        <w:rPr>
          <w:sz w:val="28"/>
          <w:szCs w:val="28"/>
        </w:rPr>
        <w:t>в соответствии с Бю</w:t>
      </w:r>
      <w:r>
        <w:rPr>
          <w:sz w:val="28"/>
          <w:szCs w:val="28"/>
        </w:rPr>
        <w:t>д</w:t>
      </w:r>
      <w:r>
        <w:rPr>
          <w:sz w:val="28"/>
          <w:szCs w:val="28"/>
        </w:rPr>
        <w:t xml:space="preserve">жетным кодексом Российской Федерации. </w:t>
      </w:r>
    </w:p>
    <w:p w:rsidR="00306F60" w:rsidRDefault="00306F60" w:rsidP="00306F60">
      <w:pPr>
        <w:widowControl w:val="0"/>
        <w:ind w:firstLine="720"/>
        <w:jc w:val="both"/>
        <w:rPr>
          <w:sz w:val="28"/>
          <w:szCs w:val="28"/>
        </w:rPr>
      </w:pPr>
      <w:r>
        <w:rPr>
          <w:sz w:val="28"/>
          <w:szCs w:val="28"/>
        </w:rPr>
        <w:t>5. Субсидия предоставляется на основании предоставляемых получат</w:t>
      </w:r>
      <w:r>
        <w:rPr>
          <w:sz w:val="28"/>
          <w:szCs w:val="28"/>
        </w:rPr>
        <w:t>е</w:t>
      </w:r>
      <w:r>
        <w:rPr>
          <w:sz w:val="28"/>
          <w:szCs w:val="28"/>
        </w:rPr>
        <w:t>лем субсидии следующих документов:</w:t>
      </w:r>
    </w:p>
    <w:p w:rsidR="00306F60" w:rsidRDefault="00306F60" w:rsidP="00306F60">
      <w:pPr>
        <w:widowControl w:val="0"/>
        <w:ind w:firstLine="720"/>
        <w:jc w:val="both"/>
        <w:rPr>
          <w:sz w:val="28"/>
          <w:szCs w:val="28"/>
        </w:rPr>
      </w:pPr>
      <w:r>
        <w:rPr>
          <w:sz w:val="28"/>
          <w:szCs w:val="28"/>
        </w:rPr>
        <w:t>5.1. Заявления о предоставлении субсидии, поданного</w:t>
      </w:r>
      <w:r w:rsidRPr="009E7F3F">
        <w:rPr>
          <w:sz w:val="28"/>
          <w:szCs w:val="28"/>
        </w:rPr>
        <w:t xml:space="preserve"> </w:t>
      </w:r>
      <w:r>
        <w:rPr>
          <w:sz w:val="28"/>
          <w:szCs w:val="28"/>
        </w:rPr>
        <w:t>организацией главному распорядителю бюджетных средств - Администрации Валдайского муниципального района за подписью руководителя (иного уполномоченного лица), представляющего получателя (приложение 1к Порядку);</w:t>
      </w:r>
    </w:p>
    <w:p w:rsidR="00306F60" w:rsidRDefault="00306F60" w:rsidP="00306F60">
      <w:pPr>
        <w:autoSpaceDE w:val="0"/>
        <w:autoSpaceDN w:val="0"/>
        <w:adjustRightInd w:val="0"/>
        <w:ind w:firstLine="720"/>
        <w:jc w:val="both"/>
        <w:rPr>
          <w:sz w:val="28"/>
          <w:szCs w:val="28"/>
        </w:rPr>
      </w:pPr>
      <w:r>
        <w:rPr>
          <w:sz w:val="28"/>
          <w:szCs w:val="28"/>
        </w:rPr>
        <w:t>5.2. Справки территориального органа Федеральной налоговой службы, подписанной ее руководителем (иным уполномоченным лицом), подтве</w:t>
      </w:r>
      <w:r>
        <w:rPr>
          <w:sz w:val="28"/>
          <w:szCs w:val="28"/>
        </w:rPr>
        <w:t>р</w:t>
      </w:r>
      <w:r>
        <w:rPr>
          <w:sz w:val="28"/>
          <w:szCs w:val="28"/>
        </w:rPr>
        <w:t>ждающая отсутствие сведений о прекращении деятельности Получ</w:t>
      </w:r>
      <w:r>
        <w:rPr>
          <w:sz w:val="28"/>
          <w:szCs w:val="28"/>
        </w:rPr>
        <w:t>а</w:t>
      </w:r>
      <w:r>
        <w:rPr>
          <w:sz w:val="28"/>
          <w:szCs w:val="28"/>
        </w:rPr>
        <w:t>теля, а также содержащей сведения о том, что Получатель находится (не н</w:t>
      </w:r>
      <w:r>
        <w:rPr>
          <w:sz w:val="28"/>
          <w:szCs w:val="28"/>
        </w:rPr>
        <w:t>а</w:t>
      </w:r>
      <w:r>
        <w:rPr>
          <w:sz w:val="28"/>
          <w:szCs w:val="28"/>
        </w:rPr>
        <w:t>ходится) в процессе реорганизации или ликвидации, имеет (не имеет) огр</w:t>
      </w:r>
      <w:r>
        <w:rPr>
          <w:sz w:val="28"/>
          <w:szCs w:val="28"/>
        </w:rPr>
        <w:t>а</w:t>
      </w:r>
      <w:r>
        <w:rPr>
          <w:sz w:val="28"/>
          <w:szCs w:val="28"/>
        </w:rPr>
        <w:t xml:space="preserve">ничений на осуществление хозяйственной деятельности, что в отношении Получателя </w:t>
      </w:r>
      <w:r>
        <w:rPr>
          <w:sz w:val="28"/>
          <w:szCs w:val="28"/>
        </w:rPr>
        <w:lastRenderedPageBreak/>
        <w:t>возбуждено (не возбуждено) производство по делу о несостоятельности (ба</w:t>
      </w:r>
      <w:r>
        <w:rPr>
          <w:sz w:val="28"/>
          <w:szCs w:val="28"/>
        </w:rPr>
        <w:t>н</w:t>
      </w:r>
      <w:r>
        <w:rPr>
          <w:sz w:val="28"/>
          <w:szCs w:val="28"/>
        </w:rPr>
        <w:t>кротстве).</w:t>
      </w:r>
    </w:p>
    <w:p w:rsidR="00306F60" w:rsidRDefault="00306F60" w:rsidP="00306F60">
      <w:pPr>
        <w:widowControl w:val="0"/>
        <w:ind w:firstLine="720"/>
        <w:jc w:val="both"/>
        <w:rPr>
          <w:sz w:val="28"/>
          <w:szCs w:val="28"/>
        </w:rPr>
      </w:pPr>
      <w:r>
        <w:rPr>
          <w:sz w:val="28"/>
          <w:szCs w:val="28"/>
        </w:rPr>
        <w:t>5.3. Документов, подтверждающих осуществление затрат (Актов о</w:t>
      </w:r>
      <w:r>
        <w:rPr>
          <w:sz w:val="28"/>
          <w:szCs w:val="28"/>
        </w:rPr>
        <w:t>б</w:t>
      </w:r>
      <w:r>
        <w:rPr>
          <w:sz w:val="28"/>
          <w:szCs w:val="28"/>
        </w:rPr>
        <w:t>следования пожарных гидрантов, локально-сметного расчета (локальной сметы), актов сдачи- приемки выполненных работ, товарных накладных), з</w:t>
      </w:r>
      <w:r>
        <w:rPr>
          <w:sz w:val="28"/>
          <w:szCs w:val="28"/>
        </w:rPr>
        <w:t>а</w:t>
      </w:r>
      <w:r>
        <w:rPr>
          <w:sz w:val="28"/>
          <w:szCs w:val="28"/>
        </w:rPr>
        <w:t>веренных получателем и утвержденных в порядке, установленном законод</w:t>
      </w:r>
      <w:r>
        <w:rPr>
          <w:sz w:val="28"/>
          <w:szCs w:val="28"/>
        </w:rPr>
        <w:t>а</w:t>
      </w:r>
      <w:r>
        <w:rPr>
          <w:sz w:val="28"/>
          <w:szCs w:val="28"/>
        </w:rPr>
        <w:t>тельством Российской Федерации.</w:t>
      </w:r>
    </w:p>
    <w:p w:rsidR="00306F60" w:rsidRDefault="00306F60" w:rsidP="00306F60">
      <w:pPr>
        <w:widowControl w:val="0"/>
        <w:ind w:firstLine="720"/>
        <w:jc w:val="both"/>
        <w:rPr>
          <w:sz w:val="28"/>
          <w:szCs w:val="28"/>
        </w:rPr>
      </w:pPr>
      <w:r>
        <w:rPr>
          <w:sz w:val="28"/>
          <w:szCs w:val="28"/>
        </w:rPr>
        <w:t>6. Срок проведения Администрацией проверки предоставленных орг</w:t>
      </w:r>
      <w:r>
        <w:rPr>
          <w:sz w:val="28"/>
          <w:szCs w:val="28"/>
        </w:rPr>
        <w:t>а</w:t>
      </w:r>
      <w:r>
        <w:rPr>
          <w:sz w:val="28"/>
          <w:szCs w:val="28"/>
        </w:rPr>
        <w:t>низацией документов, перечисленных в пункте 5 Порядка, составляет 10 дней.</w:t>
      </w:r>
    </w:p>
    <w:p w:rsidR="00306F60" w:rsidRDefault="00306F60" w:rsidP="00306F60">
      <w:pPr>
        <w:widowControl w:val="0"/>
        <w:ind w:firstLine="720"/>
        <w:jc w:val="both"/>
        <w:rPr>
          <w:sz w:val="28"/>
          <w:szCs w:val="28"/>
        </w:rPr>
      </w:pPr>
      <w:r>
        <w:rPr>
          <w:sz w:val="28"/>
          <w:szCs w:val="28"/>
        </w:rPr>
        <w:t>Соглашение (договор) о предоставлении субсидии между Администр</w:t>
      </w:r>
      <w:r>
        <w:rPr>
          <w:sz w:val="28"/>
          <w:szCs w:val="28"/>
        </w:rPr>
        <w:t>а</w:t>
      </w:r>
      <w:r>
        <w:rPr>
          <w:sz w:val="28"/>
          <w:szCs w:val="28"/>
        </w:rPr>
        <w:t>цией и организацией заключается в течении 5 дней  после проведения пр</w:t>
      </w:r>
      <w:r>
        <w:rPr>
          <w:sz w:val="28"/>
          <w:szCs w:val="28"/>
        </w:rPr>
        <w:t>о</w:t>
      </w:r>
      <w:r>
        <w:rPr>
          <w:sz w:val="28"/>
          <w:szCs w:val="28"/>
        </w:rPr>
        <w:t>верки организации и предоставленных ею документов в соответствии с усл</w:t>
      </w:r>
      <w:r>
        <w:rPr>
          <w:sz w:val="28"/>
          <w:szCs w:val="28"/>
        </w:rPr>
        <w:t>о</w:t>
      </w:r>
      <w:r>
        <w:rPr>
          <w:sz w:val="28"/>
          <w:szCs w:val="28"/>
        </w:rPr>
        <w:t>виями Порядка.</w:t>
      </w:r>
    </w:p>
    <w:p w:rsidR="00306F60" w:rsidRDefault="00306F60" w:rsidP="00306F60">
      <w:pPr>
        <w:suppressAutoHyphens/>
        <w:autoSpaceDE w:val="0"/>
        <w:autoSpaceDN w:val="0"/>
        <w:adjustRightInd w:val="0"/>
        <w:ind w:firstLine="720"/>
        <w:jc w:val="both"/>
        <w:rPr>
          <w:color w:val="000000"/>
          <w:sz w:val="28"/>
          <w:szCs w:val="28"/>
        </w:rPr>
      </w:pPr>
      <w:r>
        <w:rPr>
          <w:color w:val="000000"/>
          <w:sz w:val="28"/>
          <w:szCs w:val="28"/>
        </w:rPr>
        <w:t>Субсидия предоставляется на основании соглашения(договора), заключаемого организациями и Администрацией Валдайского муниципального района (далее - договора) по форме, утвержденной приказом комитета финансов Администрации Валдайского муниципального района от 19.05.2017 №20 «Об утверждении типовых форм соглашений (договоров) о предоставлении из бюджета муниципального района и бюджета городского поселения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предусматривающим в том числе:</w:t>
      </w:r>
    </w:p>
    <w:p w:rsidR="00306F60" w:rsidRDefault="00306F60" w:rsidP="00306F60">
      <w:pPr>
        <w:autoSpaceDE w:val="0"/>
        <w:autoSpaceDN w:val="0"/>
        <w:adjustRightInd w:val="0"/>
        <w:ind w:firstLine="720"/>
        <w:jc w:val="both"/>
        <w:rPr>
          <w:sz w:val="28"/>
          <w:szCs w:val="28"/>
        </w:rPr>
      </w:pPr>
      <w:r>
        <w:rPr>
          <w:sz w:val="28"/>
          <w:szCs w:val="28"/>
        </w:rPr>
        <w:t>требование об обязательной проверке главным распорядителем – А</w:t>
      </w:r>
      <w:r>
        <w:rPr>
          <w:sz w:val="28"/>
          <w:szCs w:val="28"/>
        </w:rPr>
        <w:t>д</w:t>
      </w:r>
      <w:r>
        <w:rPr>
          <w:sz w:val="28"/>
          <w:szCs w:val="28"/>
        </w:rPr>
        <w:t>министрацией как получателем бюджетных средств и органом муниципал</w:t>
      </w:r>
      <w:r>
        <w:rPr>
          <w:sz w:val="28"/>
          <w:szCs w:val="28"/>
        </w:rPr>
        <w:t>ь</w:t>
      </w:r>
      <w:r>
        <w:rPr>
          <w:sz w:val="28"/>
          <w:szCs w:val="28"/>
        </w:rPr>
        <w:t>ного финансового контроля соблюдения условий, целей и порядка предо</w:t>
      </w:r>
      <w:r>
        <w:rPr>
          <w:sz w:val="28"/>
          <w:szCs w:val="28"/>
        </w:rPr>
        <w:t>с</w:t>
      </w:r>
      <w:r>
        <w:rPr>
          <w:sz w:val="28"/>
          <w:szCs w:val="28"/>
        </w:rPr>
        <w:t>тавления субсидий получателями субсидий;</w:t>
      </w:r>
    </w:p>
    <w:p w:rsidR="00306F60" w:rsidRDefault="00306F60" w:rsidP="00306F60">
      <w:pPr>
        <w:autoSpaceDE w:val="0"/>
        <w:autoSpaceDN w:val="0"/>
        <w:adjustRightInd w:val="0"/>
        <w:ind w:firstLine="720"/>
        <w:jc w:val="both"/>
        <w:rPr>
          <w:sz w:val="28"/>
          <w:szCs w:val="28"/>
        </w:rPr>
      </w:pPr>
      <w:r>
        <w:rPr>
          <w:sz w:val="28"/>
          <w:szCs w:val="28"/>
        </w:rPr>
        <w:t>меры ответственности за нарушение условий, целей и порядка предо</w:t>
      </w:r>
      <w:r>
        <w:rPr>
          <w:sz w:val="28"/>
          <w:szCs w:val="28"/>
        </w:rPr>
        <w:t>с</w:t>
      </w:r>
      <w:r>
        <w:rPr>
          <w:sz w:val="28"/>
          <w:szCs w:val="28"/>
        </w:rPr>
        <w:t>тавления субсидий;</w:t>
      </w:r>
    </w:p>
    <w:p w:rsidR="00306F60" w:rsidRDefault="00306F60" w:rsidP="00306F60">
      <w:pPr>
        <w:widowControl w:val="0"/>
        <w:ind w:firstLine="720"/>
        <w:jc w:val="both"/>
        <w:rPr>
          <w:sz w:val="28"/>
          <w:szCs w:val="28"/>
        </w:rPr>
      </w:pPr>
      <w:r>
        <w:rPr>
          <w:sz w:val="28"/>
          <w:szCs w:val="28"/>
        </w:rPr>
        <w:t>порядок и сроки предоставления отчетности об использовании субс</w:t>
      </w:r>
      <w:r>
        <w:rPr>
          <w:sz w:val="28"/>
          <w:szCs w:val="28"/>
        </w:rPr>
        <w:t>и</w:t>
      </w:r>
      <w:r>
        <w:rPr>
          <w:sz w:val="28"/>
          <w:szCs w:val="28"/>
        </w:rPr>
        <w:t>дий (приложение 2 к Порядку).</w:t>
      </w:r>
    </w:p>
    <w:p w:rsidR="00306F60" w:rsidRDefault="00306F60" w:rsidP="00306F60">
      <w:pPr>
        <w:widowControl w:val="0"/>
        <w:ind w:firstLine="720"/>
        <w:jc w:val="both"/>
        <w:rPr>
          <w:sz w:val="28"/>
          <w:szCs w:val="28"/>
        </w:rPr>
      </w:pPr>
      <w:r>
        <w:rPr>
          <w:sz w:val="28"/>
          <w:szCs w:val="28"/>
        </w:rPr>
        <w:t>7. Перечисление субсидии производится в соответствии со сводной бюджетной росписью бюджета Валдайского городского поселения и в пред</w:t>
      </w:r>
      <w:r>
        <w:rPr>
          <w:sz w:val="28"/>
          <w:szCs w:val="28"/>
        </w:rPr>
        <w:t>е</w:t>
      </w:r>
      <w:r>
        <w:rPr>
          <w:sz w:val="28"/>
          <w:szCs w:val="28"/>
        </w:rPr>
        <w:t>лах предусмотренных лимитов бюджетных обязательств в рамках полном</w:t>
      </w:r>
      <w:r>
        <w:rPr>
          <w:sz w:val="28"/>
          <w:szCs w:val="28"/>
        </w:rPr>
        <w:t>о</w:t>
      </w:r>
      <w:r>
        <w:rPr>
          <w:sz w:val="28"/>
          <w:szCs w:val="28"/>
        </w:rPr>
        <w:t>чий городского поселения на расчетные счета, открытые получателем субс</w:t>
      </w:r>
      <w:r>
        <w:rPr>
          <w:sz w:val="28"/>
          <w:szCs w:val="28"/>
        </w:rPr>
        <w:t>и</w:t>
      </w:r>
      <w:r>
        <w:rPr>
          <w:sz w:val="28"/>
          <w:szCs w:val="28"/>
        </w:rPr>
        <w:t>дий в учреждениях Центрального банка Российской Федерации или креди</w:t>
      </w:r>
      <w:r>
        <w:rPr>
          <w:sz w:val="28"/>
          <w:szCs w:val="28"/>
        </w:rPr>
        <w:t>т</w:t>
      </w:r>
      <w:r>
        <w:rPr>
          <w:sz w:val="28"/>
          <w:szCs w:val="28"/>
        </w:rPr>
        <w:t>ных организациях.</w:t>
      </w:r>
    </w:p>
    <w:p w:rsidR="00306F60" w:rsidRDefault="00306F60" w:rsidP="00306F60">
      <w:pPr>
        <w:widowControl w:val="0"/>
        <w:ind w:firstLine="720"/>
        <w:jc w:val="both"/>
        <w:rPr>
          <w:sz w:val="28"/>
          <w:szCs w:val="28"/>
        </w:rPr>
      </w:pPr>
      <w:r>
        <w:rPr>
          <w:sz w:val="28"/>
          <w:szCs w:val="28"/>
        </w:rPr>
        <w:t>8.Субсидия перечисляется получателю субсидии не позднее 10-го р</w:t>
      </w:r>
      <w:r>
        <w:rPr>
          <w:sz w:val="28"/>
          <w:szCs w:val="28"/>
        </w:rPr>
        <w:t>а</w:t>
      </w:r>
      <w:r>
        <w:rPr>
          <w:sz w:val="28"/>
          <w:szCs w:val="28"/>
        </w:rPr>
        <w:t xml:space="preserve">бочего дня после принятия Администрацией Валдайского муниципального района решения о её предоставлении. </w:t>
      </w:r>
    </w:p>
    <w:p w:rsidR="00306F60" w:rsidRDefault="00306F60" w:rsidP="00306F60">
      <w:pPr>
        <w:widowControl w:val="0"/>
        <w:ind w:firstLine="720"/>
        <w:jc w:val="both"/>
        <w:rPr>
          <w:sz w:val="28"/>
          <w:szCs w:val="28"/>
        </w:rPr>
      </w:pPr>
      <w:r>
        <w:rPr>
          <w:sz w:val="28"/>
          <w:szCs w:val="28"/>
        </w:rPr>
        <w:t>9. Субсидии носят целевой характер и не могут быть использованы на иные цели.</w:t>
      </w:r>
    </w:p>
    <w:p w:rsidR="00306F60" w:rsidRDefault="00306F60" w:rsidP="00306F60">
      <w:pPr>
        <w:widowControl w:val="0"/>
        <w:ind w:firstLine="720"/>
        <w:jc w:val="both"/>
        <w:rPr>
          <w:sz w:val="28"/>
          <w:szCs w:val="28"/>
        </w:rPr>
      </w:pPr>
      <w:r>
        <w:rPr>
          <w:sz w:val="28"/>
          <w:szCs w:val="28"/>
        </w:rPr>
        <w:t>10. Руководитель организации - получатель субсидии несет ответс</w:t>
      </w:r>
      <w:r>
        <w:rPr>
          <w:sz w:val="28"/>
          <w:szCs w:val="28"/>
        </w:rPr>
        <w:t>т</w:t>
      </w:r>
      <w:r>
        <w:rPr>
          <w:sz w:val="28"/>
          <w:szCs w:val="28"/>
        </w:rPr>
        <w:t>венность за ее целевое использование.</w:t>
      </w:r>
    </w:p>
    <w:p w:rsidR="00306F60" w:rsidRDefault="00306F60" w:rsidP="00306F60">
      <w:pPr>
        <w:widowControl w:val="0"/>
        <w:ind w:firstLine="720"/>
        <w:jc w:val="both"/>
        <w:rPr>
          <w:sz w:val="28"/>
          <w:szCs w:val="28"/>
        </w:rPr>
      </w:pPr>
      <w:r>
        <w:rPr>
          <w:sz w:val="28"/>
          <w:szCs w:val="28"/>
        </w:rPr>
        <w:lastRenderedPageBreak/>
        <w:t>11. Основания для отказа получателю субсидий в предоставлении су</w:t>
      </w:r>
      <w:r>
        <w:rPr>
          <w:sz w:val="28"/>
          <w:szCs w:val="28"/>
        </w:rPr>
        <w:t>б</w:t>
      </w:r>
      <w:r>
        <w:rPr>
          <w:sz w:val="28"/>
          <w:szCs w:val="28"/>
        </w:rPr>
        <w:t>сидий:</w:t>
      </w:r>
    </w:p>
    <w:p w:rsidR="00306F60" w:rsidRDefault="00306F60" w:rsidP="00306F60">
      <w:pPr>
        <w:widowControl w:val="0"/>
        <w:ind w:firstLine="720"/>
        <w:jc w:val="both"/>
        <w:rPr>
          <w:sz w:val="28"/>
          <w:szCs w:val="28"/>
        </w:rPr>
      </w:pPr>
      <w:r>
        <w:rPr>
          <w:sz w:val="28"/>
          <w:szCs w:val="28"/>
        </w:rPr>
        <w:t>11.1. Несоответствие представленных получателем субсидии докуме</w:t>
      </w:r>
      <w:r>
        <w:rPr>
          <w:sz w:val="28"/>
          <w:szCs w:val="28"/>
        </w:rPr>
        <w:t>н</w:t>
      </w:r>
      <w:r>
        <w:rPr>
          <w:sz w:val="28"/>
          <w:szCs w:val="28"/>
        </w:rPr>
        <w:t>тов требованиям, определенным пункте 5 Порядка, или непредставление (предоставление не в полном объеме) указанных документов;</w:t>
      </w:r>
    </w:p>
    <w:p w:rsidR="00306F60" w:rsidRDefault="00306F60" w:rsidP="00306F60">
      <w:pPr>
        <w:widowControl w:val="0"/>
        <w:ind w:firstLine="720"/>
        <w:jc w:val="both"/>
        <w:rPr>
          <w:sz w:val="28"/>
          <w:szCs w:val="28"/>
        </w:rPr>
      </w:pPr>
      <w:r>
        <w:rPr>
          <w:sz w:val="28"/>
          <w:szCs w:val="28"/>
        </w:rPr>
        <w:t>11.2.Недостоверность представленной получателем субсидии инфо</w:t>
      </w:r>
      <w:r>
        <w:rPr>
          <w:sz w:val="28"/>
          <w:szCs w:val="28"/>
        </w:rPr>
        <w:t>р</w:t>
      </w:r>
      <w:r>
        <w:rPr>
          <w:sz w:val="28"/>
          <w:szCs w:val="28"/>
        </w:rPr>
        <w:t>мации;</w:t>
      </w:r>
    </w:p>
    <w:p w:rsidR="00306F60" w:rsidRDefault="00306F60" w:rsidP="00306F60">
      <w:pPr>
        <w:widowControl w:val="0"/>
        <w:ind w:firstLine="720"/>
        <w:jc w:val="both"/>
        <w:rPr>
          <w:sz w:val="28"/>
          <w:szCs w:val="28"/>
        </w:rPr>
      </w:pPr>
      <w:r>
        <w:rPr>
          <w:sz w:val="28"/>
          <w:szCs w:val="28"/>
        </w:rPr>
        <w:t>11.3. Иные основания для отказа, определенные правовым актом.</w:t>
      </w:r>
    </w:p>
    <w:p w:rsidR="00306F60" w:rsidRDefault="00306F60" w:rsidP="00306F60">
      <w:pPr>
        <w:ind w:firstLine="720"/>
        <w:jc w:val="both"/>
        <w:rPr>
          <w:sz w:val="28"/>
          <w:szCs w:val="28"/>
        </w:rPr>
      </w:pPr>
      <w:r>
        <w:rPr>
          <w:sz w:val="28"/>
          <w:szCs w:val="28"/>
        </w:rPr>
        <w:t>12. Требования, которым должны соответствовать на первое число м</w:t>
      </w:r>
      <w:r>
        <w:rPr>
          <w:sz w:val="28"/>
          <w:szCs w:val="28"/>
        </w:rPr>
        <w:t>е</w:t>
      </w:r>
      <w:r>
        <w:rPr>
          <w:sz w:val="28"/>
          <w:szCs w:val="28"/>
        </w:rPr>
        <w:t>сяца, предшествующего месяцу, в котором планируется заключение согл</w:t>
      </w:r>
      <w:r>
        <w:rPr>
          <w:sz w:val="28"/>
          <w:szCs w:val="28"/>
        </w:rPr>
        <w:t>а</w:t>
      </w:r>
      <w:r>
        <w:rPr>
          <w:sz w:val="28"/>
          <w:szCs w:val="28"/>
        </w:rPr>
        <w:t>шения (договора) о предоставлении субсидий</w:t>
      </w:r>
      <w:r w:rsidRPr="00F43F17">
        <w:rPr>
          <w:b/>
          <w:sz w:val="28"/>
          <w:szCs w:val="28"/>
        </w:rPr>
        <w:t xml:space="preserve"> </w:t>
      </w:r>
      <w:r>
        <w:rPr>
          <w:sz w:val="28"/>
          <w:szCs w:val="28"/>
        </w:rPr>
        <w:t>на возмещение затрат в св</w:t>
      </w:r>
      <w:r>
        <w:rPr>
          <w:sz w:val="28"/>
          <w:szCs w:val="28"/>
        </w:rPr>
        <w:t>я</w:t>
      </w:r>
      <w:r>
        <w:rPr>
          <w:sz w:val="28"/>
          <w:szCs w:val="28"/>
        </w:rPr>
        <w:t>зи с обслуживанием, ремонтом и установкой</w:t>
      </w:r>
      <w:r w:rsidRPr="00F43F17">
        <w:rPr>
          <w:sz w:val="28"/>
          <w:szCs w:val="28"/>
        </w:rPr>
        <w:t xml:space="preserve"> пожарных гидрантов</w:t>
      </w:r>
      <w:r>
        <w:rPr>
          <w:sz w:val="28"/>
          <w:szCs w:val="28"/>
        </w:rPr>
        <w:t xml:space="preserve"> получатели субсидий:</w:t>
      </w:r>
    </w:p>
    <w:p w:rsidR="00306F60" w:rsidRDefault="00306F60" w:rsidP="00306F60">
      <w:pPr>
        <w:widowControl w:val="0"/>
        <w:ind w:firstLine="720"/>
        <w:jc w:val="both"/>
        <w:rPr>
          <w:sz w:val="28"/>
          <w:szCs w:val="28"/>
        </w:rPr>
      </w:pPr>
      <w:r>
        <w:rPr>
          <w:sz w:val="28"/>
          <w:szCs w:val="28"/>
        </w:rPr>
        <w:t>12.1.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w:t>
      </w:r>
      <w:r>
        <w:rPr>
          <w:sz w:val="28"/>
          <w:szCs w:val="28"/>
        </w:rPr>
        <w:t>й</w:t>
      </w:r>
      <w:r>
        <w:rPr>
          <w:sz w:val="28"/>
          <w:szCs w:val="28"/>
        </w:rPr>
        <w:t>ской Федерации о налогах и сборах;</w:t>
      </w:r>
    </w:p>
    <w:p w:rsidR="00306F60" w:rsidRDefault="00306F60" w:rsidP="00306F60">
      <w:pPr>
        <w:widowControl w:val="0"/>
        <w:ind w:firstLine="720"/>
        <w:jc w:val="both"/>
        <w:rPr>
          <w:sz w:val="28"/>
          <w:szCs w:val="28"/>
        </w:rPr>
      </w:pPr>
      <w:r>
        <w:rPr>
          <w:sz w:val="28"/>
          <w:szCs w:val="28"/>
        </w:rPr>
        <w:t>12.2.Получатели субсидий не должны находиться в процессе реорган</w:t>
      </w:r>
      <w:r>
        <w:rPr>
          <w:sz w:val="28"/>
          <w:szCs w:val="28"/>
        </w:rPr>
        <w:t>и</w:t>
      </w:r>
      <w:r>
        <w:rPr>
          <w:sz w:val="28"/>
          <w:szCs w:val="28"/>
        </w:rPr>
        <w:t>зации, ликвидации, банкротства;</w:t>
      </w:r>
    </w:p>
    <w:p w:rsidR="00306F60" w:rsidRDefault="00306F60" w:rsidP="00306F60">
      <w:pPr>
        <w:ind w:firstLine="720"/>
        <w:jc w:val="both"/>
        <w:rPr>
          <w:sz w:val="28"/>
          <w:szCs w:val="28"/>
        </w:rPr>
      </w:pPr>
      <w:r>
        <w:rPr>
          <w:sz w:val="28"/>
          <w:szCs w:val="28"/>
        </w:rPr>
        <w:t>12.3. Получатели субсидий не должны являться иностранными юрид</w:t>
      </w:r>
      <w:r>
        <w:rPr>
          <w:sz w:val="28"/>
          <w:szCs w:val="28"/>
        </w:rPr>
        <w:t>и</w:t>
      </w:r>
      <w:r>
        <w:rPr>
          <w:sz w:val="28"/>
          <w:szCs w:val="28"/>
        </w:rPr>
        <w:t>ческими лицами, а также российскими юридическими лицами, в уставном (складочном) капитале которых доля участия иностранных юридич</w:t>
      </w:r>
      <w:r>
        <w:rPr>
          <w:sz w:val="28"/>
          <w:szCs w:val="28"/>
        </w:rPr>
        <w:t>е</w:t>
      </w:r>
      <w:r>
        <w:rPr>
          <w:sz w:val="28"/>
          <w:szCs w:val="28"/>
        </w:rPr>
        <w:t>ских лиц, местом регистрации которых является государство или территория, вкл</w:t>
      </w:r>
      <w:r>
        <w:rPr>
          <w:sz w:val="28"/>
          <w:szCs w:val="28"/>
        </w:rPr>
        <w:t>ю</w:t>
      </w:r>
      <w:r>
        <w:rPr>
          <w:sz w:val="28"/>
          <w:szCs w:val="28"/>
        </w:rPr>
        <w:t>ченные в утверждаемый Министерством финансов Российской Федер</w:t>
      </w:r>
      <w:r>
        <w:rPr>
          <w:sz w:val="28"/>
          <w:szCs w:val="28"/>
        </w:rPr>
        <w:t>а</w:t>
      </w:r>
      <w:r>
        <w:rPr>
          <w:sz w:val="28"/>
          <w:szCs w:val="28"/>
        </w:rPr>
        <w:t>ции перечень государств и территорий, предоставляющих льготный налог</w:t>
      </w:r>
      <w:r>
        <w:rPr>
          <w:sz w:val="28"/>
          <w:szCs w:val="28"/>
        </w:rPr>
        <w:t>о</w:t>
      </w:r>
      <w:r>
        <w:rPr>
          <w:sz w:val="28"/>
          <w:szCs w:val="28"/>
        </w:rPr>
        <w:t>вый режим налогообложения и (или) не предусматривающих раскрытия и пр</w:t>
      </w:r>
      <w:r>
        <w:rPr>
          <w:sz w:val="28"/>
          <w:szCs w:val="28"/>
        </w:rPr>
        <w:t>е</w:t>
      </w:r>
      <w:r>
        <w:rPr>
          <w:sz w:val="28"/>
          <w:szCs w:val="28"/>
        </w:rPr>
        <w:t>доставления информации при проведении финансовых операций (офшо</w:t>
      </w:r>
      <w:r>
        <w:rPr>
          <w:sz w:val="28"/>
          <w:szCs w:val="28"/>
        </w:rPr>
        <w:t>р</w:t>
      </w:r>
      <w:r>
        <w:rPr>
          <w:sz w:val="28"/>
          <w:szCs w:val="28"/>
        </w:rPr>
        <w:t>ные зоны) в отношении таких юридических лиц, в совокупности превышает 50 процентов.</w:t>
      </w:r>
    </w:p>
    <w:p w:rsidR="00306F60" w:rsidRDefault="00306F60" w:rsidP="00306F60">
      <w:pPr>
        <w:autoSpaceDE w:val="0"/>
        <w:autoSpaceDN w:val="0"/>
        <w:adjustRightInd w:val="0"/>
        <w:ind w:firstLine="720"/>
        <w:jc w:val="both"/>
        <w:rPr>
          <w:sz w:val="28"/>
          <w:szCs w:val="28"/>
        </w:rPr>
      </w:pPr>
      <w:r>
        <w:rPr>
          <w:sz w:val="28"/>
          <w:szCs w:val="28"/>
        </w:rPr>
        <w:t>12.4.</w:t>
      </w:r>
      <w:r>
        <w:rPr>
          <w:color w:val="000000"/>
          <w:sz w:val="28"/>
          <w:szCs w:val="28"/>
        </w:rPr>
        <w:t>П</w:t>
      </w:r>
      <w:r>
        <w:rPr>
          <w:sz w:val="28"/>
          <w:szCs w:val="28"/>
        </w:rPr>
        <w:t>олучатель субсидий не должен получать средства из бюджета бюджетной системы Российской Федерации, из которого планируется пр</w:t>
      </w:r>
      <w:r>
        <w:rPr>
          <w:sz w:val="28"/>
          <w:szCs w:val="28"/>
        </w:rPr>
        <w:t>е</w:t>
      </w:r>
      <w:r>
        <w:rPr>
          <w:sz w:val="28"/>
          <w:szCs w:val="28"/>
        </w:rPr>
        <w:t>доставление субсидии в соответствии с правовым актом, на основании иных нормативных правовых актов или муниципальных правовых актов на цели, указанные пункте 4 Порядка.</w:t>
      </w:r>
    </w:p>
    <w:p w:rsidR="00306F60" w:rsidRPr="00DD7FF2" w:rsidRDefault="00306F60" w:rsidP="00306F60">
      <w:pPr>
        <w:autoSpaceDE w:val="0"/>
        <w:autoSpaceDN w:val="0"/>
        <w:adjustRightInd w:val="0"/>
        <w:ind w:firstLine="720"/>
        <w:jc w:val="both"/>
        <w:rPr>
          <w:color w:val="000000"/>
          <w:sz w:val="28"/>
          <w:szCs w:val="28"/>
        </w:rPr>
      </w:pPr>
      <w:r>
        <w:rPr>
          <w:sz w:val="28"/>
          <w:szCs w:val="28"/>
        </w:rPr>
        <w:t>13. Контроль за достоверностью данных, на основании которых опр</w:t>
      </w:r>
      <w:r>
        <w:rPr>
          <w:sz w:val="28"/>
          <w:szCs w:val="28"/>
        </w:rPr>
        <w:t>е</w:t>
      </w:r>
      <w:r>
        <w:rPr>
          <w:sz w:val="28"/>
          <w:szCs w:val="28"/>
        </w:rPr>
        <w:t>деляется объем предоставляемой субсидии, и обязательные проверки за с</w:t>
      </w:r>
      <w:r>
        <w:rPr>
          <w:sz w:val="28"/>
          <w:szCs w:val="28"/>
        </w:rPr>
        <w:t>о</w:t>
      </w:r>
      <w:r>
        <w:rPr>
          <w:sz w:val="28"/>
          <w:szCs w:val="28"/>
        </w:rPr>
        <w:t>блюдением условий, целей и порядка предоставления субсидии осуществл</w:t>
      </w:r>
      <w:r>
        <w:rPr>
          <w:sz w:val="28"/>
          <w:szCs w:val="28"/>
        </w:rPr>
        <w:t>я</w:t>
      </w:r>
      <w:r>
        <w:rPr>
          <w:sz w:val="28"/>
          <w:szCs w:val="28"/>
        </w:rPr>
        <w:t>ются Администрацией муниципального района и органами муниципального финансового контроля.</w:t>
      </w:r>
    </w:p>
    <w:p w:rsidR="00306F60" w:rsidRDefault="00306F60" w:rsidP="00306F60">
      <w:pPr>
        <w:suppressAutoHyphens/>
        <w:autoSpaceDE w:val="0"/>
        <w:autoSpaceDN w:val="0"/>
        <w:adjustRightInd w:val="0"/>
        <w:ind w:firstLine="720"/>
        <w:jc w:val="both"/>
        <w:rPr>
          <w:color w:val="000000"/>
          <w:sz w:val="28"/>
          <w:szCs w:val="28"/>
        </w:rPr>
      </w:pPr>
      <w:r>
        <w:rPr>
          <w:color w:val="000000"/>
          <w:sz w:val="28"/>
          <w:szCs w:val="28"/>
        </w:rPr>
        <w:t xml:space="preserve">14. Администрация Валдайского муниципального района, орган муниципального финансового контроля проводят обязательную проверку соблюдения условий, целей и порядка предоставления субсидий в течение 30 дней с момента предоставления финансового отчета. </w:t>
      </w:r>
    </w:p>
    <w:p w:rsidR="00306F60" w:rsidRDefault="00306F60" w:rsidP="00306F60">
      <w:pPr>
        <w:suppressAutoHyphens/>
        <w:autoSpaceDE w:val="0"/>
        <w:autoSpaceDN w:val="0"/>
        <w:adjustRightInd w:val="0"/>
        <w:ind w:firstLine="720"/>
        <w:jc w:val="both"/>
        <w:rPr>
          <w:color w:val="000000"/>
          <w:sz w:val="28"/>
          <w:szCs w:val="28"/>
        </w:rPr>
      </w:pPr>
      <w:r>
        <w:rPr>
          <w:color w:val="000000"/>
          <w:sz w:val="28"/>
          <w:szCs w:val="28"/>
        </w:rPr>
        <w:t xml:space="preserve">15. В случае выявления в результате проверки нарушений порядка, целей и условий использования субсидии к получателю субсидии </w:t>
      </w:r>
      <w:r>
        <w:rPr>
          <w:color w:val="000000"/>
          <w:sz w:val="28"/>
          <w:szCs w:val="28"/>
        </w:rPr>
        <w:lastRenderedPageBreak/>
        <w:t xml:space="preserve">применяются меры ответственности </w:t>
      </w:r>
      <w:r>
        <w:rPr>
          <w:sz w:val="28"/>
          <w:szCs w:val="28"/>
        </w:rPr>
        <w:t xml:space="preserve">в виде возврата субсидий в бюджет Валдайского городского поселения. Субсидия подлежит возврату в бюджет Валдайского городского поселения в течение 10 рабочих дней со дня получения требования Администрации Валдайского муниципального района и (или) органа муниципального финансового контроля получателем субсидии, допустившим нарушение </w:t>
      </w:r>
      <w:r>
        <w:rPr>
          <w:color w:val="000000"/>
          <w:sz w:val="28"/>
          <w:szCs w:val="28"/>
        </w:rPr>
        <w:t>порядка, целей и условий использования субсидии.</w:t>
      </w:r>
    </w:p>
    <w:p w:rsidR="00306F60" w:rsidRDefault="00306F60" w:rsidP="00306F60">
      <w:pPr>
        <w:widowControl w:val="0"/>
        <w:ind w:firstLine="720"/>
        <w:jc w:val="both"/>
        <w:rPr>
          <w:sz w:val="28"/>
          <w:szCs w:val="28"/>
        </w:rPr>
      </w:pPr>
      <w:r>
        <w:rPr>
          <w:sz w:val="28"/>
          <w:szCs w:val="28"/>
        </w:rPr>
        <w:t>16. В случае не возврата субсидии в добровольном порядке сумма, и</w:t>
      </w:r>
      <w:r>
        <w:rPr>
          <w:sz w:val="28"/>
          <w:szCs w:val="28"/>
        </w:rPr>
        <w:t>з</w:t>
      </w:r>
      <w:r>
        <w:rPr>
          <w:sz w:val="28"/>
          <w:szCs w:val="28"/>
        </w:rPr>
        <w:t>расходованная с нарушением условий предоставления, подлежит взысканию в порядке, установленном законодательством Российской Федерации.</w:t>
      </w:r>
    </w:p>
    <w:p w:rsidR="00306F60" w:rsidRDefault="00306F60" w:rsidP="00306F60">
      <w:pPr>
        <w:widowControl w:val="0"/>
        <w:ind w:firstLine="720"/>
        <w:jc w:val="both"/>
        <w:rPr>
          <w:sz w:val="28"/>
          <w:szCs w:val="28"/>
        </w:rPr>
      </w:pPr>
      <w:r>
        <w:rPr>
          <w:sz w:val="28"/>
          <w:szCs w:val="28"/>
        </w:rPr>
        <w:t>17. Получатель субсидии, допустивший нецелевое использование бюджетных средств, обязан уплатить проценты за пользование бюджетными средствами вследствие их неправомерного получения в размере 1/300 ставки рефинансирования Центрального банка Российской Федерации, действу</w:t>
      </w:r>
      <w:r>
        <w:rPr>
          <w:sz w:val="28"/>
          <w:szCs w:val="28"/>
        </w:rPr>
        <w:t>ю</w:t>
      </w:r>
      <w:r>
        <w:rPr>
          <w:sz w:val="28"/>
          <w:szCs w:val="28"/>
        </w:rPr>
        <w:t>щей на день уплаты, от суммы средств, выплаченных из бюджета Валдайск</w:t>
      </w:r>
      <w:r>
        <w:rPr>
          <w:sz w:val="28"/>
          <w:szCs w:val="28"/>
        </w:rPr>
        <w:t>о</w:t>
      </w:r>
      <w:r>
        <w:rPr>
          <w:sz w:val="28"/>
          <w:szCs w:val="28"/>
        </w:rPr>
        <w:t>го городского поселения, использованных не по целевому назначению, за п</w:t>
      </w:r>
      <w:r>
        <w:rPr>
          <w:sz w:val="28"/>
          <w:szCs w:val="28"/>
        </w:rPr>
        <w:t>е</w:t>
      </w:r>
      <w:r>
        <w:rPr>
          <w:sz w:val="28"/>
          <w:szCs w:val="28"/>
        </w:rPr>
        <w:t>риод с даты получения бюджетных средств получателем субсидии до даты возврата бюджетных средств, использованных не по целевому назначению.</w:t>
      </w:r>
    </w:p>
    <w:p w:rsidR="00306F60" w:rsidRDefault="00306F60" w:rsidP="00306F60">
      <w:pPr>
        <w:widowControl w:val="0"/>
        <w:jc w:val="both"/>
        <w:rPr>
          <w:sz w:val="28"/>
          <w:szCs w:val="28"/>
        </w:rPr>
      </w:pPr>
      <w:r>
        <w:rPr>
          <w:sz w:val="28"/>
          <w:szCs w:val="28"/>
        </w:rPr>
        <w:t xml:space="preserve">       </w:t>
      </w:r>
    </w:p>
    <w:p w:rsidR="00306F60" w:rsidRDefault="00306F60" w:rsidP="00306F60">
      <w:pPr>
        <w:widowControl w:val="0"/>
        <w:jc w:val="center"/>
        <w:outlineLvl w:val="1"/>
        <w:rPr>
          <w:sz w:val="28"/>
          <w:szCs w:val="28"/>
        </w:rPr>
      </w:pPr>
      <w:r>
        <w:rPr>
          <w:sz w:val="28"/>
          <w:szCs w:val="28"/>
        </w:rPr>
        <w:t>________________________</w:t>
      </w:r>
    </w:p>
    <w:p w:rsidR="00306F60" w:rsidRDefault="00306F60" w:rsidP="00306F60">
      <w:pPr>
        <w:widowControl w:val="0"/>
        <w:jc w:val="center"/>
        <w:outlineLvl w:val="1"/>
        <w:rPr>
          <w:sz w:val="28"/>
          <w:szCs w:val="28"/>
        </w:rPr>
      </w:pPr>
    </w:p>
    <w:p w:rsidR="00306F60" w:rsidRDefault="00306F60" w:rsidP="00306F60">
      <w:pPr>
        <w:widowControl w:val="0"/>
        <w:jc w:val="right"/>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Default="00306F60" w:rsidP="00306F60">
      <w:pPr>
        <w:widowControl w:val="0"/>
        <w:jc w:val="center"/>
        <w:outlineLvl w:val="1"/>
        <w:rPr>
          <w:sz w:val="28"/>
          <w:szCs w:val="28"/>
        </w:rPr>
      </w:pPr>
    </w:p>
    <w:p w:rsidR="00306F60" w:rsidRPr="00306F60" w:rsidRDefault="00306F60" w:rsidP="00306F60">
      <w:pPr>
        <w:widowControl w:val="0"/>
        <w:jc w:val="center"/>
        <w:outlineLvl w:val="1"/>
        <w:rPr>
          <w:sz w:val="24"/>
          <w:szCs w:val="24"/>
        </w:rPr>
      </w:pPr>
    </w:p>
    <w:p w:rsidR="00306F60" w:rsidRPr="00306F60" w:rsidRDefault="00306F60" w:rsidP="00306F60">
      <w:pPr>
        <w:ind w:left="3544"/>
        <w:jc w:val="center"/>
        <w:rPr>
          <w:sz w:val="24"/>
          <w:szCs w:val="24"/>
        </w:rPr>
      </w:pPr>
      <w:r w:rsidRPr="00306F60">
        <w:rPr>
          <w:sz w:val="24"/>
          <w:szCs w:val="24"/>
        </w:rPr>
        <w:t>Пр</w:t>
      </w:r>
      <w:r>
        <w:rPr>
          <w:sz w:val="24"/>
          <w:szCs w:val="24"/>
        </w:rPr>
        <w:t xml:space="preserve">иложение </w:t>
      </w:r>
      <w:r w:rsidRPr="00306F60">
        <w:rPr>
          <w:sz w:val="24"/>
          <w:szCs w:val="24"/>
        </w:rPr>
        <w:t>1</w:t>
      </w:r>
    </w:p>
    <w:p w:rsidR="00306F60" w:rsidRPr="00306F60" w:rsidRDefault="00306F60" w:rsidP="00306F60">
      <w:pPr>
        <w:ind w:left="3544"/>
        <w:jc w:val="center"/>
        <w:rPr>
          <w:sz w:val="24"/>
          <w:szCs w:val="24"/>
        </w:rPr>
      </w:pPr>
      <w:r w:rsidRPr="00306F60">
        <w:rPr>
          <w:sz w:val="24"/>
          <w:szCs w:val="24"/>
        </w:rPr>
        <w:t>к Порядку предоставления субсидий организациям,</w:t>
      </w:r>
    </w:p>
    <w:p w:rsidR="00306F60" w:rsidRPr="00306F60" w:rsidRDefault="00306F60" w:rsidP="00306F60">
      <w:pPr>
        <w:ind w:left="3544"/>
        <w:jc w:val="center"/>
        <w:rPr>
          <w:sz w:val="24"/>
          <w:szCs w:val="24"/>
        </w:rPr>
      </w:pPr>
      <w:r w:rsidRPr="00306F60">
        <w:rPr>
          <w:sz w:val="24"/>
          <w:szCs w:val="24"/>
        </w:rPr>
        <w:t>осуществляющим эксплуатацию централизованных</w:t>
      </w:r>
    </w:p>
    <w:p w:rsidR="00306F60" w:rsidRDefault="00306F60" w:rsidP="00306F60">
      <w:pPr>
        <w:ind w:left="3544"/>
        <w:jc w:val="center"/>
        <w:rPr>
          <w:sz w:val="24"/>
          <w:szCs w:val="24"/>
        </w:rPr>
      </w:pPr>
      <w:r w:rsidRPr="00306F60">
        <w:rPr>
          <w:sz w:val="24"/>
          <w:szCs w:val="24"/>
        </w:rPr>
        <w:t xml:space="preserve">систем  водоснабжения, из бюджета Валдайского </w:t>
      </w:r>
    </w:p>
    <w:p w:rsidR="00306F60" w:rsidRPr="00306F60" w:rsidRDefault="00306F60" w:rsidP="00306F60">
      <w:pPr>
        <w:ind w:left="3544"/>
        <w:jc w:val="center"/>
        <w:rPr>
          <w:sz w:val="24"/>
          <w:szCs w:val="24"/>
        </w:rPr>
      </w:pPr>
      <w:r w:rsidRPr="00306F60">
        <w:rPr>
          <w:sz w:val="24"/>
          <w:szCs w:val="24"/>
        </w:rPr>
        <w:t>г</w:t>
      </w:r>
      <w:r w:rsidRPr="00306F60">
        <w:rPr>
          <w:sz w:val="24"/>
          <w:szCs w:val="24"/>
        </w:rPr>
        <w:t>о</w:t>
      </w:r>
      <w:r w:rsidRPr="00306F60">
        <w:rPr>
          <w:sz w:val="24"/>
          <w:szCs w:val="24"/>
        </w:rPr>
        <w:t>родского поселения на возмещение затрат в связи с</w:t>
      </w:r>
    </w:p>
    <w:p w:rsidR="00306F60" w:rsidRDefault="00306F60" w:rsidP="00306F60">
      <w:pPr>
        <w:ind w:left="3544"/>
        <w:jc w:val="center"/>
        <w:rPr>
          <w:sz w:val="24"/>
          <w:szCs w:val="24"/>
        </w:rPr>
      </w:pPr>
      <w:r w:rsidRPr="00306F60">
        <w:rPr>
          <w:sz w:val="24"/>
          <w:szCs w:val="24"/>
        </w:rPr>
        <w:t>обслуживанием, ремонтом и установкой пожарных</w:t>
      </w:r>
    </w:p>
    <w:p w:rsidR="00306F60" w:rsidRPr="00306F60" w:rsidRDefault="00306F60" w:rsidP="00306F60">
      <w:pPr>
        <w:ind w:left="3544"/>
        <w:jc w:val="center"/>
        <w:rPr>
          <w:color w:val="000000"/>
          <w:sz w:val="24"/>
          <w:szCs w:val="24"/>
        </w:rPr>
      </w:pPr>
      <w:r w:rsidRPr="00306F60">
        <w:rPr>
          <w:sz w:val="24"/>
          <w:szCs w:val="24"/>
        </w:rPr>
        <w:t xml:space="preserve"> ги</w:t>
      </w:r>
      <w:r w:rsidRPr="00306F60">
        <w:rPr>
          <w:sz w:val="24"/>
          <w:szCs w:val="24"/>
        </w:rPr>
        <w:t>д</w:t>
      </w:r>
      <w:r w:rsidRPr="00306F60">
        <w:rPr>
          <w:sz w:val="24"/>
          <w:szCs w:val="24"/>
        </w:rPr>
        <w:t>рантов</w:t>
      </w:r>
    </w:p>
    <w:p w:rsidR="00306F60" w:rsidRDefault="00306F60" w:rsidP="00306F60">
      <w:pPr>
        <w:pStyle w:val="ConsPlusTitle"/>
        <w:widowControl/>
        <w:tabs>
          <w:tab w:val="left" w:pos="8250"/>
        </w:tabs>
        <w:rPr>
          <w:b w:val="0"/>
          <w:sz w:val="28"/>
          <w:szCs w:val="28"/>
        </w:rPr>
      </w:pPr>
      <w:r>
        <w:rPr>
          <w:b w:val="0"/>
          <w:sz w:val="28"/>
          <w:szCs w:val="28"/>
        </w:rPr>
        <w:tab/>
      </w:r>
    </w:p>
    <w:p w:rsidR="00306F60" w:rsidRPr="00306F60" w:rsidRDefault="00306F60" w:rsidP="00306F60">
      <w:pPr>
        <w:jc w:val="right"/>
        <w:rPr>
          <w:sz w:val="24"/>
          <w:szCs w:val="24"/>
        </w:rPr>
      </w:pPr>
      <w:r w:rsidRPr="00306F60">
        <w:rPr>
          <w:sz w:val="24"/>
          <w:szCs w:val="24"/>
        </w:rPr>
        <w:t>Главе Валдайского</w:t>
      </w:r>
    </w:p>
    <w:p w:rsidR="00306F60" w:rsidRPr="00306F60" w:rsidRDefault="00306F60" w:rsidP="00306F60">
      <w:pPr>
        <w:jc w:val="right"/>
        <w:rPr>
          <w:sz w:val="24"/>
          <w:szCs w:val="24"/>
        </w:rPr>
      </w:pPr>
      <w:r w:rsidRPr="00306F60">
        <w:rPr>
          <w:sz w:val="24"/>
          <w:szCs w:val="24"/>
        </w:rPr>
        <w:t>муниципального района</w:t>
      </w:r>
    </w:p>
    <w:p w:rsidR="00306F60" w:rsidRPr="00306F60" w:rsidRDefault="00306F60" w:rsidP="00306F60">
      <w:pPr>
        <w:jc w:val="right"/>
        <w:rPr>
          <w:b/>
          <w:sz w:val="24"/>
          <w:szCs w:val="24"/>
        </w:rPr>
      </w:pPr>
      <w:r w:rsidRPr="00306F60">
        <w:rPr>
          <w:b/>
          <w:sz w:val="24"/>
          <w:szCs w:val="24"/>
        </w:rPr>
        <w:t>_____________________</w:t>
      </w:r>
    </w:p>
    <w:p w:rsidR="00306F60" w:rsidRPr="00306F60" w:rsidRDefault="00306F60" w:rsidP="00306F60">
      <w:pPr>
        <w:pStyle w:val="ConsPlusTitle"/>
        <w:widowControl/>
        <w:jc w:val="center"/>
      </w:pPr>
      <w:r w:rsidRPr="00306F60">
        <w:t>ЗАЯВЛЕНИЕ</w:t>
      </w:r>
    </w:p>
    <w:p w:rsidR="00306F60" w:rsidRDefault="00306F60" w:rsidP="00306F60">
      <w:pPr>
        <w:spacing w:line="240" w:lineRule="exact"/>
        <w:jc w:val="center"/>
        <w:rPr>
          <w:rFonts w:cs="Arial"/>
          <w:b/>
          <w:bCs/>
          <w:sz w:val="24"/>
          <w:szCs w:val="24"/>
        </w:rPr>
      </w:pPr>
      <w:r w:rsidRPr="00306F60">
        <w:rPr>
          <w:rFonts w:cs="Arial"/>
          <w:b/>
          <w:bCs/>
          <w:sz w:val="24"/>
          <w:szCs w:val="24"/>
        </w:rPr>
        <w:t xml:space="preserve">на предоставление субсидии из бюджета Валдайского городского поселения </w:t>
      </w:r>
    </w:p>
    <w:p w:rsidR="00306F60" w:rsidRDefault="00306F60" w:rsidP="00306F60">
      <w:pPr>
        <w:spacing w:line="240" w:lineRule="exact"/>
        <w:jc w:val="center"/>
        <w:rPr>
          <w:rFonts w:cs="Arial"/>
          <w:b/>
          <w:bCs/>
          <w:sz w:val="24"/>
          <w:szCs w:val="24"/>
        </w:rPr>
      </w:pPr>
      <w:r w:rsidRPr="00306F60">
        <w:rPr>
          <w:rFonts w:cs="Arial"/>
          <w:b/>
          <w:bCs/>
          <w:sz w:val="24"/>
          <w:szCs w:val="24"/>
        </w:rPr>
        <w:t>на во</w:t>
      </w:r>
      <w:r w:rsidRPr="00306F60">
        <w:rPr>
          <w:rFonts w:cs="Arial"/>
          <w:b/>
          <w:bCs/>
          <w:sz w:val="24"/>
          <w:szCs w:val="24"/>
        </w:rPr>
        <w:t>з</w:t>
      </w:r>
      <w:r w:rsidRPr="00306F60">
        <w:rPr>
          <w:rFonts w:cs="Arial"/>
          <w:b/>
          <w:bCs/>
          <w:sz w:val="24"/>
          <w:szCs w:val="24"/>
        </w:rPr>
        <w:t xml:space="preserve">мещение затрат в связи с обслуживанием, ремонтом и установкой </w:t>
      </w:r>
    </w:p>
    <w:p w:rsidR="00306F60" w:rsidRPr="00306F60" w:rsidRDefault="00306F60" w:rsidP="00306F60">
      <w:pPr>
        <w:spacing w:line="240" w:lineRule="exact"/>
        <w:jc w:val="center"/>
        <w:rPr>
          <w:b/>
          <w:sz w:val="24"/>
          <w:szCs w:val="24"/>
        </w:rPr>
      </w:pPr>
      <w:r w:rsidRPr="00306F60">
        <w:rPr>
          <w:rFonts w:cs="Arial"/>
          <w:b/>
          <w:bCs/>
          <w:sz w:val="24"/>
          <w:szCs w:val="24"/>
        </w:rPr>
        <w:t>пожарных гидра</w:t>
      </w:r>
      <w:r w:rsidRPr="00306F60">
        <w:rPr>
          <w:rFonts w:cs="Arial"/>
          <w:b/>
          <w:bCs/>
          <w:sz w:val="24"/>
          <w:szCs w:val="24"/>
        </w:rPr>
        <w:t>н</w:t>
      </w:r>
      <w:r w:rsidRPr="00306F60">
        <w:rPr>
          <w:rFonts w:cs="Arial"/>
          <w:b/>
          <w:bCs/>
          <w:sz w:val="24"/>
          <w:szCs w:val="24"/>
        </w:rPr>
        <w:t>тов</w:t>
      </w:r>
    </w:p>
    <w:p w:rsidR="00306F60" w:rsidRPr="00306F60" w:rsidRDefault="00306F60" w:rsidP="00306F60">
      <w:pPr>
        <w:pStyle w:val="ConsPlusNonformat"/>
        <w:rPr>
          <w:rFonts w:ascii="Times New Roman" w:hAnsi="Times New Roman" w:cs="Arial"/>
          <w:bCs/>
          <w:sz w:val="24"/>
          <w:szCs w:val="24"/>
        </w:rPr>
      </w:pPr>
    </w:p>
    <w:p w:rsidR="00306F60" w:rsidRPr="00306F60" w:rsidRDefault="00306F60" w:rsidP="00306F60">
      <w:pPr>
        <w:pStyle w:val="ConsPlusNonformat"/>
        <w:rPr>
          <w:rFonts w:ascii="Times New Roman" w:hAnsi="Times New Roman" w:cs="Arial"/>
          <w:bCs/>
          <w:sz w:val="24"/>
          <w:szCs w:val="24"/>
        </w:rPr>
      </w:pPr>
      <w:r w:rsidRPr="00306F60">
        <w:rPr>
          <w:rFonts w:ascii="Times New Roman" w:hAnsi="Times New Roman" w:cs="Arial"/>
          <w:bCs/>
          <w:sz w:val="24"/>
          <w:szCs w:val="24"/>
        </w:rPr>
        <w:t>__________________________________________________________________</w:t>
      </w:r>
    </w:p>
    <w:p w:rsidR="00306F60" w:rsidRPr="00306F60" w:rsidRDefault="00306F60" w:rsidP="00306F60">
      <w:pPr>
        <w:pStyle w:val="ConsPlusNonformat"/>
        <w:jc w:val="center"/>
        <w:rPr>
          <w:rFonts w:ascii="Times New Roman" w:hAnsi="Times New Roman" w:cs="Arial"/>
          <w:bCs/>
          <w:sz w:val="24"/>
          <w:szCs w:val="24"/>
        </w:rPr>
      </w:pPr>
      <w:r w:rsidRPr="00306F60">
        <w:rPr>
          <w:rFonts w:ascii="Times New Roman" w:hAnsi="Times New Roman" w:cs="Arial"/>
          <w:bCs/>
          <w:sz w:val="24"/>
          <w:szCs w:val="24"/>
        </w:rPr>
        <w:t>(наименование организации)</w:t>
      </w:r>
    </w:p>
    <w:p w:rsidR="00306F60" w:rsidRPr="00306F60" w:rsidRDefault="00306F60" w:rsidP="00306F60">
      <w:pPr>
        <w:rPr>
          <w:color w:val="000000"/>
          <w:sz w:val="24"/>
          <w:szCs w:val="24"/>
        </w:rPr>
      </w:pPr>
      <w:r w:rsidRPr="00306F60">
        <w:rPr>
          <w:sz w:val="24"/>
          <w:szCs w:val="24"/>
        </w:rPr>
        <w:t>просит рассмотреть настоящее заявление в рамках проведения отбора организаций  на предоставление су</w:t>
      </w:r>
      <w:r w:rsidRPr="00306F60">
        <w:rPr>
          <w:sz w:val="24"/>
          <w:szCs w:val="24"/>
        </w:rPr>
        <w:t>б</w:t>
      </w:r>
      <w:r w:rsidRPr="00306F60">
        <w:rPr>
          <w:sz w:val="24"/>
          <w:szCs w:val="24"/>
        </w:rPr>
        <w:t xml:space="preserve">сидии из бюджета Валдайского городского поселения на возмещение затрат </w:t>
      </w:r>
      <w:r w:rsidRPr="00306F60">
        <w:rPr>
          <w:rFonts w:cs="Arial"/>
          <w:bCs/>
          <w:sz w:val="24"/>
          <w:szCs w:val="24"/>
        </w:rPr>
        <w:t>в связи с  обслуживанием, ремонтом и установкой пожарных гидрантов, распол</w:t>
      </w:r>
      <w:r w:rsidRPr="00306F60">
        <w:rPr>
          <w:rFonts w:cs="Arial"/>
          <w:bCs/>
          <w:sz w:val="24"/>
          <w:szCs w:val="24"/>
        </w:rPr>
        <w:t>о</w:t>
      </w:r>
      <w:r w:rsidRPr="00306F60">
        <w:rPr>
          <w:rFonts w:cs="Arial"/>
          <w:bCs/>
          <w:sz w:val="24"/>
          <w:szCs w:val="24"/>
        </w:rPr>
        <w:t>женных на территории Валдайского городского поселения,</w:t>
      </w:r>
      <w:r w:rsidRPr="00306F60">
        <w:rPr>
          <w:sz w:val="24"/>
          <w:szCs w:val="24"/>
        </w:rPr>
        <w:t xml:space="preserve"> и выделить субсидию в разм</w:t>
      </w:r>
      <w:r w:rsidRPr="00306F60">
        <w:rPr>
          <w:sz w:val="24"/>
          <w:szCs w:val="24"/>
        </w:rPr>
        <w:t>е</w:t>
      </w:r>
      <w:r w:rsidRPr="00306F60">
        <w:rPr>
          <w:sz w:val="24"/>
          <w:szCs w:val="24"/>
        </w:rPr>
        <w:t>ре _______________________ руб.</w:t>
      </w:r>
    </w:p>
    <w:p w:rsidR="00306F60" w:rsidRDefault="00306F60" w:rsidP="00306F60">
      <w:pPr>
        <w:pStyle w:val="ConsPlusNonformat"/>
        <w:jc w:val="both"/>
        <w:rPr>
          <w:rFonts w:ascii="Times New Roman" w:hAnsi="Times New Roman" w:cs="Arial"/>
          <w:bCs/>
          <w:sz w:val="28"/>
          <w:szCs w:val="28"/>
        </w:rPr>
      </w:pPr>
    </w:p>
    <w:p w:rsidR="00306F60" w:rsidRDefault="00306F60" w:rsidP="00306F60">
      <w:pPr>
        <w:pStyle w:val="ConsPlusTitle"/>
        <w:widowControl/>
        <w:jc w:val="center"/>
        <w:rPr>
          <w:sz w:val="28"/>
          <w:szCs w:val="28"/>
        </w:rPr>
      </w:pPr>
    </w:p>
    <w:p w:rsidR="00306F60" w:rsidRDefault="00306F60" w:rsidP="00306F60">
      <w:pPr>
        <w:pStyle w:val="ConsPlusNonformat"/>
        <w:rPr>
          <w:rFonts w:ascii="Times New Roman" w:hAnsi="Times New Roman" w:cs="Arial"/>
          <w:bCs/>
          <w:sz w:val="24"/>
          <w:szCs w:val="24"/>
        </w:rPr>
      </w:pPr>
      <w:r>
        <w:rPr>
          <w:rFonts w:ascii="Times New Roman" w:hAnsi="Times New Roman" w:cs="Arial"/>
          <w:bCs/>
          <w:sz w:val="24"/>
          <w:szCs w:val="24"/>
        </w:rPr>
        <w:t xml:space="preserve"> </w:t>
      </w:r>
    </w:p>
    <w:tbl>
      <w:tblPr>
        <w:tblW w:w="0" w:type="auto"/>
        <w:tblInd w:w="40" w:type="dxa"/>
        <w:tblLayout w:type="fixed"/>
        <w:tblCellMar>
          <w:top w:w="75" w:type="dxa"/>
          <w:left w:w="40" w:type="dxa"/>
          <w:bottom w:w="75" w:type="dxa"/>
          <w:right w:w="40" w:type="dxa"/>
        </w:tblCellMar>
        <w:tblLook w:val="04A0"/>
      </w:tblPr>
      <w:tblGrid>
        <w:gridCol w:w="585"/>
        <w:gridCol w:w="3195"/>
        <w:gridCol w:w="1440"/>
        <w:gridCol w:w="2160"/>
        <w:gridCol w:w="1980"/>
      </w:tblGrid>
      <w:tr w:rsidR="00306F60" w:rsidRPr="00306F60" w:rsidTr="00145897">
        <w:trPr>
          <w:trHeight w:val="400"/>
        </w:trPr>
        <w:tc>
          <w:tcPr>
            <w:tcW w:w="585" w:type="dxa"/>
            <w:tcBorders>
              <w:top w:val="single" w:sz="8" w:space="0" w:color="auto"/>
              <w:left w:val="single" w:sz="8" w:space="0" w:color="auto"/>
              <w:bottom w:val="single" w:sz="8" w:space="0" w:color="auto"/>
              <w:right w:val="single" w:sz="8" w:space="0" w:color="auto"/>
            </w:tcBorders>
          </w:tcPr>
          <w:p w:rsidR="00306F60" w:rsidRPr="00306F60" w:rsidRDefault="00306F60" w:rsidP="00145897">
            <w:pPr>
              <w:widowControl w:val="0"/>
              <w:jc w:val="center"/>
              <w:rPr>
                <w:rFonts w:cs="Arial"/>
                <w:b/>
                <w:bCs/>
                <w:sz w:val="24"/>
                <w:szCs w:val="24"/>
              </w:rPr>
            </w:pPr>
            <w:r w:rsidRPr="00306F60">
              <w:rPr>
                <w:rFonts w:cs="Arial"/>
                <w:b/>
                <w:bCs/>
                <w:sz w:val="24"/>
                <w:szCs w:val="24"/>
              </w:rPr>
              <w:t>№</w:t>
            </w:r>
          </w:p>
          <w:p w:rsidR="00306F60" w:rsidRPr="00306F60" w:rsidRDefault="00306F60" w:rsidP="00145897">
            <w:pPr>
              <w:widowControl w:val="0"/>
              <w:overflowPunct w:val="0"/>
              <w:autoSpaceDE w:val="0"/>
              <w:autoSpaceDN w:val="0"/>
              <w:adjustRightInd w:val="0"/>
              <w:jc w:val="center"/>
              <w:rPr>
                <w:rFonts w:cs="Arial"/>
                <w:b/>
                <w:bCs/>
                <w:sz w:val="24"/>
                <w:szCs w:val="24"/>
              </w:rPr>
            </w:pPr>
            <w:r w:rsidRPr="00306F60">
              <w:rPr>
                <w:rFonts w:cs="Arial"/>
                <w:b/>
                <w:bCs/>
                <w:sz w:val="24"/>
                <w:szCs w:val="24"/>
              </w:rPr>
              <w:t>п/п</w:t>
            </w:r>
          </w:p>
        </w:tc>
        <w:tc>
          <w:tcPr>
            <w:tcW w:w="3195" w:type="dxa"/>
            <w:tcBorders>
              <w:top w:val="single" w:sz="8" w:space="0" w:color="auto"/>
              <w:left w:val="single" w:sz="8" w:space="0" w:color="auto"/>
              <w:bottom w:val="single" w:sz="8" w:space="0" w:color="auto"/>
              <w:right w:val="single" w:sz="8" w:space="0" w:color="auto"/>
            </w:tcBorders>
          </w:tcPr>
          <w:p w:rsidR="00306F60" w:rsidRPr="00306F60" w:rsidRDefault="00306F60" w:rsidP="00145897">
            <w:pPr>
              <w:widowControl w:val="0"/>
              <w:jc w:val="center"/>
              <w:rPr>
                <w:rFonts w:cs="Arial"/>
                <w:b/>
                <w:bCs/>
                <w:sz w:val="24"/>
                <w:szCs w:val="24"/>
              </w:rPr>
            </w:pPr>
            <w:r w:rsidRPr="00306F60">
              <w:rPr>
                <w:rFonts w:cs="Arial"/>
                <w:b/>
                <w:bCs/>
                <w:sz w:val="24"/>
                <w:szCs w:val="24"/>
              </w:rPr>
              <w:t>Наименование</w:t>
            </w:r>
          </w:p>
          <w:p w:rsidR="00306F60" w:rsidRPr="00306F60" w:rsidRDefault="00306F60" w:rsidP="00145897">
            <w:pPr>
              <w:widowControl w:val="0"/>
              <w:overflowPunct w:val="0"/>
              <w:autoSpaceDE w:val="0"/>
              <w:autoSpaceDN w:val="0"/>
              <w:adjustRightInd w:val="0"/>
              <w:jc w:val="center"/>
              <w:rPr>
                <w:rFonts w:cs="Arial"/>
                <w:b/>
                <w:bCs/>
                <w:sz w:val="24"/>
                <w:szCs w:val="24"/>
              </w:rPr>
            </w:pPr>
            <w:r w:rsidRPr="00306F60">
              <w:rPr>
                <w:rFonts w:cs="Arial"/>
                <w:b/>
                <w:bCs/>
                <w:sz w:val="24"/>
                <w:szCs w:val="24"/>
              </w:rPr>
              <w:t>мероприятий, адрес пров</w:t>
            </w:r>
            <w:r w:rsidRPr="00306F60">
              <w:rPr>
                <w:rFonts w:cs="Arial"/>
                <w:b/>
                <w:bCs/>
                <w:sz w:val="24"/>
                <w:szCs w:val="24"/>
              </w:rPr>
              <w:t>е</w:t>
            </w:r>
            <w:r w:rsidRPr="00306F60">
              <w:rPr>
                <w:rFonts w:cs="Arial"/>
                <w:b/>
                <w:bCs/>
                <w:sz w:val="24"/>
                <w:szCs w:val="24"/>
              </w:rPr>
              <w:t>дения мероприятий</w:t>
            </w:r>
          </w:p>
        </w:tc>
        <w:tc>
          <w:tcPr>
            <w:tcW w:w="1440" w:type="dxa"/>
            <w:tcBorders>
              <w:top w:val="single" w:sz="8" w:space="0" w:color="auto"/>
              <w:left w:val="single" w:sz="8" w:space="0" w:color="auto"/>
              <w:bottom w:val="single" w:sz="8" w:space="0" w:color="auto"/>
              <w:right w:val="single" w:sz="4" w:space="0" w:color="auto"/>
            </w:tcBorders>
          </w:tcPr>
          <w:p w:rsidR="00306F60" w:rsidRPr="00306F60" w:rsidRDefault="00306F60" w:rsidP="00145897">
            <w:pPr>
              <w:widowControl w:val="0"/>
              <w:jc w:val="center"/>
              <w:rPr>
                <w:rFonts w:cs="Arial"/>
                <w:b/>
                <w:bCs/>
                <w:sz w:val="24"/>
                <w:szCs w:val="24"/>
              </w:rPr>
            </w:pPr>
            <w:r w:rsidRPr="00306F60">
              <w:rPr>
                <w:rFonts w:cs="Arial"/>
                <w:b/>
                <w:bCs/>
                <w:sz w:val="24"/>
                <w:szCs w:val="24"/>
              </w:rPr>
              <w:t>Количество гидрантов</w:t>
            </w:r>
          </w:p>
          <w:p w:rsidR="00306F60" w:rsidRPr="00306F60" w:rsidRDefault="00306F60" w:rsidP="00145897">
            <w:pPr>
              <w:widowControl w:val="0"/>
              <w:overflowPunct w:val="0"/>
              <w:autoSpaceDE w:val="0"/>
              <w:autoSpaceDN w:val="0"/>
              <w:adjustRightInd w:val="0"/>
              <w:jc w:val="center"/>
              <w:rPr>
                <w:rFonts w:cs="Arial"/>
                <w:b/>
                <w:bCs/>
                <w:sz w:val="24"/>
                <w:szCs w:val="24"/>
              </w:rPr>
            </w:pPr>
          </w:p>
          <w:p w:rsidR="00306F60" w:rsidRPr="00306F60" w:rsidRDefault="00306F60" w:rsidP="00145897">
            <w:pPr>
              <w:widowControl w:val="0"/>
              <w:overflowPunct w:val="0"/>
              <w:autoSpaceDE w:val="0"/>
              <w:autoSpaceDN w:val="0"/>
              <w:adjustRightInd w:val="0"/>
              <w:jc w:val="center"/>
              <w:rPr>
                <w:rFonts w:cs="Arial"/>
                <w:b/>
                <w:bCs/>
                <w:sz w:val="24"/>
                <w:szCs w:val="24"/>
              </w:rPr>
            </w:pPr>
          </w:p>
        </w:tc>
        <w:tc>
          <w:tcPr>
            <w:tcW w:w="2160" w:type="dxa"/>
            <w:tcBorders>
              <w:top w:val="single" w:sz="8" w:space="0" w:color="auto"/>
              <w:left w:val="single" w:sz="4" w:space="0" w:color="auto"/>
              <w:bottom w:val="single" w:sz="8" w:space="0" w:color="auto"/>
              <w:right w:val="single" w:sz="8" w:space="0" w:color="auto"/>
            </w:tcBorders>
          </w:tcPr>
          <w:p w:rsidR="00306F60" w:rsidRPr="00306F60" w:rsidRDefault="00306F60" w:rsidP="00145897">
            <w:pPr>
              <w:widowControl w:val="0"/>
              <w:jc w:val="center"/>
              <w:rPr>
                <w:rFonts w:cs="Arial"/>
                <w:b/>
                <w:bCs/>
                <w:sz w:val="24"/>
                <w:szCs w:val="24"/>
              </w:rPr>
            </w:pPr>
            <w:r w:rsidRPr="00306F60">
              <w:rPr>
                <w:rFonts w:cs="Arial"/>
                <w:b/>
                <w:bCs/>
                <w:sz w:val="24"/>
                <w:szCs w:val="24"/>
              </w:rPr>
              <w:t>Общая стоимость</w:t>
            </w:r>
          </w:p>
          <w:p w:rsidR="00306F60" w:rsidRPr="00306F60" w:rsidRDefault="00306F60" w:rsidP="00145897">
            <w:pPr>
              <w:widowControl w:val="0"/>
              <w:overflowPunct w:val="0"/>
              <w:autoSpaceDE w:val="0"/>
              <w:autoSpaceDN w:val="0"/>
              <w:adjustRightInd w:val="0"/>
              <w:jc w:val="center"/>
              <w:rPr>
                <w:rFonts w:cs="Arial"/>
                <w:b/>
                <w:bCs/>
                <w:sz w:val="24"/>
                <w:szCs w:val="24"/>
              </w:rPr>
            </w:pPr>
            <w:r w:rsidRPr="00306F60">
              <w:rPr>
                <w:rFonts w:cs="Arial"/>
                <w:b/>
                <w:bCs/>
                <w:sz w:val="24"/>
                <w:szCs w:val="24"/>
              </w:rPr>
              <w:t xml:space="preserve">мероприятий, руб. </w:t>
            </w:r>
          </w:p>
          <w:p w:rsidR="00306F60" w:rsidRPr="00306F60" w:rsidRDefault="00306F60" w:rsidP="00145897">
            <w:pPr>
              <w:widowControl w:val="0"/>
              <w:overflowPunct w:val="0"/>
              <w:autoSpaceDE w:val="0"/>
              <w:autoSpaceDN w:val="0"/>
              <w:adjustRightInd w:val="0"/>
              <w:jc w:val="center"/>
              <w:rPr>
                <w:rFonts w:cs="Arial"/>
                <w:b/>
                <w:bCs/>
                <w:sz w:val="24"/>
                <w:szCs w:val="24"/>
              </w:rPr>
            </w:pPr>
            <w:r w:rsidRPr="00306F60">
              <w:rPr>
                <w:rFonts w:cs="Arial"/>
                <w:b/>
                <w:bCs/>
                <w:sz w:val="24"/>
                <w:szCs w:val="24"/>
              </w:rPr>
              <w:t>(100%)</w:t>
            </w:r>
          </w:p>
        </w:tc>
        <w:tc>
          <w:tcPr>
            <w:tcW w:w="1980" w:type="dxa"/>
            <w:tcBorders>
              <w:top w:val="single" w:sz="8" w:space="0" w:color="auto"/>
              <w:left w:val="single" w:sz="8" w:space="0" w:color="auto"/>
              <w:bottom w:val="single" w:sz="8" w:space="0" w:color="auto"/>
              <w:right w:val="single" w:sz="8" w:space="0" w:color="auto"/>
            </w:tcBorders>
          </w:tcPr>
          <w:p w:rsidR="00306F60" w:rsidRPr="00306F60" w:rsidRDefault="00306F60" w:rsidP="00145897">
            <w:pPr>
              <w:widowControl w:val="0"/>
              <w:jc w:val="center"/>
              <w:rPr>
                <w:rFonts w:cs="Arial"/>
                <w:b/>
                <w:bCs/>
                <w:sz w:val="24"/>
                <w:szCs w:val="24"/>
              </w:rPr>
            </w:pPr>
            <w:r w:rsidRPr="00306F60">
              <w:rPr>
                <w:rFonts w:cs="Arial"/>
                <w:b/>
                <w:bCs/>
                <w:sz w:val="24"/>
                <w:szCs w:val="24"/>
              </w:rPr>
              <w:t>Сумма</w:t>
            </w:r>
          </w:p>
          <w:p w:rsidR="00306F60" w:rsidRPr="00306F60" w:rsidRDefault="00306F60" w:rsidP="00145897">
            <w:pPr>
              <w:widowControl w:val="0"/>
              <w:overflowPunct w:val="0"/>
              <w:autoSpaceDE w:val="0"/>
              <w:autoSpaceDN w:val="0"/>
              <w:adjustRightInd w:val="0"/>
              <w:jc w:val="center"/>
              <w:rPr>
                <w:rFonts w:cs="Arial"/>
                <w:b/>
                <w:bCs/>
                <w:sz w:val="24"/>
                <w:szCs w:val="24"/>
              </w:rPr>
            </w:pPr>
            <w:r w:rsidRPr="00306F60">
              <w:rPr>
                <w:rFonts w:cs="Arial"/>
                <w:b/>
                <w:bCs/>
                <w:sz w:val="24"/>
                <w:szCs w:val="24"/>
              </w:rPr>
              <w:t>субсидии, руб.</w:t>
            </w:r>
          </w:p>
        </w:tc>
      </w:tr>
      <w:tr w:rsidR="00306F60" w:rsidRPr="00306F60" w:rsidTr="00145897">
        <w:tc>
          <w:tcPr>
            <w:tcW w:w="585" w:type="dxa"/>
            <w:tcBorders>
              <w:top w:val="nil"/>
              <w:left w:val="single" w:sz="4" w:space="0" w:color="auto"/>
              <w:bottom w:val="single" w:sz="8" w:space="0" w:color="auto"/>
              <w:right w:val="single" w:sz="8" w:space="0" w:color="auto"/>
            </w:tcBorders>
          </w:tcPr>
          <w:p w:rsidR="00306F60" w:rsidRPr="00306F60" w:rsidRDefault="00306F60" w:rsidP="00145897">
            <w:pPr>
              <w:widowControl w:val="0"/>
              <w:overflowPunct w:val="0"/>
              <w:autoSpaceDE w:val="0"/>
              <w:autoSpaceDN w:val="0"/>
              <w:adjustRightInd w:val="0"/>
              <w:rPr>
                <w:rFonts w:cs="Arial"/>
                <w:bCs/>
                <w:sz w:val="24"/>
                <w:szCs w:val="24"/>
              </w:rPr>
            </w:pPr>
            <w:r w:rsidRPr="00306F60">
              <w:rPr>
                <w:rFonts w:cs="Arial"/>
                <w:bCs/>
                <w:sz w:val="24"/>
                <w:szCs w:val="24"/>
              </w:rPr>
              <w:t xml:space="preserve"> </w:t>
            </w:r>
          </w:p>
        </w:tc>
        <w:tc>
          <w:tcPr>
            <w:tcW w:w="3195" w:type="dxa"/>
            <w:tcBorders>
              <w:top w:val="nil"/>
              <w:left w:val="single" w:sz="8" w:space="0" w:color="auto"/>
              <w:bottom w:val="single" w:sz="8" w:space="0" w:color="auto"/>
              <w:right w:val="single" w:sz="8" w:space="0" w:color="auto"/>
            </w:tcBorders>
          </w:tcPr>
          <w:p w:rsidR="00306F60" w:rsidRPr="00306F60" w:rsidRDefault="00306F60" w:rsidP="00145897">
            <w:pPr>
              <w:widowControl w:val="0"/>
              <w:overflowPunct w:val="0"/>
              <w:autoSpaceDE w:val="0"/>
              <w:autoSpaceDN w:val="0"/>
              <w:adjustRightInd w:val="0"/>
              <w:rPr>
                <w:rFonts w:cs="Arial"/>
                <w:bCs/>
                <w:sz w:val="24"/>
                <w:szCs w:val="24"/>
                <w:highlight w:val="yellow"/>
              </w:rPr>
            </w:pPr>
          </w:p>
        </w:tc>
        <w:tc>
          <w:tcPr>
            <w:tcW w:w="1440" w:type="dxa"/>
            <w:tcBorders>
              <w:top w:val="nil"/>
              <w:left w:val="single" w:sz="8" w:space="0" w:color="auto"/>
              <w:bottom w:val="single" w:sz="8" w:space="0" w:color="auto"/>
              <w:right w:val="single" w:sz="4" w:space="0" w:color="auto"/>
            </w:tcBorders>
          </w:tcPr>
          <w:p w:rsidR="00306F60" w:rsidRPr="00306F60" w:rsidRDefault="00306F60" w:rsidP="00145897">
            <w:pPr>
              <w:widowControl w:val="0"/>
              <w:overflowPunct w:val="0"/>
              <w:autoSpaceDE w:val="0"/>
              <w:autoSpaceDN w:val="0"/>
              <w:adjustRightInd w:val="0"/>
              <w:jc w:val="center"/>
              <w:rPr>
                <w:rFonts w:cs="Arial"/>
                <w:bCs/>
                <w:sz w:val="24"/>
                <w:szCs w:val="24"/>
                <w:highlight w:val="yellow"/>
              </w:rPr>
            </w:pPr>
          </w:p>
        </w:tc>
        <w:tc>
          <w:tcPr>
            <w:tcW w:w="2160" w:type="dxa"/>
            <w:tcBorders>
              <w:top w:val="nil"/>
              <w:left w:val="single" w:sz="4" w:space="0" w:color="auto"/>
              <w:bottom w:val="single" w:sz="8" w:space="0" w:color="auto"/>
              <w:right w:val="single" w:sz="8" w:space="0" w:color="auto"/>
            </w:tcBorders>
          </w:tcPr>
          <w:p w:rsidR="00306F60" w:rsidRPr="00306F60" w:rsidRDefault="00306F60" w:rsidP="00145897">
            <w:pPr>
              <w:widowControl w:val="0"/>
              <w:overflowPunct w:val="0"/>
              <w:autoSpaceDE w:val="0"/>
              <w:autoSpaceDN w:val="0"/>
              <w:adjustRightInd w:val="0"/>
              <w:jc w:val="center"/>
              <w:rPr>
                <w:rFonts w:cs="Arial"/>
                <w:bCs/>
                <w:sz w:val="24"/>
                <w:szCs w:val="24"/>
                <w:highlight w:val="yellow"/>
              </w:rPr>
            </w:pPr>
          </w:p>
        </w:tc>
        <w:tc>
          <w:tcPr>
            <w:tcW w:w="1980" w:type="dxa"/>
            <w:tcBorders>
              <w:top w:val="nil"/>
              <w:left w:val="single" w:sz="8" w:space="0" w:color="auto"/>
              <w:bottom w:val="single" w:sz="8" w:space="0" w:color="auto"/>
              <w:right w:val="single" w:sz="8" w:space="0" w:color="auto"/>
            </w:tcBorders>
          </w:tcPr>
          <w:p w:rsidR="00306F60" w:rsidRPr="00306F60" w:rsidRDefault="00306F60" w:rsidP="00145897">
            <w:pPr>
              <w:widowControl w:val="0"/>
              <w:overflowPunct w:val="0"/>
              <w:autoSpaceDE w:val="0"/>
              <w:autoSpaceDN w:val="0"/>
              <w:adjustRightInd w:val="0"/>
              <w:jc w:val="center"/>
              <w:rPr>
                <w:rFonts w:cs="Arial"/>
                <w:bCs/>
                <w:sz w:val="24"/>
                <w:szCs w:val="24"/>
                <w:highlight w:val="yellow"/>
              </w:rPr>
            </w:pPr>
          </w:p>
        </w:tc>
      </w:tr>
      <w:tr w:rsidR="00306F60" w:rsidRPr="00306F60" w:rsidTr="00145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520"/>
        </w:trPr>
        <w:tc>
          <w:tcPr>
            <w:tcW w:w="585" w:type="dxa"/>
          </w:tcPr>
          <w:p w:rsidR="00306F60" w:rsidRPr="00306F60" w:rsidRDefault="00306F60" w:rsidP="00145897">
            <w:pPr>
              <w:widowControl w:val="0"/>
              <w:tabs>
                <w:tab w:val="left" w:pos="3150"/>
              </w:tabs>
              <w:jc w:val="both"/>
              <w:rPr>
                <w:rFonts w:cs="Arial"/>
                <w:bCs/>
                <w:sz w:val="24"/>
                <w:szCs w:val="24"/>
              </w:rPr>
            </w:pPr>
          </w:p>
          <w:p w:rsidR="00306F60" w:rsidRPr="00306F60" w:rsidRDefault="00306F60" w:rsidP="00145897">
            <w:pPr>
              <w:widowControl w:val="0"/>
              <w:jc w:val="both"/>
              <w:rPr>
                <w:rFonts w:cs="Arial"/>
                <w:bCs/>
                <w:sz w:val="24"/>
                <w:szCs w:val="24"/>
              </w:rPr>
            </w:pPr>
          </w:p>
        </w:tc>
        <w:tc>
          <w:tcPr>
            <w:tcW w:w="3195" w:type="dxa"/>
          </w:tcPr>
          <w:p w:rsidR="00306F60" w:rsidRPr="00306F60" w:rsidRDefault="00306F60" w:rsidP="00145897">
            <w:pPr>
              <w:widowControl w:val="0"/>
              <w:tabs>
                <w:tab w:val="left" w:pos="3150"/>
              </w:tabs>
              <w:ind w:left="2562"/>
              <w:jc w:val="both"/>
              <w:rPr>
                <w:rFonts w:cs="Arial"/>
                <w:bCs/>
                <w:sz w:val="24"/>
                <w:szCs w:val="24"/>
              </w:rPr>
            </w:pPr>
          </w:p>
          <w:p w:rsidR="00306F60" w:rsidRPr="00306F60" w:rsidRDefault="00306F60" w:rsidP="00145897">
            <w:pPr>
              <w:widowControl w:val="0"/>
              <w:jc w:val="both"/>
              <w:rPr>
                <w:rFonts w:cs="Arial"/>
                <w:bCs/>
                <w:sz w:val="24"/>
                <w:szCs w:val="24"/>
              </w:rPr>
            </w:pPr>
          </w:p>
        </w:tc>
        <w:tc>
          <w:tcPr>
            <w:tcW w:w="1440" w:type="dxa"/>
          </w:tcPr>
          <w:p w:rsidR="00306F60" w:rsidRPr="00306F60" w:rsidRDefault="00306F60" w:rsidP="00145897">
            <w:pPr>
              <w:rPr>
                <w:rFonts w:cs="Arial"/>
                <w:bCs/>
                <w:sz w:val="24"/>
                <w:szCs w:val="24"/>
              </w:rPr>
            </w:pPr>
          </w:p>
          <w:p w:rsidR="00306F60" w:rsidRPr="00306F60" w:rsidRDefault="00306F60" w:rsidP="00145897">
            <w:pPr>
              <w:widowControl w:val="0"/>
              <w:jc w:val="both"/>
              <w:rPr>
                <w:rFonts w:cs="Arial"/>
                <w:bCs/>
                <w:sz w:val="24"/>
                <w:szCs w:val="24"/>
              </w:rPr>
            </w:pPr>
          </w:p>
        </w:tc>
        <w:tc>
          <w:tcPr>
            <w:tcW w:w="2160" w:type="dxa"/>
          </w:tcPr>
          <w:p w:rsidR="00306F60" w:rsidRPr="00306F60" w:rsidRDefault="00306F60" w:rsidP="00145897">
            <w:pPr>
              <w:rPr>
                <w:rFonts w:cs="Arial"/>
                <w:bCs/>
                <w:sz w:val="24"/>
                <w:szCs w:val="24"/>
              </w:rPr>
            </w:pPr>
          </w:p>
          <w:p w:rsidR="00306F60" w:rsidRPr="00306F60" w:rsidRDefault="00306F60" w:rsidP="00145897">
            <w:pPr>
              <w:widowControl w:val="0"/>
              <w:jc w:val="both"/>
              <w:rPr>
                <w:rFonts w:cs="Arial"/>
                <w:bCs/>
                <w:sz w:val="24"/>
                <w:szCs w:val="24"/>
              </w:rPr>
            </w:pPr>
          </w:p>
        </w:tc>
        <w:tc>
          <w:tcPr>
            <w:tcW w:w="1980" w:type="dxa"/>
          </w:tcPr>
          <w:p w:rsidR="00306F60" w:rsidRPr="00306F60" w:rsidRDefault="00306F60" w:rsidP="00145897">
            <w:pPr>
              <w:rPr>
                <w:rFonts w:cs="Arial"/>
                <w:bCs/>
                <w:sz w:val="24"/>
                <w:szCs w:val="24"/>
              </w:rPr>
            </w:pPr>
          </w:p>
          <w:p w:rsidR="00306F60" w:rsidRPr="00306F60" w:rsidRDefault="00306F60" w:rsidP="00145897">
            <w:pPr>
              <w:widowControl w:val="0"/>
              <w:jc w:val="both"/>
              <w:rPr>
                <w:rFonts w:cs="Arial"/>
                <w:bCs/>
                <w:sz w:val="24"/>
                <w:szCs w:val="24"/>
              </w:rPr>
            </w:pPr>
          </w:p>
        </w:tc>
      </w:tr>
      <w:tr w:rsidR="00306F60" w:rsidRPr="00306F60" w:rsidTr="00145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3780" w:type="dxa"/>
            <w:gridSpan w:val="2"/>
          </w:tcPr>
          <w:p w:rsidR="00306F60" w:rsidRPr="00306F60" w:rsidRDefault="00306F60" w:rsidP="00145897">
            <w:pPr>
              <w:widowControl w:val="0"/>
              <w:jc w:val="both"/>
              <w:rPr>
                <w:rFonts w:cs="Arial"/>
                <w:bCs/>
                <w:sz w:val="24"/>
                <w:szCs w:val="24"/>
              </w:rPr>
            </w:pPr>
            <w:r w:rsidRPr="00306F60">
              <w:rPr>
                <w:rFonts w:cs="Arial"/>
                <w:bCs/>
                <w:sz w:val="24"/>
                <w:szCs w:val="24"/>
              </w:rPr>
              <w:t xml:space="preserve">   Итого</w:t>
            </w:r>
          </w:p>
        </w:tc>
        <w:tc>
          <w:tcPr>
            <w:tcW w:w="1440" w:type="dxa"/>
          </w:tcPr>
          <w:p w:rsidR="00306F60" w:rsidRPr="00306F60" w:rsidRDefault="00306F60" w:rsidP="00145897">
            <w:pPr>
              <w:widowControl w:val="0"/>
              <w:jc w:val="both"/>
              <w:rPr>
                <w:rFonts w:cs="Arial"/>
                <w:bCs/>
                <w:sz w:val="24"/>
                <w:szCs w:val="24"/>
              </w:rPr>
            </w:pPr>
          </w:p>
        </w:tc>
        <w:tc>
          <w:tcPr>
            <w:tcW w:w="2160" w:type="dxa"/>
          </w:tcPr>
          <w:p w:rsidR="00306F60" w:rsidRPr="00306F60" w:rsidRDefault="00306F60" w:rsidP="00145897">
            <w:pPr>
              <w:widowControl w:val="0"/>
              <w:jc w:val="both"/>
              <w:rPr>
                <w:rFonts w:cs="Arial"/>
                <w:bCs/>
                <w:sz w:val="24"/>
                <w:szCs w:val="24"/>
              </w:rPr>
            </w:pPr>
          </w:p>
        </w:tc>
        <w:tc>
          <w:tcPr>
            <w:tcW w:w="1980" w:type="dxa"/>
          </w:tcPr>
          <w:p w:rsidR="00306F60" w:rsidRPr="00306F60" w:rsidRDefault="00306F60" w:rsidP="00145897">
            <w:pPr>
              <w:widowControl w:val="0"/>
              <w:jc w:val="both"/>
              <w:rPr>
                <w:rFonts w:cs="Arial"/>
                <w:bCs/>
                <w:sz w:val="24"/>
                <w:szCs w:val="24"/>
              </w:rPr>
            </w:pPr>
          </w:p>
        </w:tc>
      </w:tr>
    </w:tbl>
    <w:p w:rsidR="00306F60" w:rsidRDefault="00306F60" w:rsidP="00306F60">
      <w:pPr>
        <w:widowControl w:val="0"/>
        <w:jc w:val="both"/>
        <w:rPr>
          <w:rFonts w:cs="Arial"/>
          <w:bCs/>
          <w:sz w:val="28"/>
          <w:szCs w:val="28"/>
        </w:rPr>
      </w:pPr>
    </w:p>
    <w:p w:rsidR="00306F60" w:rsidRDefault="00306F60" w:rsidP="00306F60">
      <w:pPr>
        <w:widowControl w:val="0"/>
        <w:jc w:val="both"/>
        <w:rPr>
          <w:rFonts w:cs="Arial"/>
          <w:bCs/>
          <w:sz w:val="28"/>
          <w:szCs w:val="28"/>
        </w:rPr>
      </w:pPr>
    </w:p>
    <w:p w:rsidR="00306F60" w:rsidRPr="00306F60" w:rsidRDefault="00306F60" w:rsidP="00306F60">
      <w:pPr>
        <w:pStyle w:val="ConsPlusNonformat"/>
        <w:rPr>
          <w:rFonts w:ascii="Times New Roman" w:hAnsi="Times New Roman" w:cs="Arial"/>
          <w:bCs/>
          <w:sz w:val="24"/>
          <w:szCs w:val="24"/>
        </w:rPr>
      </w:pPr>
      <w:r w:rsidRPr="00306F60">
        <w:rPr>
          <w:rFonts w:ascii="Times New Roman" w:hAnsi="Times New Roman" w:cs="Arial"/>
          <w:bCs/>
          <w:sz w:val="24"/>
          <w:szCs w:val="24"/>
        </w:rPr>
        <w:t>Руководитель организации</w:t>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u w:val="single"/>
        </w:rPr>
        <w:tab/>
      </w:r>
      <w:r w:rsidRPr="00306F60">
        <w:rPr>
          <w:rFonts w:ascii="Times New Roman" w:hAnsi="Times New Roman" w:cs="Arial"/>
          <w:bCs/>
          <w:sz w:val="24"/>
          <w:szCs w:val="24"/>
          <w:u w:val="single"/>
        </w:rPr>
        <w:tab/>
      </w:r>
      <w:r w:rsidRPr="00306F60">
        <w:rPr>
          <w:rFonts w:ascii="Times New Roman" w:hAnsi="Times New Roman" w:cs="Arial"/>
          <w:bCs/>
          <w:sz w:val="24"/>
          <w:szCs w:val="24"/>
          <w:u w:val="single"/>
        </w:rPr>
        <w:tab/>
      </w:r>
      <w:r w:rsidRPr="00306F60">
        <w:rPr>
          <w:rFonts w:ascii="Times New Roman" w:hAnsi="Times New Roman" w:cs="Arial"/>
          <w:bCs/>
          <w:sz w:val="24"/>
          <w:szCs w:val="24"/>
        </w:rPr>
        <w:tab/>
      </w:r>
      <w:r w:rsidRPr="00306F60">
        <w:rPr>
          <w:rFonts w:ascii="Times New Roman" w:hAnsi="Times New Roman" w:cs="Arial"/>
          <w:bCs/>
          <w:sz w:val="24"/>
          <w:szCs w:val="24"/>
        </w:rPr>
        <w:tab/>
        <w:t>_______________</w:t>
      </w:r>
    </w:p>
    <w:p w:rsidR="00306F60" w:rsidRPr="00306F60" w:rsidRDefault="00306F60" w:rsidP="00306F60">
      <w:pPr>
        <w:pStyle w:val="ConsPlusNonformat"/>
        <w:rPr>
          <w:rFonts w:ascii="Times New Roman" w:hAnsi="Times New Roman" w:cs="Arial"/>
          <w:bCs/>
          <w:sz w:val="24"/>
          <w:szCs w:val="24"/>
        </w:rPr>
      </w:pP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t xml:space="preserve">                   подпись</w:t>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t xml:space="preserve">          Фамилия, иници</w:t>
      </w:r>
      <w:r w:rsidRPr="00306F60">
        <w:rPr>
          <w:rFonts w:ascii="Times New Roman" w:hAnsi="Times New Roman" w:cs="Arial"/>
          <w:bCs/>
          <w:sz w:val="24"/>
          <w:szCs w:val="24"/>
        </w:rPr>
        <w:t>а</w:t>
      </w:r>
      <w:r w:rsidRPr="00306F60">
        <w:rPr>
          <w:rFonts w:ascii="Times New Roman" w:hAnsi="Times New Roman" w:cs="Arial"/>
          <w:bCs/>
          <w:sz w:val="24"/>
          <w:szCs w:val="24"/>
        </w:rPr>
        <w:t>лы</w:t>
      </w:r>
    </w:p>
    <w:p w:rsidR="00306F60" w:rsidRPr="00306F60" w:rsidRDefault="00306F60" w:rsidP="00306F60">
      <w:pPr>
        <w:pStyle w:val="ConsPlusNonformat"/>
        <w:rPr>
          <w:rFonts w:ascii="Times New Roman" w:hAnsi="Times New Roman" w:cs="Arial"/>
          <w:bCs/>
          <w:sz w:val="24"/>
          <w:szCs w:val="24"/>
        </w:rPr>
      </w:pP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t xml:space="preserve">         </w:t>
      </w:r>
    </w:p>
    <w:p w:rsidR="00306F60" w:rsidRDefault="00306F60" w:rsidP="00306F60">
      <w:pPr>
        <w:jc w:val="both"/>
        <w:rPr>
          <w:sz w:val="28"/>
          <w:szCs w:val="28"/>
        </w:rPr>
      </w:pPr>
      <w:r>
        <w:rPr>
          <w:sz w:val="28"/>
          <w:szCs w:val="28"/>
        </w:rPr>
        <w:t xml:space="preserve"> М.П.</w:t>
      </w:r>
    </w:p>
    <w:p w:rsidR="00306F60" w:rsidRDefault="00306F60" w:rsidP="00306F60">
      <w:pPr>
        <w:widowControl w:val="0"/>
        <w:jc w:val="both"/>
        <w:rPr>
          <w:rFonts w:cs="Arial"/>
          <w:bCs/>
          <w:sz w:val="28"/>
          <w:szCs w:val="28"/>
        </w:rPr>
      </w:pPr>
    </w:p>
    <w:p w:rsidR="00306F60" w:rsidRDefault="00306F60" w:rsidP="00306F60">
      <w:pPr>
        <w:widowControl w:val="0"/>
        <w:jc w:val="both"/>
        <w:rPr>
          <w:rFonts w:cs="Arial"/>
          <w:bCs/>
          <w:sz w:val="28"/>
          <w:szCs w:val="28"/>
        </w:rPr>
      </w:pPr>
    </w:p>
    <w:p w:rsidR="00306F60" w:rsidRDefault="00306F60" w:rsidP="00306F60">
      <w:pPr>
        <w:widowControl w:val="0"/>
        <w:jc w:val="both"/>
        <w:rPr>
          <w:rFonts w:cs="Arial"/>
          <w:bCs/>
          <w:sz w:val="28"/>
          <w:szCs w:val="28"/>
        </w:rPr>
      </w:pPr>
    </w:p>
    <w:p w:rsidR="00306F60" w:rsidRDefault="00306F60" w:rsidP="00306F60">
      <w:pPr>
        <w:widowControl w:val="0"/>
        <w:jc w:val="both"/>
        <w:rPr>
          <w:rFonts w:cs="Arial"/>
          <w:bCs/>
          <w:sz w:val="28"/>
          <w:szCs w:val="28"/>
        </w:rPr>
      </w:pPr>
    </w:p>
    <w:p w:rsidR="00306F60" w:rsidRDefault="00306F60" w:rsidP="00306F60">
      <w:pPr>
        <w:widowControl w:val="0"/>
        <w:jc w:val="both"/>
        <w:rPr>
          <w:rFonts w:cs="Arial"/>
          <w:bCs/>
          <w:sz w:val="28"/>
          <w:szCs w:val="28"/>
        </w:rPr>
      </w:pPr>
    </w:p>
    <w:p w:rsidR="00306F60" w:rsidRDefault="00306F60" w:rsidP="00306F60">
      <w:pPr>
        <w:widowControl w:val="0"/>
        <w:jc w:val="both"/>
        <w:rPr>
          <w:rFonts w:cs="Arial"/>
          <w:bCs/>
          <w:sz w:val="28"/>
          <w:szCs w:val="28"/>
        </w:rPr>
      </w:pPr>
    </w:p>
    <w:p w:rsidR="00306F60" w:rsidRDefault="00306F60" w:rsidP="00306F60">
      <w:pPr>
        <w:widowControl w:val="0"/>
        <w:jc w:val="both"/>
        <w:rPr>
          <w:rFonts w:cs="Arial"/>
          <w:bCs/>
          <w:sz w:val="28"/>
          <w:szCs w:val="28"/>
        </w:rPr>
      </w:pPr>
    </w:p>
    <w:p w:rsidR="00306F60" w:rsidRDefault="00306F60" w:rsidP="00306F60">
      <w:pPr>
        <w:ind w:left="3800"/>
        <w:jc w:val="center"/>
      </w:pPr>
      <w:r>
        <w:rPr>
          <w:sz w:val="28"/>
          <w:szCs w:val="28"/>
        </w:rPr>
        <w:t xml:space="preserve">   </w:t>
      </w:r>
      <w:r>
        <w:rPr>
          <w:sz w:val="28"/>
          <w:szCs w:val="28"/>
        </w:rPr>
        <w:tab/>
      </w:r>
    </w:p>
    <w:p w:rsidR="00306F60" w:rsidRPr="00306F60" w:rsidRDefault="00306F60" w:rsidP="00306F60">
      <w:pPr>
        <w:ind w:left="3800"/>
        <w:jc w:val="center"/>
        <w:rPr>
          <w:sz w:val="24"/>
          <w:szCs w:val="24"/>
        </w:rPr>
      </w:pPr>
      <w:r w:rsidRPr="00306F60">
        <w:rPr>
          <w:sz w:val="24"/>
          <w:szCs w:val="24"/>
        </w:rPr>
        <w:lastRenderedPageBreak/>
        <w:t>Приложение  2</w:t>
      </w:r>
    </w:p>
    <w:p w:rsidR="00306F60" w:rsidRPr="00306F60" w:rsidRDefault="00306F60" w:rsidP="00306F60">
      <w:pPr>
        <w:ind w:left="3800"/>
        <w:jc w:val="center"/>
        <w:rPr>
          <w:sz w:val="24"/>
          <w:szCs w:val="24"/>
        </w:rPr>
      </w:pPr>
      <w:r w:rsidRPr="00306F60">
        <w:rPr>
          <w:sz w:val="24"/>
          <w:szCs w:val="24"/>
        </w:rPr>
        <w:t>к Порядку предоставления субсидий организациям,</w:t>
      </w:r>
    </w:p>
    <w:p w:rsidR="00306F60" w:rsidRPr="00306F60" w:rsidRDefault="00306F60" w:rsidP="00306F60">
      <w:pPr>
        <w:ind w:left="3800"/>
        <w:jc w:val="center"/>
        <w:rPr>
          <w:sz w:val="24"/>
          <w:szCs w:val="24"/>
        </w:rPr>
      </w:pPr>
      <w:r w:rsidRPr="00306F60">
        <w:rPr>
          <w:sz w:val="24"/>
          <w:szCs w:val="24"/>
        </w:rPr>
        <w:t>осуществляющим эксплуатацию централизованных</w:t>
      </w:r>
    </w:p>
    <w:p w:rsidR="00306F60" w:rsidRPr="00306F60" w:rsidRDefault="00306F60" w:rsidP="00306F60">
      <w:pPr>
        <w:ind w:left="3800"/>
        <w:jc w:val="center"/>
        <w:rPr>
          <w:sz w:val="24"/>
          <w:szCs w:val="24"/>
        </w:rPr>
      </w:pPr>
      <w:r w:rsidRPr="00306F60">
        <w:rPr>
          <w:sz w:val="24"/>
          <w:szCs w:val="24"/>
        </w:rPr>
        <w:t>систем  водоснабжения, из бюджета Валдайского г</w:t>
      </w:r>
      <w:r w:rsidRPr="00306F60">
        <w:rPr>
          <w:sz w:val="24"/>
          <w:szCs w:val="24"/>
        </w:rPr>
        <w:t>о</w:t>
      </w:r>
      <w:r w:rsidRPr="00306F60">
        <w:rPr>
          <w:sz w:val="24"/>
          <w:szCs w:val="24"/>
        </w:rPr>
        <w:t xml:space="preserve">родского поселения на возмещение затрат в связи с </w:t>
      </w:r>
    </w:p>
    <w:p w:rsidR="00306F60" w:rsidRPr="00306F60" w:rsidRDefault="00306F60" w:rsidP="00306F60">
      <w:pPr>
        <w:ind w:left="3800"/>
        <w:jc w:val="center"/>
        <w:rPr>
          <w:color w:val="000000"/>
          <w:sz w:val="24"/>
          <w:szCs w:val="24"/>
        </w:rPr>
      </w:pPr>
      <w:r w:rsidRPr="00306F60">
        <w:rPr>
          <w:sz w:val="24"/>
          <w:szCs w:val="24"/>
        </w:rPr>
        <w:t>обслуживанием, ремонтом и установкой пожарных гидрантов</w:t>
      </w:r>
    </w:p>
    <w:p w:rsidR="00306F60" w:rsidRPr="00306F60" w:rsidRDefault="00306F60" w:rsidP="00306F60">
      <w:pPr>
        <w:tabs>
          <w:tab w:val="left" w:pos="6600"/>
        </w:tabs>
        <w:jc w:val="both"/>
        <w:rPr>
          <w:sz w:val="24"/>
          <w:szCs w:val="24"/>
        </w:rPr>
      </w:pPr>
    </w:p>
    <w:p w:rsidR="00306F60" w:rsidRPr="00306F60" w:rsidRDefault="00306F60" w:rsidP="00306F60">
      <w:pPr>
        <w:pStyle w:val="ConsPlusNonformat"/>
        <w:jc w:val="center"/>
        <w:rPr>
          <w:rFonts w:ascii="Times New Roman" w:hAnsi="Times New Roman" w:cs="Times New Roman"/>
          <w:i/>
          <w:sz w:val="24"/>
          <w:szCs w:val="24"/>
        </w:rPr>
      </w:pPr>
      <w:r w:rsidRPr="00306F60">
        <w:rPr>
          <w:rFonts w:ascii="Times New Roman" w:hAnsi="Times New Roman" w:cs="Times New Roman"/>
          <w:sz w:val="24"/>
          <w:szCs w:val="24"/>
        </w:rPr>
        <w:t xml:space="preserve">                </w:t>
      </w:r>
    </w:p>
    <w:p w:rsidR="00306F60" w:rsidRPr="00306F60" w:rsidRDefault="00306F60" w:rsidP="00306F60">
      <w:pPr>
        <w:pStyle w:val="ConsPlusNonformat"/>
        <w:jc w:val="right"/>
        <w:rPr>
          <w:rFonts w:ascii="Times New Roman" w:hAnsi="Times New Roman" w:cs="Times New Roman"/>
          <w:sz w:val="24"/>
          <w:szCs w:val="24"/>
        </w:rPr>
      </w:pPr>
    </w:p>
    <w:p w:rsidR="00306F60" w:rsidRPr="00306F60" w:rsidRDefault="00306F60" w:rsidP="00306F60">
      <w:pPr>
        <w:jc w:val="center"/>
        <w:rPr>
          <w:b/>
          <w:sz w:val="24"/>
          <w:szCs w:val="24"/>
        </w:rPr>
      </w:pPr>
      <w:r w:rsidRPr="00306F60">
        <w:rPr>
          <w:b/>
          <w:sz w:val="24"/>
          <w:szCs w:val="24"/>
        </w:rPr>
        <w:t>ОТЧЁТ</w:t>
      </w:r>
    </w:p>
    <w:p w:rsidR="00B408CF" w:rsidRDefault="00306F60" w:rsidP="00B408CF">
      <w:pPr>
        <w:spacing w:line="240" w:lineRule="exact"/>
        <w:jc w:val="center"/>
        <w:rPr>
          <w:b/>
          <w:sz w:val="24"/>
          <w:szCs w:val="24"/>
        </w:rPr>
      </w:pPr>
      <w:r w:rsidRPr="00306F60">
        <w:rPr>
          <w:b/>
          <w:sz w:val="24"/>
          <w:szCs w:val="24"/>
        </w:rPr>
        <w:t xml:space="preserve">о расходовании средств из бюджета Валдайского городского поселения на </w:t>
      </w:r>
    </w:p>
    <w:p w:rsidR="00B408CF" w:rsidRDefault="00306F60" w:rsidP="00B408CF">
      <w:pPr>
        <w:spacing w:line="240" w:lineRule="exact"/>
        <w:jc w:val="center"/>
        <w:rPr>
          <w:b/>
          <w:sz w:val="24"/>
          <w:szCs w:val="24"/>
        </w:rPr>
      </w:pPr>
      <w:r w:rsidRPr="00306F60">
        <w:rPr>
          <w:b/>
          <w:sz w:val="24"/>
          <w:szCs w:val="24"/>
        </w:rPr>
        <w:t>возмещение з</w:t>
      </w:r>
      <w:r w:rsidR="00B408CF">
        <w:rPr>
          <w:b/>
          <w:sz w:val="24"/>
          <w:szCs w:val="24"/>
        </w:rPr>
        <w:t xml:space="preserve">атрат в связи с обслуживанием, </w:t>
      </w:r>
      <w:r w:rsidRPr="00306F60">
        <w:rPr>
          <w:b/>
          <w:sz w:val="24"/>
          <w:szCs w:val="24"/>
        </w:rPr>
        <w:t xml:space="preserve">ремонтом и установкой </w:t>
      </w:r>
    </w:p>
    <w:p w:rsidR="00306F60" w:rsidRPr="00306F60" w:rsidRDefault="00306F60" w:rsidP="00B408CF">
      <w:pPr>
        <w:spacing w:line="240" w:lineRule="exact"/>
        <w:jc w:val="center"/>
        <w:rPr>
          <w:b/>
          <w:sz w:val="24"/>
          <w:szCs w:val="24"/>
        </w:rPr>
      </w:pPr>
      <w:r w:rsidRPr="00306F60">
        <w:rPr>
          <w:b/>
          <w:sz w:val="24"/>
          <w:szCs w:val="24"/>
        </w:rPr>
        <w:t>пожарных гидрантов</w:t>
      </w:r>
    </w:p>
    <w:p w:rsidR="00306F60" w:rsidRPr="00306F60" w:rsidRDefault="00306F60" w:rsidP="00306F60">
      <w:pPr>
        <w:pStyle w:val="ConsPlusNonformat"/>
        <w:rPr>
          <w:rFonts w:ascii="Times New Roman" w:hAnsi="Times New Roman" w:cs="Arial"/>
          <w:bCs/>
          <w:sz w:val="24"/>
          <w:szCs w:val="24"/>
        </w:rPr>
      </w:pPr>
    </w:p>
    <w:tbl>
      <w:tblPr>
        <w:tblW w:w="0" w:type="auto"/>
        <w:tblInd w:w="40" w:type="dxa"/>
        <w:tblLayout w:type="fixed"/>
        <w:tblCellMar>
          <w:top w:w="75" w:type="dxa"/>
          <w:left w:w="40" w:type="dxa"/>
          <w:bottom w:w="75" w:type="dxa"/>
          <w:right w:w="40" w:type="dxa"/>
        </w:tblCellMar>
        <w:tblLook w:val="04A0"/>
      </w:tblPr>
      <w:tblGrid>
        <w:gridCol w:w="585"/>
        <w:gridCol w:w="3195"/>
        <w:gridCol w:w="1440"/>
        <w:gridCol w:w="2160"/>
        <w:gridCol w:w="1980"/>
      </w:tblGrid>
      <w:tr w:rsidR="00306F60" w:rsidRPr="00306F60" w:rsidTr="00145897">
        <w:trPr>
          <w:trHeight w:val="400"/>
        </w:trPr>
        <w:tc>
          <w:tcPr>
            <w:tcW w:w="585" w:type="dxa"/>
            <w:tcBorders>
              <w:top w:val="single" w:sz="8" w:space="0" w:color="auto"/>
              <w:left w:val="single" w:sz="8" w:space="0" w:color="auto"/>
              <w:bottom w:val="single" w:sz="8" w:space="0" w:color="auto"/>
              <w:right w:val="single" w:sz="8" w:space="0" w:color="auto"/>
            </w:tcBorders>
          </w:tcPr>
          <w:p w:rsidR="00306F60" w:rsidRPr="00306F60" w:rsidRDefault="00306F60" w:rsidP="00B408CF">
            <w:pPr>
              <w:widowControl w:val="0"/>
              <w:spacing w:line="240" w:lineRule="exact"/>
              <w:jc w:val="center"/>
              <w:rPr>
                <w:rFonts w:cs="Arial"/>
                <w:b/>
                <w:bCs/>
                <w:sz w:val="24"/>
                <w:szCs w:val="24"/>
              </w:rPr>
            </w:pPr>
            <w:r w:rsidRPr="00306F60">
              <w:rPr>
                <w:rFonts w:cs="Arial"/>
                <w:b/>
                <w:bCs/>
                <w:sz w:val="24"/>
                <w:szCs w:val="24"/>
              </w:rPr>
              <w:t>№</w:t>
            </w:r>
          </w:p>
          <w:p w:rsidR="00306F60" w:rsidRPr="00306F60" w:rsidRDefault="00306F60" w:rsidP="00B408CF">
            <w:pPr>
              <w:widowControl w:val="0"/>
              <w:overflowPunct w:val="0"/>
              <w:autoSpaceDE w:val="0"/>
              <w:autoSpaceDN w:val="0"/>
              <w:adjustRightInd w:val="0"/>
              <w:spacing w:line="240" w:lineRule="exact"/>
              <w:jc w:val="center"/>
              <w:rPr>
                <w:rFonts w:cs="Arial"/>
                <w:b/>
                <w:bCs/>
                <w:sz w:val="24"/>
                <w:szCs w:val="24"/>
              </w:rPr>
            </w:pPr>
            <w:r w:rsidRPr="00306F60">
              <w:rPr>
                <w:rFonts w:cs="Arial"/>
                <w:b/>
                <w:bCs/>
                <w:sz w:val="24"/>
                <w:szCs w:val="24"/>
              </w:rPr>
              <w:t>п/п</w:t>
            </w:r>
          </w:p>
        </w:tc>
        <w:tc>
          <w:tcPr>
            <w:tcW w:w="3195" w:type="dxa"/>
            <w:tcBorders>
              <w:top w:val="single" w:sz="8" w:space="0" w:color="auto"/>
              <w:left w:val="single" w:sz="8" w:space="0" w:color="auto"/>
              <w:bottom w:val="single" w:sz="8" w:space="0" w:color="auto"/>
              <w:right w:val="single" w:sz="8" w:space="0" w:color="auto"/>
            </w:tcBorders>
          </w:tcPr>
          <w:p w:rsidR="00306F60" w:rsidRPr="00306F60" w:rsidRDefault="00306F60" w:rsidP="00B408CF">
            <w:pPr>
              <w:widowControl w:val="0"/>
              <w:spacing w:line="240" w:lineRule="exact"/>
              <w:jc w:val="center"/>
              <w:rPr>
                <w:rFonts w:cs="Arial"/>
                <w:b/>
                <w:bCs/>
                <w:sz w:val="24"/>
                <w:szCs w:val="24"/>
              </w:rPr>
            </w:pPr>
            <w:r w:rsidRPr="00306F60">
              <w:rPr>
                <w:rFonts w:cs="Arial"/>
                <w:b/>
                <w:bCs/>
                <w:sz w:val="24"/>
                <w:szCs w:val="24"/>
              </w:rPr>
              <w:t>Наименование</w:t>
            </w:r>
          </w:p>
          <w:p w:rsidR="00306F60" w:rsidRPr="00306F60" w:rsidRDefault="00306F60" w:rsidP="00B408CF">
            <w:pPr>
              <w:widowControl w:val="0"/>
              <w:overflowPunct w:val="0"/>
              <w:autoSpaceDE w:val="0"/>
              <w:autoSpaceDN w:val="0"/>
              <w:adjustRightInd w:val="0"/>
              <w:spacing w:line="240" w:lineRule="exact"/>
              <w:jc w:val="center"/>
              <w:rPr>
                <w:rFonts w:cs="Arial"/>
                <w:b/>
                <w:bCs/>
                <w:sz w:val="24"/>
                <w:szCs w:val="24"/>
              </w:rPr>
            </w:pPr>
            <w:r w:rsidRPr="00306F60">
              <w:rPr>
                <w:rFonts w:cs="Arial"/>
                <w:b/>
                <w:bCs/>
                <w:sz w:val="24"/>
                <w:szCs w:val="24"/>
              </w:rPr>
              <w:t>мероприятий, адрес пров</w:t>
            </w:r>
            <w:r w:rsidRPr="00306F60">
              <w:rPr>
                <w:rFonts w:cs="Arial"/>
                <w:b/>
                <w:bCs/>
                <w:sz w:val="24"/>
                <w:szCs w:val="24"/>
              </w:rPr>
              <w:t>е</w:t>
            </w:r>
            <w:r w:rsidRPr="00306F60">
              <w:rPr>
                <w:rFonts w:cs="Arial"/>
                <w:b/>
                <w:bCs/>
                <w:sz w:val="24"/>
                <w:szCs w:val="24"/>
              </w:rPr>
              <w:t>дения мероприятий</w:t>
            </w:r>
          </w:p>
        </w:tc>
        <w:tc>
          <w:tcPr>
            <w:tcW w:w="1440" w:type="dxa"/>
            <w:tcBorders>
              <w:top w:val="single" w:sz="8" w:space="0" w:color="auto"/>
              <w:left w:val="single" w:sz="8" w:space="0" w:color="auto"/>
              <w:bottom w:val="single" w:sz="8" w:space="0" w:color="auto"/>
              <w:right w:val="single" w:sz="4" w:space="0" w:color="auto"/>
            </w:tcBorders>
          </w:tcPr>
          <w:p w:rsidR="00306F60" w:rsidRPr="00306F60" w:rsidRDefault="00306F60" w:rsidP="00B408CF">
            <w:pPr>
              <w:widowControl w:val="0"/>
              <w:spacing w:line="240" w:lineRule="exact"/>
              <w:jc w:val="center"/>
              <w:rPr>
                <w:rFonts w:cs="Arial"/>
                <w:b/>
                <w:bCs/>
                <w:sz w:val="24"/>
                <w:szCs w:val="24"/>
              </w:rPr>
            </w:pPr>
            <w:r w:rsidRPr="00306F60">
              <w:rPr>
                <w:rFonts w:cs="Arial"/>
                <w:b/>
                <w:bCs/>
                <w:sz w:val="24"/>
                <w:szCs w:val="24"/>
              </w:rPr>
              <w:t>Количество гидрантов</w:t>
            </w:r>
          </w:p>
          <w:p w:rsidR="00306F60" w:rsidRPr="00306F60" w:rsidRDefault="00306F60" w:rsidP="00B408CF">
            <w:pPr>
              <w:widowControl w:val="0"/>
              <w:overflowPunct w:val="0"/>
              <w:autoSpaceDE w:val="0"/>
              <w:autoSpaceDN w:val="0"/>
              <w:adjustRightInd w:val="0"/>
              <w:spacing w:line="240" w:lineRule="exact"/>
              <w:jc w:val="center"/>
              <w:rPr>
                <w:rFonts w:cs="Arial"/>
                <w:b/>
                <w:bCs/>
                <w:sz w:val="24"/>
                <w:szCs w:val="24"/>
              </w:rPr>
            </w:pPr>
          </w:p>
          <w:p w:rsidR="00306F60" w:rsidRPr="00306F60" w:rsidRDefault="00306F60" w:rsidP="00B408CF">
            <w:pPr>
              <w:widowControl w:val="0"/>
              <w:overflowPunct w:val="0"/>
              <w:autoSpaceDE w:val="0"/>
              <w:autoSpaceDN w:val="0"/>
              <w:adjustRightInd w:val="0"/>
              <w:spacing w:line="240" w:lineRule="exact"/>
              <w:jc w:val="center"/>
              <w:rPr>
                <w:rFonts w:cs="Arial"/>
                <w:b/>
                <w:bCs/>
                <w:sz w:val="24"/>
                <w:szCs w:val="24"/>
              </w:rPr>
            </w:pPr>
          </w:p>
        </w:tc>
        <w:tc>
          <w:tcPr>
            <w:tcW w:w="2160" w:type="dxa"/>
            <w:tcBorders>
              <w:top w:val="single" w:sz="8" w:space="0" w:color="auto"/>
              <w:left w:val="single" w:sz="4" w:space="0" w:color="auto"/>
              <w:bottom w:val="single" w:sz="8" w:space="0" w:color="auto"/>
              <w:right w:val="single" w:sz="8" w:space="0" w:color="auto"/>
            </w:tcBorders>
          </w:tcPr>
          <w:p w:rsidR="00B408CF" w:rsidRDefault="00306F60" w:rsidP="00B408CF">
            <w:pPr>
              <w:widowControl w:val="0"/>
              <w:spacing w:line="240" w:lineRule="exact"/>
              <w:jc w:val="center"/>
              <w:rPr>
                <w:rFonts w:cs="Arial"/>
                <w:b/>
                <w:bCs/>
                <w:sz w:val="24"/>
                <w:szCs w:val="24"/>
              </w:rPr>
            </w:pPr>
            <w:r w:rsidRPr="00306F60">
              <w:rPr>
                <w:rFonts w:cs="Arial"/>
                <w:b/>
                <w:bCs/>
                <w:sz w:val="24"/>
                <w:szCs w:val="24"/>
              </w:rPr>
              <w:t xml:space="preserve">Сумма субсидии из бюджета </w:t>
            </w:r>
          </w:p>
          <w:p w:rsidR="00B408CF" w:rsidRDefault="00306F60" w:rsidP="00B408CF">
            <w:pPr>
              <w:widowControl w:val="0"/>
              <w:spacing w:line="240" w:lineRule="exact"/>
              <w:jc w:val="center"/>
              <w:rPr>
                <w:rFonts w:cs="Arial"/>
                <w:b/>
                <w:bCs/>
                <w:sz w:val="24"/>
                <w:szCs w:val="24"/>
              </w:rPr>
            </w:pPr>
            <w:r w:rsidRPr="00306F60">
              <w:rPr>
                <w:rFonts w:cs="Arial"/>
                <w:b/>
                <w:bCs/>
                <w:sz w:val="24"/>
                <w:szCs w:val="24"/>
              </w:rPr>
              <w:t xml:space="preserve">Валдайского </w:t>
            </w:r>
          </w:p>
          <w:p w:rsidR="00B408CF" w:rsidRDefault="00306F60" w:rsidP="00B408CF">
            <w:pPr>
              <w:widowControl w:val="0"/>
              <w:spacing w:line="240" w:lineRule="exact"/>
              <w:jc w:val="center"/>
              <w:rPr>
                <w:rFonts w:cs="Arial"/>
                <w:b/>
                <w:bCs/>
                <w:sz w:val="24"/>
                <w:szCs w:val="24"/>
              </w:rPr>
            </w:pPr>
            <w:r w:rsidRPr="00306F60">
              <w:rPr>
                <w:rFonts w:cs="Arial"/>
                <w:b/>
                <w:bCs/>
                <w:sz w:val="24"/>
                <w:szCs w:val="24"/>
              </w:rPr>
              <w:t xml:space="preserve">городского </w:t>
            </w:r>
          </w:p>
          <w:p w:rsidR="00306F60" w:rsidRPr="00306F60" w:rsidRDefault="00306F60" w:rsidP="00B408CF">
            <w:pPr>
              <w:widowControl w:val="0"/>
              <w:spacing w:line="240" w:lineRule="exact"/>
              <w:jc w:val="center"/>
              <w:rPr>
                <w:rFonts w:cs="Arial"/>
                <w:b/>
                <w:bCs/>
                <w:sz w:val="24"/>
                <w:szCs w:val="24"/>
              </w:rPr>
            </w:pPr>
            <w:r w:rsidRPr="00306F60">
              <w:rPr>
                <w:rFonts w:cs="Arial"/>
                <w:b/>
                <w:bCs/>
                <w:sz w:val="24"/>
                <w:szCs w:val="24"/>
              </w:rPr>
              <w:t>пос</w:t>
            </w:r>
            <w:r w:rsidRPr="00306F60">
              <w:rPr>
                <w:rFonts w:cs="Arial"/>
                <w:b/>
                <w:bCs/>
                <w:sz w:val="24"/>
                <w:szCs w:val="24"/>
              </w:rPr>
              <w:t>е</w:t>
            </w:r>
            <w:r w:rsidRPr="00306F60">
              <w:rPr>
                <w:rFonts w:cs="Arial"/>
                <w:b/>
                <w:bCs/>
                <w:sz w:val="24"/>
                <w:szCs w:val="24"/>
              </w:rPr>
              <w:t>ления</w:t>
            </w:r>
          </w:p>
        </w:tc>
        <w:tc>
          <w:tcPr>
            <w:tcW w:w="1980" w:type="dxa"/>
            <w:tcBorders>
              <w:top w:val="single" w:sz="8" w:space="0" w:color="auto"/>
              <w:left w:val="single" w:sz="8" w:space="0" w:color="auto"/>
              <w:bottom w:val="single" w:sz="8" w:space="0" w:color="auto"/>
              <w:right w:val="single" w:sz="8" w:space="0" w:color="auto"/>
            </w:tcBorders>
          </w:tcPr>
          <w:p w:rsidR="00306F60" w:rsidRPr="00306F60" w:rsidRDefault="00306F60" w:rsidP="00B408CF">
            <w:pPr>
              <w:widowControl w:val="0"/>
              <w:spacing w:line="240" w:lineRule="exact"/>
              <w:jc w:val="center"/>
              <w:rPr>
                <w:rFonts w:cs="Arial"/>
                <w:b/>
                <w:bCs/>
                <w:sz w:val="24"/>
                <w:szCs w:val="24"/>
              </w:rPr>
            </w:pPr>
            <w:r w:rsidRPr="00306F60">
              <w:rPr>
                <w:rFonts w:cs="Arial"/>
                <w:b/>
                <w:bCs/>
                <w:sz w:val="24"/>
                <w:szCs w:val="24"/>
              </w:rPr>
              <w:t>Фактически п</w:t>
            </w:r>
            <w:r w:rsidRPr="00306F60">
              <w:rPr>
                <w:rFonts w:cs="Arial"/>
                <w:b/>
                <w:bCs/>
                <w:sz w:val="24"/>
                <w:szCs w:val="24"/>
              </w:rPr>
              <w:t>о</w:t>
            </w:r>
            <w:r w:rsidRPr="00306F60">
              <w:rPr>
                <w:rFonts w:cs="Arial"/>
                <w:b/>
                <w:bCs/>
                <w:sz w:val="24"/>
                <w:szCs w:val="24"/>
              </w:rPr>
              <w:t>тр</w:t>
            </w:r>
            <w:r w:rsidRPr="00306F60">
              <w:rPr>
                <w:rFonts w:cs="Arial"/>
                <w:b/>
                <w:bCs/>
                <w:sz w:val="24"/>
                <w:szCs w:val="24"/>
              </w:rPr>
              <w:t>а</w:t>
            </w:r>
            <w:r w:rsidRPr="00306F60">
              <w:rPr>
                <w:rFonts w:cs="Arial"/>
                <w:b/>
                <w:bCs/>
                <w:sz w:val="24"/>
                <w:szCs w:val="24"/>
              </w:rPr>
              <w:t>ченная сумма субс</w:t>
            </w:r>
            <w:r w:rsidRPr="00306F60">
              <w:rPr>
                <w:rFonts w:cs="Arial"/>
                <w:b/>
                <w:bCs/>
                <w:sz w:val="24"/>
                <w:szCs w:val="24"/>
              </w:rPr>
              <w:t>и</w:t>
            </w:r>
            <w:r w:rsidRPr="00306F60">
              <w:rPr>
                <w:rFonts w:cs="Arial"/>
                <w:b/>
                <w:bCs/>
                <w:sz w:val="24"/>
                <w:szCs w:val="24"/>
              </w:rPr>
              <w:t>дии</w:t>
            </w:r>
          </w:p>
        </w:tc>
      </w:tr>
      <w:tr w:rsidR="00306F60" w:rsidRPr="00306F60" w:rsidTr="00145897">
        <w:tc>
          <w:tcPr>
            <w:tcW w:w="585" w:type="dxa"/>
            <w:tcBorders>
              <w:top w:val="nil"/>
              <w:left w:val="single" w:sz="4" w:space="0" w:color="auto"/>
              <w:bottom w:val="single" w:sz="8" w:space="0" w:color="auto"/>
              <w:right w:val="single" w:sz="8" w:space="0" w:color="auto"/>
            </w:tcBorders>
          </w:tcPr>
          <w:p w:rsidR="00306F60" w:rsidRPr="00306F60" w:rsidRDefault="00306F60" w:rsidP="00B408CF">
            <w:pPr>
              <w:widowControl w:val="0"/>
              <w:overflowPunct w:val="0"/>
              <w:autoSpaceDE w:val="0"/>
              <w:autoSpaceDN w:val="0"/>
              <w:adjustRightInd w:val="0"/>
              <w:spacing w:line="240" w:lineRule="exact"/>
              <w:rPr>
                <w:rFonts w:cs="Arial"/>
                <w:bCs/>
                <w:sz w:val="24"/>
                <w:szCs w:val="24"/>
              </w:rPr>
            </w:pPr>
            <w:r w:rsidRPr="00306F60">
              <w:rPr>
                <w:rFonts w:cs="Arial"/>
                <w:bCs/>
                <w:sz w:val="24"/>
                <w:szCs w:val="24"/>
              </w:rPr>
              <w:t xml:space="preserve"> </w:t>
            </w:r>
          </w:p>
        </w:tc>
        <w:tc>
          <w:tcPr>
            <w:tcW w:w="3195" w:type="dxa"/>
            <w:tcBorders>
              <w:top w:val="nil"/>
              <w:left w:val="single" w:sz="8" w:space="0" w:color="auto"/>
              <w:bottom w:val="single" w:sz="8" w:space="0" w:color="auto"/>
              <w:right w:val="single" w:sz="8" w:space="0" w:color="auto"/>
            </w:tcBorders>
          </w:tcPr>
          <w:p w:rsidR="00306F60" w:rsidRPr="00306F60" w:rsidRDefault="00306F60" w:rsidP="00B408CF">
            <w:pPr>
              <w:widowControl w:val="0"/>
              <w:overflowPunct w:val="0"/>
              <w:autoSpaceDE w:val="0"/>
              <w:autoSpaceDN w:val="0"/>
              <w:adjustRightInd w:val="0"/>
              <w:spacing w:line="240" w:lineRule="exact"/>
              <w:rPr>
                <w:rFonts w:cs="Arial"/>
                <w:bCs/>
                <w:sz w:val="24"/>
                <w:szCs w:val="24"/>
                <w:highlight w:val="yellow"/>
              </w:rPr>
            </w:pPr>
          </w:p>
        </w:tc>
        <w:tc>
          <w:tcPr>
            <w:tcW w:w="1440" w:type="dxa"/>
            <w:tcBorders>
              <w:top w:val="nil"/>
              <w:left w:val="single" w:sz="8" w:space="0" w:color="auto"/>
              <w:bottom w:val="single" w:sz="8" w:space="0" w:color="auto"/>
              <w:right w:val="single" w:sz="4" w:space="0" w:color="auto"/>
            </w:tcBorders>
          </w:tcPr>
          <w:p w:rsidR="00306F60" w:rsidRPr="00306F60" w:rsidRDefault="00306F60" w:rsidP="00B408CF">
            <w:pPr>
              <w:widowControl w:val="0"/>
              <w:overflowPunct w:val="0"/>
              <w:autoSpaceDE w:val="0"/>
              <w:autoSpaceDN w:val="0"/>
              <w:adjustRightInd w:val="0"/>
              <w:spacing w:line="240" w:lineRule="exact"/>
              <w:jc w:val="center"/>
              <w:rPr>
                <w:rFonts w:cs="Arial"/>
                <w:bCs/>
                <w:sz w:val="24"/>
                <w:szCs w:val="24"/>
                <w:highlight w:val="yellow"/>
              </w:rPr>
            </w:pPr>
          </w:p>
        </w:tc>
        <w:tc>
          <w:tcPr>
            <w:tcW w:w="2160" w:type="dxa"/>
            <w:tcBorders>
              <w:top w:val="nil"/>
              <w:left w:val="single" w:sz="4" w:space="0" w:color="auto"/>
              <w:bottom w:val="single" w:sz="8" w:space="0" w:color="auto"/>
              <w:right w:val="single" w:sz="8" w:space="0" w:color="auto"/>
            </w:tcBorders>
          </w:tcPr>
          <w:p w:rsidR="00306F60" w:rsidRPr="00306F60" w:rsidRDefault="00306F60" w:rsidP="00B408CF">
            <w:pPr>
              <w:widowControl w:val="0"/>
              <w:overflowPunct w:val="0"/>
              <w:autoSpaceDE w:val="0"/>
              <w:autoSpaceDN w:val="0"/>
              <w:adjustRightInd w:val="0"/>
              <w:spacing w:line="240" w:lineRule="exact"/>
              <w:jc w:val="center"/>
              <w:rPr>
                <w:rFonts w:cs="Arial"/>
                <w:bCs/>
                <w:sz w:val="24"/>
                <w:szCs w:val="24"/>
                <w:highlight w:val="yellow"/>
              </w:rPr>
            </w:pPr>
          </w:p>
        </w:tc>
        <w:tc>
          <w:tcPr>
            <w:tcW w:w="1980" w:type="dxa"/>
            <w:tcBorders>
              <w:top w:val="nil"/>
              <w:left w:val="single" w:sz="8" w:space="0" w:color="auto"/>
              <w:bottom w:val="single" w:sz="8" w:space="0" w:color="auto"/>
              <w:right w:val="single" w:sz="8" w:space="0" w:color="auto"/>
            </w:tcBorders>
          </w:tcPr>
          <w:p w:rsidR="00306F60" w:rsidRPr="00306F60" w:rsidRDefault="00306F60" w:rsidP="00B408CF">
            <w:pPr>
              <w:widowControl w:val="0"/>
              <w:overflowPunct w:val="0"/>
              <w:autoSpaceDE w:val="0"/>
              <w:autoSpaceDN w:val="0"/>
              <w:adjustRightInd w:val="0"/>
              <w:spacing w:line="240" w:lineRule="exact"/>
              <w:jc w:val="center"/>
              <w:rPr>
                <w:rFonts w:cs="Arial"/>
                <w:bCs/>
                <w:sz w:val="24"/>
                <w:szCs w:val="24"/>
                <w:highlight w:val="yellow"/>
              </w:rPr>
            </w:pPr>
          </w:p>
        </w:tc>
      </w:tr>
      <w:tr w:rsidR="00306F60" w:rsidRPr="00306F60" w:rsidTr="00145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520"/>
        </w:trPr>
        <w:tc>
          <w:tcPr>
            <w:tcW w:w="585" w:type="dxa"/>
          </w:tcPr>
          <w:p w:rsidR="00306F60" w:rsidRPr="00306F60" w:rsidRDefault="00306F60" w:rsidP="00B408CF">
            <w:pPr>
              <w:widowControl w:val="0"/>
              <w:tabs>
                <w:tab w:val="left" w:pos="3150"/>
              </w:tabs>
              <w:spacing w:line="240" w:lineRule="exact"/>
              <w:jc w:val="both"/>
              <w:rPr>
                <w:rFonts w:cs="Arial"/>
                <w:bCs/>
                <w:sz w:val="24"/>
                <w:szCs w:val="24"/>
              </w:rPr>
            </w:pPr>
          </w:p>
          <w:p w:rsidR="00306F60" w:rsidRPr="00306F60" w:rsidRDefault="00306F60" w:rsidP="00B408CF">
            <w:pPr>
              <w:widowControl w:val="0"/>
              <w:spacing w:line="240" w:lineRule="exact"/>
              <w:jc w:val="both"/>
              <w:rPr>
                <w:rFonts w:cs="Arial"/>
                <w:bCs/>
                <w:sz w:val="24"/>
                <w:szCs w:val="24"/>
              </w:rPr>
            </w:pPr>
          </w:p>
        </w:tc>
        <w:tc>
          <w:tcPr>
            <w:tcW w:w="3195" w:type="dxa"/>
          </w:tcPr>
          <w:p w:rsidR="00306F60" w:rsidRPr="00306F60" w:rsidRDefault="00306F60" w:rsidP="00B408CF">
            <w:pPr>
              <w:widowControl w:val="0"/>
              <w:tabs>
                <w:tab w:val="left" w:pos="3150"/>
              </w:tabs>
              <w:spacing w:line="240" w:lineRule="exact"/>
              <w:ind w:left="2562"/>
              <w:jc w:val="both"/>
              <w:rPr>
                <w:rFonts w:cs="Arial"/>
                <w:bCs/>
                <w:sz w:val="24"/>
                <w:szCs w:val="24"/>
              </w:rPr>
            </w:pPr>
          </w:p>
          <w:p w:rsidR="00306F60" w:rsidRPr="00306F60" w:rsidRDefault="00306F60" w:rsidP="00B408CF">
            <w:pPr>
              <w:widowControl w:val="0"/>
              <w:spacing w:line="240" w:lineRule="exact"/>
              <w:jc w:val="both"/>
              <w:rPr>
                <w:rFonts w:cs="Arial"/>
                <w:bCs/>
                <w:sz w:val="24"/>
                <w:szCs w:val="24"/>
              </w:rPr>
            </w:pPr>
          </w:p>
        </w:tc>
        <w:tc>
          <w:tcPr>
            <w:tcW w:w="1440" w:type="dxa"/>
          </w:tcPr>
          <w:p w:rsidR="00306F60" w:rsidRPr="00306F60" w:rsidRDefault="00306F60" w:rsidP="00B408CF">
            <w:pPr>
              <w:spacing w:line="240" w:lineRule="exact"/>
              <w:rPr>
                <w:rFonts w:cs="Arial"/>
                <w:bCs/>
                <w:sz w:val="24"/>
                <w:szCs w:val="24"/>
              </w:rPr>
            </w:pPr>
          </w:p>
          <w:p w:rsidR="00306F60" w:rsidRPr="00306F60" w:rsidRDefault="00306F60" w:rsidP="00B408CF">
            <w:pPr>
              <w:widowControl w:val="0"/>
              <w:spacing w:line="240" w:lineRule="exact"/>
              <w:jc w:val="both"/>
              <w:rPr>
                <w:rFonts w:cs="Arial"/>
                <w:bCs/>
                <w:sz w:val="24"/>
                <w:szCs w:val="24"/>
              </w:rPr>
            </w:pPr>
          </w:p>
        </w:tc>
        <w:tc>
          <w:tcPr>
            <w:tcW w:w="2160" w:type="dxa"/>
          </w:tcPr>
          <w:p w:rsidR="00306F60" w:rsidRPr="00306F60" w:rsidRDefault="00306F60" w:rsidP="00B408CF">
            <w:pPr>
              <w:spacing w:line="240" w:lineRule="exact"/>
              <w:rPr>
                <w:rFonts w:cs="Arial"/>
                <w:bCs/>
                <w:sz w:val="24"/>
                <w:szCs w:val="24"/>
              </w:rPr>
            </w:pPr>
          </w:p>
          <w:p w:rsidR="00306F60" w:rsidRPr="00306F60" w:rsidRDefault="00306F60" w:rsidP="00B408CF">
            <w:pPr>
              <w:widowControl w:val="0"/>
              <w:spacing w:line="240" w:lineRule="exact"/>
              <w:jc w:val="both"/>
              <w:rPr>
                <w:rFonts w:cs="Arial"/>
                <w:bCs/>
                <w:sz w:val="24"/>
                <w:szCs w:val="24"/>
              </w:rPr>
            </w:pPr>
          </w:p>
        </w:tc>
        <w:tc>
          <w:tcPr>
            <w:tcW w:w="1980" w:type="dxa"/>
          </w:tcPr>
          <w:p w:rsidR="00306F60" w:rsidRPr="00306F60" w:rsidRDefault="00306F60" w:rsidP="00B408CF">
            <w:pPr>
              <w:spacing w:line="240" w:lineRule="exact"/>
              <w:rPr>
                <w:rFonts w:cs="Arial"/>
                <w:bCs/>
                <w:sz w:val="24"/>
                <w:szCs w:val="24"/>
              </w:rPr>
            </w:pPr>
          </w:p>
          <w:p w:rsidR="00306F60" w:rsidRPr="00306F60" w:rsidRDefault="00306F60" w:rsidP="00B408CF">
            <w:pPr>
              <w:widowControl w:val="0"/>
              <w:spacing w:line="240" w:lineRule="exact"/>
              <w:jc w:val="both"/>
              <w:rPr>
                <w:rFonts w:cs="Arial"/>
                <w:bCs/>
                <w:sz w:val="24"/>
                <w:szCs w:val="24"/>
              </w:rPr>
            </w:pPr>
          </w:p>
        </w:tc>
      </w:tr>
      <w:tr w:rsidR="00306F60" w:rsidRPr="00306F60" w:rsidTr="00145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3780" w:type="dxa"/>
            <w:gridSpan w:val="2"/>
          </w:tcPr>
          <w:p w:rsidR="00306F60" w:rsidRPr="00306F60" w:rsidRDefault="00306F60" w:rsidP="00B408CF">
            <w:pPr>
              <w:widowControl w:val="0"/>
              <w:spacing w:line="240" w:lineRule="exact"/>
              <w:jc w:val="both"/>
              <w:rPr>
                <w:rFonts w:cs="Arial"/>
                <w:bCs/>
                <w:sz w:val="24"/>
                <w:szCs w:val="24"/>
              </w:rPr>
            </w:pPr>
            <w:r w:rsidRPr="00306F60">
              <w:rPr>
                <w:rFonts w:cs="Arial"/>
                <w:bCs/>
                <w:sz w:val="24"/>
                <w:szCs w:val="24"/>
              </w:rPr>
              <w:t xml:space="preserve">   Итого</w:t>
            </w:r>
          </w:p>
        </w:tc>
        <w:tc>
          <w:tcPr>
            <w:tcW w:w="1440" w:type="dxa"/>
          </w:tcPr>
          <w:p w:rsidR="00306F60" w:rsidRPr="00306F60" w:rsidRDefault="00306F60" w:rsidP="00B408CF">
            <w:pPr>
              <w:widowControl w:val="0"/>
              <w:spacing w:line="240" w:lineRule="exact"/>
              <w:jc w:val="both"/>
              <w:rPr>
                <w:rFonts w:cs="Arial"/>
                <w:bCs/>
                <w:sz w:val="24"/>
                <w:szCs w:val="24"/>
              </w:rPr>
            </w:pPr>
          </w:p>
        </w:tc>
        <w:tc>
          <w:tcPr>
            <w:tcW w:w="2160" w:type="dxa"/>
          </w:tcPr>
          <w:p w:rsidR="00306F60" w:rsidRPr="00306F60" w:rsidRDefault="00306F60" w:rsidP="00B408CF">
            <w:pPr>
              <w:widowControl w:val="0"/>
              <w:spacing w:line="240" w:lineRule="exact"/>
              <w:jc w:val="both"/>
              <w:rPr>
                <w:rFonts w:cs="Arial"/>
                <w:bCs/>
                <w:sz w:val="24"/>
                <w:szCs w:val="24"/>
              </w:rPr>
            </w:pPr>
          </w:p>
        </w:tc>
        <w:tc>
          <w:tcPr>
            <w:tcW w:w="1980" w:type="dxa"/>
          </w:tcPr>
          <w:p w:rsidR="00306F60" w:rsidRPr="00306F60" w:rsidRDefault="00306F60" w:rsidP="00B408CF">
            <w:pPr>
              <w:widowControl w:val="0"/>
              <w:spacing w:line="240" w:lineRule="exact"/>
              <w:jc w:val="both"/>
              <w:rPr>
                <w:rFonts w:cs="Arial"/>
                <w:bCs/>
                <w:sz w:val="24"/>
                <w:szCs w:val="24"/>
              </w:rPr>
            </w:pPr>
          </w:p>
        </w:tc>
      </w:tr>
    </w:tbl>
    <w:p w:rsidR="00306F60" w:rsidRPr="00306F60" w:rsidRDefault="00306F60" w:rsidP="00306F60">
      <w:pPr>
        <w:widowControl w:val="0"/>
        <w:jc w:val="both"/>
        <w:rPr>
          <w:rFonts w:cs="Arial"/>
          <w:bCs/>
          <w:sz w:val="24"/>
          <w:szCs w:val="24"/>
        </w:rPr>
      </w:pPr>
    </w:p>
    <w:p w:rsidR="00306F60" w:rsidRPr="00306F60" w:rsidRDefault="00306F60" w:rsidP="00306F60">
      <w:pPr>
        <w:pStyle w:val="ConsPlusNonformat"/>
        <w:rPr>
          <w:rFonts w:ascii="Times New Roman" w:hAnsi="Times New Roman" w:cs="Arial"/>
          <w:bCs/>
          <w:sz w:val="24"/>
          <w:szCs w:val="24"/>
        </w:rPr>
      </w:pPr>
    </w:p>
    <w:p w:rsidR="00306F60" w:rsidRPr="00306F60" w:rsidRDefault="00306F60" w:rsidP="00306F60">
      <w:pPr>
        <w:pStyle w:val="ConsPlusNonformat"/>
        <w:rPr>
          <w:rFonts w:ascii="Times New Roman" w:hAnsi="Times New Roman" w:cs="Arial"/>
          <w:bCs/>
          <w:sz w:val="24"/>
          <w:szCs w:val="24"/>
        </w:rPr>
      </w:pPr>
      <w:r w:rsidRPr="00306F60">
        <w:rPr>
          <w:rFonts w:ascii="Times New Roman" w:hAnsi="Times New Roman" w:cs="Arial"/>
          <w:bCs/>
          <w:sz w:val="24"/>
          <w:szCs w:val="24"/>
        </w:rPr>
        <w:t xml:space="preserve">Руководитель </w:t>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u w:val="single"/>
        </w:rPr>
        <w:tab/>
      </w:r>
      <w:r w:rsidRPr="00306F60">
        <w:rPr>
          <w:rFonts w:ascii="Times New Roman" w:hAnsi="Times New Roman" w:cs="Arial"/>
          <w:bCs/>
          <w:sz w:val="24"/>
          <w:szCs w:val="24"/>
          <w:u w:val="single"/>
        </w:rPr>
        <w:tab/>
      </w:r>
      <w:r w:rsidRPr="00306F60">
        <w:rPr>
          <w:rFonts w:ascii="Times New Roman" w:hAnsi="Times New Roman" w:cs="Arial"/>
          <w:bCs/>
          <w:sz w:val="24"/>
          <w:szCs w:val="24"/>
          <w:u w:val="single"/>
        </w:rPr>
        <w:tab/>
      </w:r>
      <w:r w:rsidRPr="00306F60">
        <w:rPr>
          <w:rFonts w:ascii="Times New Roman" w:hAnsi="Times New Roman" w:cs="Arial"/>
          <w:bCs/>
          <w:sz w:val="24"/>
          <w:szCs w:val="24"/>
        </w:rPr>
        <w:tab/>
      </w:r>
      <w:r w:rsidRPr="00306F60">
        <w:rPr>
          <w:rFonts w:ascii="Times New Roman" w:hAnsi="Times New Roman" w:cs="Arial"/>
          <w:bCs/>
          <w:sz w:val="24"/>
          <w:szCs w:val="24"/>
        </w:rPr>
        <w:tab/>
        <w:t>_______________</w:t>
      </w:r>
    </w:p>
    <w:p w:rsidR="00306F60" w:rsidRPr="00306F60" w:rsidRDefault="00306F60" w:rsidP="00306F60">
      <w:pPr>
        <w:pStyle w:val="ConsPlusNonformat"/>
        <w:rPr>
          <w:rFonts w:ascii="Times New Roman" w:hAnsi="Times New Roman" w:cs="Arial"/>
          <w:bCs/>
          <w:sz w:val="24"/>
          <w:szCs w:val="24"/>
        </w:rPr>
      </w:pP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t xml:space="preserve">       подпись</w:t>
      </w:r>
      <w:r w:rsidRPr="00306F60">
        <w:rPr>
          <w:rFonts w:ascii="Times New Roman" w:hAnsi="Times New Roman" w:cs="Arial"/>
          <w:bCs/>
          <w:sz w:val="24"/>
          <w:szCs w:val="24"/>
        </w:rPr>
        <w:tab/>
      </w:r>
      <w:r w:rsidRPr="00306F60">
        <w:rPr>
          <w:rFonts w:ascii="Times New Roman" w:hAnsi="Times New Roman" w:cs="Arial"/>
          <w:bCs/>
          <w:sz w:val="24"/>
          <w:szCs w:val="24"/>
        </w:rPr>
        <w:tab/>
      </w:r>
      <w:r w:rsidRPr="00306F60">
        <w:rPr>
          <w:rFonts w:ascii="Times New Roman" w:hAnsi="Times New Roman" w:cs="Arial"/>
          <w:bCs/>
          <w:sz w:val="24"/>
          <w:szCs w:val="24"/>
        </w:rPr>
        <w:tab/>
        <w:t xml:space="preserve">          Фамилия, инициалы</w:t>
      </w:r>
    </w:p>
    <w:p w:rsidR="00306F60" w:rsidRDefault="00306F60" w:rsidP="00306F60">
      <w:pPr>
        <w:pStyle w:val="ConsPlusNonformat"/>
        <w:rPr>
          <w:rFonts w:ascii="Times New Roman" w:hAnsi="Times New Roman" w:cs="Arial"/>
          <w:bCs/>
          <w:sz w:val="24"/>
          <w:szCs w:val="24"/>
        </w:rPr>
      </w:pPr>
      <w:r>
        <w:rPr>
          <w:rFonts w:ascii="Times New Roman" w:hAnsi="Times New Roman" w:cs="Arial"/>
          <w:bCs/>
          <w:sz w:val="28"/>
          <w:szCs w:val="28"/>
        </w:rPr>
        <w:tab/>
      </w:r>
      <w:r>
        <w:rPr>
          <w:rFonts w:ascii="Times New Roman" w:hAnsi="Times New Roman" w:cs="Arial"/>
          <w:bCs/>
          <w:sz w:val="28"/>
          <w:szCs w:val="28"/>
        </w:rPr>
        <w:tab/>
      </w:r>
      <w:r>
        <w:rPr>
          <w:rFonts w:ascii="Times New Roman" w:hAnsi="Times New Roman" w:cs="Arial"/>
          <w:bCs/>
          <w:sz w:val="28"/>
          <w:szCs w:val="28"/>
        </w:rPr>
        <w:tab/>
      </w:r>
      <w:r>
        <w:rPr>
          <w:rFonts w:ascii="Times New Roman" w:hAnsi="Times New Roman" w:cs="Arial"/>
          <w:bCs/>
          <w:sz w:val="28"/>
          <w:szCs w:val="28"/>
        </w:rPr>
        <w:tab/>
      </w:r>
      <w:r>
        <w:rPr>
          <w:rFonts w:ascii="Times New Roman" w:hAnsi="Times New Roman" w:cs="Arial"/>
          <w:bCs/>
          <w:sz w:val="28"/>
          <w:szCs w:val="28"/>
        </w:rPr>
        <w:tab/>
      </w:r>
      <w:r>
        <w:rPr>
          <w:rFonts w:ascii="Times New Roman" w:hAnsi="Times New Roman" w:cs="Arial"/>
          <w:bCs/>
          <w:sz w:val="28"/>
          <w:szCs w:val="28"/>
        </w:rPr>
        <w:tab/>
      </w:r>
      <w:r>
        <w:rPr>
          <w:rFonts w:ascii="Times New Roman" w:hAnsi="Times New Roman" w:cs="Arial"/>
          <w:bCs/>
          <w:sz w:val="28"/>
          <w:szCs w:val="28"/>
        </w:rPr>
        <w:tab/>
      </w:r>
      <w:r>
        <w:rPr>
          <w:rFonts w:ascii="Times New Roman" w:hAnsi="Times New Roman" w:cs="Arial"/>
          <w:bCs/>
          <w:sz w:val="28"/>
          <w:szCs w:val="28"/>
        </w:rPr>
        <w:tab/>
        <w:t xml:space="preserve">         </w:t>
      </w:r>
    </w:p>
    <w:p w:rsidR="00306F60" w:rsidRDefault="00306F60" w:rsidP="00306F60">
      <w:pPr>
        <w:jc w:val="both"/>
        <w:rPr>
          <w:sz w:val="28"/>
          <w:szCs w:val="28"/>
        </w:rPr>
      </w:pPr>
      <w:r>
        <w:rPr>
          <w:sz w:val="28"/>
          <w:szCs w:val="28"/>
        </w:rPr>
        <w:t>М.П.</w:t>
      </w:r>
    </w:p>
    <w:p w:rsidR="00306F60" w:rsidRDefault="00306F60" w:rsidP="00306F60">
      <w:pPr>
        <w:widowControl w:val="0"/>
        <w:jc w:val="both"/>
        <w:rPr>
          <w:rFonts w:cs="Arial"/>
          <w:bCs/>
          <w:sz w:val="28"/>
          <w:szCs w:val="28"/>
        </w:rPr>
      </w:pPr>
    </w:p>
    <w:p w:rsidR="00306F60" w:rsidRDefault="00306F60" w:rsidP="00306F60">
      <w:pPr>
        <w:ind w:left="3800"/>
        <w:jc w:val="center"/>
      </w:pPr>
    </w:p>
    <w:p w:rsidR="003F5EAB" w:rsidRPr="003F5EAB" w:rsidRDefault="003F5EAB" w:rsidP="003F5EAB">
      <w:pPr>
        <w:rPr>
          <w:sz w:val="24"/>
          <w:szCs w:val="24"/>
        </w:rPr>
      </w:pPr>
    </w:p>
    <w:p w:rsidR="003F5EAB" w:rsidRPr="003F5EAB" w:rsidRDefault="003F5EAB" w:rsidP="003F5EAB">
      <w:pPr>
        <w:rPr>
          <w:sz w:val="24"/>
          <w:szCs w:val="24"/>
        </w:rPr>
      </w:pPr>
    </w:p>
    <w:sectPr w:rsidR="003F5EAB" w:rsidRPr="003F5EAB" w:rsidSect="00B408CF">
      <w:headerReference w:type="even" r:id="rId14"/>
      <w:headerReference w:type="default" r:id="rId15"/>
      <w:pgSz w:w="11906" w:h="16838"/>
      <w:pgMar w:top="851"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26E" w:rsidRDefault="00D8426E">
      <w:r>
        <w:separator/>
      </w:r>
    </w:p>
  </w:endnote>
  <w:endnote w:type="continuationSeparator" w:id="0">
    <w:p w:rsidR="00D8426E" w:rsidRDefault="00D84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26E" w:rsidRDefault="00D8426E">
      <w:r>
        <w:separator/>
      </w:r>
    </w:p>
  </w:footnote>
  <w:footnote w:type="continuationSeparator" w:id="0">
    <w:p w:rsidR="00D8426E" w:rsidRDefault="00D84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DF4588">
        <w:rPr>
          <w:noProof/>
        </w:rPr>
        <w:t>7</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45897"/>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06F60"/>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223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08CF"/>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26E"/>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DF4588"/>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5609"/>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 w:type="character" w:customStyle="1" w:styleId="10">
    <w:name w:val="Основной текст Знак1"/>
    <w:aliases w:val="бпОсновной текст Знак,Body Text Char Знак,body text Знак,Основной текст1 Знак,Основной текст Знак Знак"/>
    <w:basedOn w:val="a0"/>
    <w:link w:val="a6"/>
    <w:locked/>
    <w:rsid w:val="00306F60"/>
    <w:rPr>
      <w:color w:val="000000"/>
      <w:sz w:val="28"/>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1053;&#1040;%20&#1057;&#1040;&#1049;&#1058;%202018\23.07.2018\&#1087;&#1086;&#1089;&#1090;&#1072;&#1085;&#1086;&#1074;&#1083;&#1077;&#1085;&#1080;&#1077;%20&#1055;&#104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BC0A74CE37F66154B11DC197DDA19EB03BC915D5B9292B4B5FA04A4121380D9EEDCC07C2C7BEBA0F73E7w07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C0A74CE37F66154B103CC81B1FE96B5359111D6B6237A1700FB171628325AD9A2954586CABEBCw07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EBC0A74CE37F66154B103CC81B1FE96B5349F11DFB8237A1700FB171628325AD9A2954582CAwB77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3FA3-351A-4C00-8560-3C506FA7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13119</CharactersWithSpaces>
  <SharedDoc>false</SharedDoc>
  <HLinks>
    <vt:vector size="24" baseType="variant">
      <vt:variant>
        <vt:i4>71893001</vt:i4>
      </vt:variant>
      <vt:variant>
        <vt:i4>9</vt:i4>
      </vt:variant>
      <vt:variant>
        <vt:i4>0</vt:i4>
      </vt:variant>
      <vt:variant>
        <vt:i4>5</vt:i4>
      </vt:variant>
      <vt:variant>
        <vt:lpwstr>постановление ПГ.doc</vt:lpwstr>
      </vt:variant>
      <vt:variant>
        <vt:lpwstr>Par34#Par34</vt:lpwstr>
      </vt:variant>
      <vt:variant>
        <vt:i4>5963856</vt:i4>
      </vt:variant>
      <vt:variant>
        <vt:i4>6</vt:i4>
      </vt:variant>
      <vt:variant>
        <vt:i4>0</vt:i4>
      </vt:variant>
      <vt:variant>
        <vt:i4>5</vt:i4>
      </vt:variant>
      <vt:variant>
        <vt:lpwstr>consultantplus://offline/ref=FEBC0A74CE37F66154B11DC197DDA19EB03BC915D5B9292B4B5FA04A4121380D9EEDCC07C2C7BEBA0F73E7w07FE</vt:lpwstr>
      </vt:variant>
      <vt:variant>
        <vt:lpwstr/>
      </vt:variant>
      <vt:variant>
        <vt:i4>3735605</vt:i4>
      </vt:variant>
      <vt:variant>
        <vt:i4>3</vt:i4>
      </vt:variant>
      <vt:variant>
        <vt:i4>0</vt:i4>
      </vt:variant>
      <vt:variant>
        <vt:i4>5</vt:i4>
      </vt:variant>
      <vt:variant>
        <vt:lpwstr>consultantplus://offline/ref=FEBC0A74CE37F66154B103CC81B1FE96B5359111D6B6237A1700FB171628325AD9A2954586CABEBCw07CE</vt:lpwstr>
      </vt:variant>
      <vt:variant>
        <vt:lpwstr/>
      </vt:variant>
      <vt:variant>
        <vt:i4>3735609</vt:i4>
      </vt:variant>
      <vt:variant>
        <vt:i4>0</vt:i4>
      </vt:variant>
      <vt:variant>
        <vt:i4>0</vt:i4>
      </vt:variant>
      <vt:variant>
        <vt:i4>5</vt:i4>
      </vt:variant>
      <vt:variant>
        <vt:lpwstr>consultantplus://offline/ref=FEBC0A74CE37F66154B103CC81B1FE96B5349F11DFB8237A1700FB171628325AD9A2954582CAwB77E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2018-07-20T12:48:00Z</cp:lastPrinted>
  <dcterms:created xsi:type="dcterms:W3CDTF">2018-07-23T06:57:00Z</dcterms:created>
  <dcterms:modified xsi:type="dcterms:W3CDTF">2018-07-23T06:57:00Z</dcterms:modified>
</cp:coreProperties>
</file>