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215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1259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215A0" w:rsidRDefault="00F215A0" w:rsidP="00F215A0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F215A0" w:rsidRDefault="00F215A0" w:rsidP="00F215A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F215A0" w:rsidRDefault="00F215A0" w:rsidP="00F215A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от 25.02.2013 № 265</w:t>
      </w:r>
    </w:p>
    <w:bookmarkEnd w:id="0"/>
    <w:p w:rsidR="00F215A0" w:rsidRDefault="00F215A0" w:rsidP="00F215A0">
      <w:pPr>
        <w:ind w:right="4135"/>
        <w:jc w:val="both"/>
        <w:rPr>
          <w:b/>
          <w:bCs/>
          <w:sz w:val="28"/>
          <w:szCs w:val="28"/>
        </w:rPr>
      </w:pPr>
    </w:p>
    <w:p w:rsidR="00F215A0" w:rsidRDefault="00F215A0" w:rsidP="00F21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15A0" w:rsidRDefault="00F215A0" w:rsidP="00F215A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>
        <w:rPr>
          <w:b/>
          <w:bCs/>
          <w:sz w:val="28"/>
          <w:szCs w:val="28"/>
        </w:rPr>
        <w:t xml:space="preserve"> ПОСТАНОВЛЯЕТ:</w:t>
      </w:r>
    </w:p>
    <w:p w:rsidR="00F215A0" w:rsidRDefault="00F215A0" w:rsidP="00F215A0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изменения:</w:t>
      </w:r>
    </w:p>
    <w:p w:rsidR="00F215A0" w:rsidRDefault="00F215A0" w:rsidP="00F215A0">
      <w:pPr>
        <w:tabs>
          <w:tab w:val="left" w:pos="7100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постановление Администрации Валдайского муниципального района от 25.02.2013 № 265 «Об утверждении Положения о представлении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Валдайского муниципального района, а также руководителем муниципального учреждения Валдайского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(супруга) и несовершеннолетних детей», исключив пункт 2.</w:t>
      </w:r>
    </w:p>
    <w:p w:rsidR="00F215A0" w:rsidRDefault="00F215A0" w:rsidP="00F215A0">
      <w:pPr>
        <w:tabs>
          <w:tab w:val="left" w:pos="7100"/>
        </w:tabs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Положение о представлении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а также руководителем муниципального учреждения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сведений о своих доходах, об имуществе и обязательствах имущественного характера и о доходах, об имуществе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зательствах имущественного характера супруги (супруга) и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детей:</w:t>
      </w:r>
    </w:p>
    <w:p w:rsidR="00F215A0" w:rsidRDefault="00F215A0" w:rsidP="00F215A0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1.2.1. Изложить пункт 2 в редакции:</w:t>
      </w:r>
    </w:p>
    <w:p w:rsidR="00F215A0" w:rsidRDefault="00F215A0" w:rsidP="00F215A0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«2. Сведения о доходах, об имуществе и обязательствах имущественн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характера представляются руководителем муниципального учреждения по утвержденной Президентом Российской Федерации форме справки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отчетным»;</w:t>
      </w:r>
    </w:p>
    <w:p w:rsidR="00F215A0" w:rsidRDefault="00F215A0" w:rsidP="00F215A0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1.2.2. Изложить пункт 3 в редакции:</w:t>
      </w:r>
    </w:p>
    <w:p w:rsidR="00F215A0" w:rsidRDefault="00F215A0" w:rsidP="00F21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3. Лицо, поступающее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представляет:</w:t>
      </w:r>
    </w:p>
    <w:p w:rsidR="00F215A0" w:rsidRDefault="00F215A0" w:rsidP="00F215A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3.1.Сведения о своих доходах, полученных от всех источников (вкл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доходы по прежнему месту работы или месту замещения выборной должности, пенсии, пособия, иные выплаты) за календарный год, предш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щественного характера по состоянию на первое</w:t>
      </w:r>
      <w:proofErr w:type="gramEnd"/>
      <w:r>
        <w:rPr>
          <w:sz w:val="28"/>
          <w:szCs w:val="28"/>
        </w:rPr>
        <w:t xml:space="preserve"> число месяца, предшеств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месяцу подачи документов для поступления на работу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руководителя (на отчетную дату) по утвержденной Президентом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форме справки</w:t>
      </w:r>
      <w:proofErr w:type="gramStart"/>
      <w:r>
        <w:rPr>
          <w:bCs/>
          <w:sz w:val="28"/>
          <w:szCs w:val="28"/>
        </w:rPr>
        <w:t>.;</w:t>
      </w:r>
      <w:proofErr w:type="gramEnd"/>
    </w:p>
    <w:p w:rsidR="00F215A0" w:rsidRDefault="00F215A0" w:rsidP="00F21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3.2.Сведения о доходах супруги (супруга) и несовершеннолетних детей, полученных от всех источников (включая заработную плату, пенсии, 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бия, иные выплаты) за календарный год, предшествующий году подачи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 для поступления на работу</w:t>
      </w:r>
      <w:proofErr w:type="gramEnd"/>
      <w:r>
        <w:rPr>
          <w:sz w:val="28"/>
          <w:szCs w:val="28"/>
        </w:rPr>
        <w:t xml:space="preserve"> на должность руководителя (на отчетную дату)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утвержденной Президентом Российской Федерации форме справки»;</w:t>
      </w:r>
    </w:p>
    <w:p w:rsidR="00F215A0" w:rsidRDefault="00F215A0" w:rsidP="00F215A0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1.2.3. Изложить пункт 4 в редакции:</w:t>
      </w:r>
    </w:p>
    <w:p w:rsidR="00F215A0" w:rsidRDefault="00F215A0" w:rsidP="00F21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Руководитель муниципального учреждения представляет 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но:</w:t>
      </w:r>
    </w:p>
    <w:p w:rsidR="00F215A0" w:rsidRDefault="00F215A0" w:rsidP="00F21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4.1.Сведения о своих доходах, полученных за отчетный период (с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утвержденной Президентом Российской Федерации форме справки;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4.2.Сведения о доходах супруги (супруга) и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полученных за отчетный период (с 1 января по 31 декабря) от всех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утвержденной Президентом Российской Федерации форме справки.»;</w:t>
      </w:r>
      <w:proofErr w:type="gramEnd"/>
    </w:p>
    <w:p w:rsidR="00F215A0" w:rsidRDefault="00F215A0" w:rsidP="00F21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1.2.4. Изложить пункт 5 в редакции:</w:t>
      </w:r>
    </w:p>
    <w:p w:rsidR="00F215A0" w:rsidRDefault="00F215A0" w:rsidP="00F215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лицо, поступающее на работу на должность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муниципального учреждения  или руководитель муниципального 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</w:t>
      </w:r>
    </w:p>
    <w:p w:rsidR="00F215A0" w:rsidRDefault="00F215A0" w:rsidP="00F215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  учреждения  может предоставить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ненные сведения в течение одного месяца после окончания срока, указанного в пункте 4 настоящего Положения, лицо, поступающее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руководителя муниципального учреждения -  в течение одного месяца  со дня предоставления сведений в соответствии  с  пунктом 3 настоящего Положения.».</w:t>
      </w:r>
    </w:p>
    <w:p w:rsidR="00F215A0" w:rsidRDefault="00F215A0" w:rsidP="00F215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2. Приложения (формы) считать утратившими силу.</w:t>
      </w:r>
    </w:p>
    <w:p w:rsidR="00B33A23" w:rsidRPr="00F215A0" w:rsidRDefault="00F215A0" w:rsidP="00F215A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постановление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215A0">
        <w:rPr>
          <w:b/>
          <w:sz w:val="28"/>
          <w:szCs w:val="28"/>
        </w:rPr>
        <w:t>лава муниципального района</w:t>
      </w:r>
      <w:r w:rsidR="00F215A0">
        <w:rPr>
          <w:b/>
          <w:sz w:val="28"/>
          <w:szCs w:val="28"/>
        </w:rPr>
        <w:tab/>
      </w:r>
      <w:r w:rsidR="00F215A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E2" w:rsidRDefault="001A49E2">
      <w:r>
        <w:separator/>
      </w:r>
    </w:p>
  </w:endnote>
  <w:endnote w:type="continuationSeparator" w:id="0">
    <w:p w:rsidR="001A49E2" w:rsidRDefault="001A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E2" w:rsidRDefault="001A49E2">
      <w:r>
        <w:separator/>
      </w:r>
    </w:p>
  </w:footnote>
  <w:footnote w:type="continuationSeparator" w:id="0">
    <w:p w:rsidR="001A49E2" w:rsidRDefault="001A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967D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49E2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67D2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544F"/>
    <w:rsid w:val="00F103D2"/>
    <w:rsid w:val="00F10D2A"/>
    <w:rsid w:val="00F10EDC"/>
    <w:rsid w:val="00F10FE0"/>
    <w:rsid w:val="00F11820"/>
    <w:rsid w:val="00F12B9E"/>
    <w:rsid w:val="00F16F07"/>
    <w:rsid w:val="00F2110E"/>
    <w:rsid w:val="00F215A0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2016-08-03T05:25:00Z</cp:lastPrinted>
  <dcterms:created xsi:type="dcterms:W3CDTF">2016-08-03T06:04:00Z</dcterms:created>
  <dcterms:modified xsi:type="dcterms:W3CDTF">2016-08-03T06:04:00Z</dcterms:modified>
</cp:coreProperties>
</file>