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A0295">
      <w:pPr>
        <w:jc w:val="center"/>
        <w:rPr>
          <w:sz w:val="28"/>
        </w:rPr>
      </w:pPr>
      <w:r>
        <w:rPr>
          <w:sz w:val="28"/>
        </w:rPr>
        <w:t>30.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1306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A0295" w:rsidRDefault="00DA0295" w:rsidP="00DA029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муниципальное </w:t>
      </w:r>
    </w:p>
    <w:p w:rsidR="00DA0295" w:rsidRDefault="00DA0295" w:rsidP="00DA029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задание муниципальному автономному</w:t>
      </w:r>
    </w:p>
    <w:p w:rsidR="00DA0295" w:rsidRDefault="00DA0295" w:rsidP="00DA029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учреждению «Молодёжный центр</w:t>
      </w:r>
    </w:p>
    <w:p w:rsidR="00DA0295" w:rsidRDefault="00DA0295" w:rsidP="00DA0295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«Юность» им. Н.И. Филина»</w:t>
      </w:r>
    </w:p>
    <w:p w:rsidR="00DA0295" w:rsidRDefault="00DA0295" w:rsidP="00DA0295">
      <w:pPr>
        <w:tabs>
          <w:tab w:val="left" w:pos="709"/>
        </w:tabs>
        <w:ind w:firstLine="709"/>
        <w:jc w:val="both"/>
        <w:rPr>
          <w:sz w:val="28"/>
        </w:rPr>
      </w:pPr>
    </w:p>
    <w:p w:rsidR="00DA0295" w:rsidRDefault="00DA0295" w:rsidP="00DA0295">
      <w:pPr>
        <w:tabs>
          <w:tab w:val="left" w:pos="709"/>
        </w:tabs>
        <w:ind w:firstLine="709"/>
        <w:jc w:val="both"/>
        <w:rPr>
          <w:sz w:val="28"/>
        </w:rPr>
      </w:pPr>
    </w:p>
    <w:p w:rsidR="00DA0295" w:rsidRDefault="00DA0295" w:rsidP="00DA0295">
      <w:pPr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В соответствии с пунктом 2 статьи 4 Федерального закона </w:t>
      </w:r>
      <w:r>
        <w:rPr>
          <w:rFonts w:ascii="XO Thames" w:hAnsi="XO Thames"/>
          <w:sz w:val="28"/>
        </w:rPr>
        <w:br/>
        <w:t xml:space="preserve">от 03 ноября 2006 года № 174-ФЗ «Об автономных учреждениях», постановлением Администрации Валдайского муниципального района </w:t>
      </w:r>
      <w:r>
        <w:rPr>
          <w:rFonts w:ascii="XO Thames" w:hAnsi="XO Thames"/>
          <w:sz w:val="28"/>
        </w:rPr>
        <w:br/>
        <w:t>от 07.12.2015 № 1877 «Об утверждении Положения о формировании муниципального задания на оказание муниципальных услуг (работ) муниципальным учреждениям и финансовом обеспечении выполнения муниципального задания» Администрация Валдайского муниципального района</w:t>
      </w:r>
      <w:r>
        <w:rPr>
          <w:rFonts w:ascii="XO Thames" w:hAnsi="XO Thames"/>
          <w:b/>
          <w:sz w:val="28"/>
        </w:rPr>
        <w:t xml:space="preserve"> ПОСТАНОВЛЯЕТ:</w:t>
      </w:r>
    </w:p>
    <w:p w:rsidR="00DA0295" w:rsidRDefault="00DA0295" w:rsidP="00DA029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Внести изменения в муниципальное задание муниципальному автономному учреждению«Молодёжный центр «Юность» им. Н.И. Филина», утвержденное постановлением Администрации Валдайского муниципального района от 26.12.2024 № 3358, заменив числовое </w:t>
      </w:r>
      <w:r>
        <w:rPr>
          <w:rFonts w:ascii="XO Thames" w:hAnsi="XO Thames"/>
          <w:sz w:val="28"/>
        </w:rPr>
        <w:br/>
        <w:t xml:space="preserve">значение показателя объема муниципальной услуги на 2025 год раздела 1 </w:t>
      </w:r>
      <w:r>
        <w:rPr>
          <w:rFonts w:ascii="XO Thames" w:hAnsi="XO Thames"/>
          <w:sz w:val="28"/>
        </w:rPr>
        <w:br/>
        <w:t>с «30» на «65».</w:t>
      </w:r>
    </w:p>
    <w:p w:rsidR="00DA0295" w:rsidRDefault="00DA0295" w:rsidP="00DA0295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 w:rsidRPr="00DA0295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Возложить контроль за выполнением муниципального задания муниципальным автономным учреждением «Молодёжный центр «Юность» им. Н.И. Филина» на отдел по молодежной политике Администрации Валдайского муниципального района.</w:t>
      </w:r>
    </w:p>
    <w:p w:rsidR="00DA0295" w:rsidRDefault="00DA0295" w:rsidP="00DA0295">
      <w:pPr>
        <w:tabs>
          <w:tab w:val="left" w:pos="709"/>
        </w:tabs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DA0295" w:rsidRDefault="00DA0295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B6" w:rsidRDefault="00C830B6" w:rsidP="00E62ADA">
      <w:r>
        <w:separator/>
      </w:r>
    </w:p>
  </w:endnote>
  <w:endnote w:type="continuationSeparator" w:id="1">
    <w:p w:rsidR="00C830B6" w:rsidRDefault="00C830B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B6" w:rsidRDefault="00C830B6" w:rsidP="00E62ADA">
      <w:r>
        <w:separator/>
      </w:r>
    </w:p>
  </w:footnote>
  <w:footnote w:type="continuationSeparator" w:id="1">
    <w:p w:rsidR="00C830B6" w:rsidRDefault="00C830B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C1D4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807B44"/>
    <w:rsid w:val="008376BB"/>
    <w:rsid w:val="009C1D49"/>
    <w:rsid w:val="00B165A9"/>
    <w:rsid w:val="00BA359F"/>
    <w:rsid w:val="00C830B6"/>
    <w:rsid w:val="00CE4A91"/>
    <w:rsid w:val="00D61F22"/>
    <w:rsid w:val="00D87DEB"/>
    <w:rsid w:val="00DA0295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2025-06-02T06:39:00Z</cp:lastPrinted>
  <dcterms:created xsi:type="dcterms:W3CDTF">2025-06-02T06:39:00Z</dcterms:created>
  <dcterms:modified xsi:type="dcterms:W3CDTF">2025-06-02T06:39:00Z</dcterms:modified>
</cp:coreProperties>
</file>