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AA34B4">
        <w:rPr>
          <w:color w:val="000000"/>
          <w:sz w:val="28"/>
        </w:rPr>
        <w:t>03.02.2016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AA34B4">
        <w:rPr>
          <w:color w:val="000000"/>
          <w:sz w:val="28"/>
        </w:rPr>
        <w:t xml:space="preserve"> 154</w:t>
      </w:r>
      <w:r w:rsidR="002063B5">
        <w:rPr>
          <w:color w:val="000000"/>
          <w:sz w:val="28"/>
        </w:rPr>
        <w:t xml:space="preserve"> </w:t>
      </w:r>
      <w:r w:rsidR="00AF2A0C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AA34B4" w:rsidRDefault="00AA34B4" w:rsidP="00AA34B4">
      <w:pPr>
        <w:pStyle w:val="ConsPlusTitle"/>
        <w:widowControl/>
        <w:spacing w:line="240" w:lineRule="exact"/>
        <w:ind w:right="-46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AA34B4" w:rsidRDefault="00AA34B4" w:rsidP="00AA34B4">
      <w:pPr>
        <w:pStyle w:val="ConsPlusTitle"/>
        <w:widowControl/>
        <w:spacing w:line="240" w:lineRule="exact"/>
        <w:ind w:right="-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Валдайского</w:t>
      </w:r>
      <w:proofErr w:type="gramEnd"/>
      <w:r>
        <w:rPr>
          <w:sz w:val="28"/>
          <w:szCs w:val="28"/>
        </w:rPr>
        <w:t xml:space="preserve"> муниципального</w:t>
      </w:r>
    </w:p>
    <w:p w:rsidR="00AA34B4" w:rsidRDefault="00AA34B4" w:rsidP="00AA34B4">
      <w:pPr>
        <w:pStyle w:val="ConsPlusTitle"/>
        <w:widowControl/>
        <w:spacing w:line="240" w:lineRule="exact"/>
        <w:ind w:right="-46"/>
        <w:jc w:val="center"/>
        <w:rPr>
          <w:sz w:val="28"/>
          <w:szCs w:val="28"/>
        </w:rPr>
      </w:pPr>
      <w:r>
        <w:rPr>
          <w:sz w:val="28"/>
          <w:szCs w:val="28"/>
        </w:rPr>
        <w:t>района от 20.08.2014 № 1637</w:t>
      </w:r>
    </w:p>
    <w:p w:rsidR="00AA34B4" w:rsidRDefault="00AA34B4" w:rsidP="00AA34B4">
      <w:pPr>
        <w:ind w:firstLine="720"/>
        <w:jc w:val="both"/>
        <w:rPr>
          <w:sz w:val="28"/>
          <w:szCs w:val="28"/>
        </w:rPr>
      </w:pPr>
    </w:p>
    <w:p w:rsidR="00AA34B4" w:rsidRDefault="00AA34B4" w:rsidP="00AA34B4">
      <w:pPr>
        <w:ind w:firstLine="720"/>
        <w:jc w:val="both"/>
        <w:rPr>
          <w:sz w:val="28"/>
          <w:szCs w:val="28"/>
        </w:rPr>
      </w:pPr>
    </w:p>
    <w:p w:rsidR="00AA34B4" w:rsidRDefault="00AA34B4" w:rsidP="00AA34B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62, 63 Гражданского кодекса Российской Федерации  Администрация Валдайского муниципального района</w:t>
      </w:r>
      <w:r>
        <w:rPr>
          <w:b/>
          <w:sz w:val="28"/>
          <w:szCs w:val="28"/>
        </w:rPr>
        <w:t xml:space="preserve"> ПОСТ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НОВЛЯЕТ:</w:t>
      </w:r>
    </w:p>
    <w:p w:rsidR="00AA34B4" w:rsidRDefault="00AA34B4" w:rsidP="00AA34B4">
      <w:pPr>
        <w:pStyle w:val="ConsPlusTitle"/>
        <w:widowControl/>
        <w:tabs>
          <w:tab w:val="left" w:pos="4680"/>
          <w:tab w:val="left" w:pos="5040"/>
          <w:tab w:val="left" w:pos="5220"/>
          <w:tab w:val="left" w:pos="5400"/>
        </w:tabs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изменения в постановление Администрации Валдайского муниципального района от 20.08.2014 № 1637 «О ликвидации муниципал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>ного унитарного предприятия туристическо-гостиничного центра «Валдай»:</w:t>
      </w:r>
    </w:p>
    <w:p w:rsidR="00AA34B4" w:rsidRDefault="00AA34B4" w:rsidP="00AA34B4">
      <w:pPr>
        <w:pStyle w:val="ConsPlusTitle"/>
        <w:widowControl/>
        <w:tabs>
          <w:tab w:val="left" w:pos="4680"/>
          <w:tab w:val="left" w:pos="5040"/>
          <w:tab w:val="left" w:pos="5220"/>
          <w:tab w:val="left" w:pos="5400"/>
        </w:tabs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Изложить пункт 2 в  редакции:</w:t>
      </w:r>
    </w:p>
    <w:p w:rsidR="00AA34B4" w:rsidRDefault="00AA34B4" w:rsidP="00AA34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Установить срок ликвидации МУП туристическо-гостиничного центра «Валдай» до 01 июня 2016 года». </w:t>
      </w:r>
    </w:p>
    <w:p w:rsidR="00AA34B4" w:rsidRDefault="00AA34B4" w:rsidP="00AA34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строку 8 Плана мероприятий по ликвидации МУП тур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стическо-гостиничного центра «Валдай» в редакции:</w:t>
      </w:r>
    </w:p>
    <w:p w:rsidR="00AA34B4" w:rsidRDefault="00AA34B4" w:rsidP="00AA34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000"/>
        <w:gridCol w:w="1700"/>
        <w:gridCol w:w="1708"/>
        <w:gridCol w:w="2400"/>
      </w:tblGrid>
      <w:tr w:rsidR="00AA34B4" w:rsidTr="00AA34B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4" w:rsidRDefault="00AA34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4" w:rsidRDefault="00AA34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4" w:rsidRDefault="00AA34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полнения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4" w:rsidRDefault="00AA34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</w:t>
            </w:r>
            <w:r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ственные л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ца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4" w:rsidRDefault="00AA34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AA34B4" w:rsidTr="00AA34B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4" w:rsidRDefault="00AA34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4" w:rsidRDefault="00AA34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4" w:rsidRDefault="00AA34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4" w:rsidRDefault="00AA34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4" w:rsidRDefault="00AA34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A34B4" w:rsidTr="00AA34B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4" w:rsidRDefault="00AA34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4" w:rsidRDefault="00AA34B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расчетов с кредиторами третьей и четвертой очереди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4" w:rsidRDefault="00AA34B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мая 2016 года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4" w:rsidRDefault="00AA34B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онная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4" w:rsidRDefault="00AA34B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63, статья 64 Гражданского кодекса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</w:t>
            </w:r>
          </w:p>
        </w:tc>
      </w:tr>
    </w:tbl>
    <w:p w:rsidR="00AA34B4" w:rsidRDefault="00AA34B4" w:rsidP="00AA34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5F5BA8" w:rsidRPr="00AA34B4" w:rsidRDefault="00AA34B4" w:rsidP="00AA34B4">
      <w:pPr>
        <w:pStyle w:val="ConsPlusTitle"/>
        <w:widowControl/>
        <w:tabs>
          <w:tab w:val="left" w:pos="4680"/>
          <w:tab w:val="left" w:pos="5040"/>
          <w:tab w:val="left" w:pos="5220"/>
          <w:tab w:val="left" w:pos="5400"/>
        </w:tabs>
        <w:ind w:firstLine="720"/>
        <w:jc w:val="both"/>
        <w:rPr>
          <w:b w:val="0"/>
          <w:sz w:val="28"/>
          <w:szCs w:val="28"/>
        </w:rPr>
      </w:pPr>
      <w:r w:rsidRPr="00AA34B4">
        <w:rPr>
          <w:b w:val="0"/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AA34B4">
        <w:rPr>
          <w:b w:val="0"/>
          <w:sz w:val="28"/>
          <w:szCs w:val="28"/>
        </w:rPr>
        <w:t>и</w:t>
      </w:r>
      <w:r w:rsidRPr="00AA34B4">
        <w:rPr>
          <w:b w:val="0"/>
          <w:sz w:val="28"/>
          <w:szCs w:val="28"/>
        </w:rPr>
        <w:t>пального района в сети «И</w:t>
      </w:r>
      <w:r w:rsidRPr="00AA34B4">
        <w:rPr>
          <w:b w:val="0"/>
          <w:sz w:val="28"/>
          <w:szCs w:val="28"/>
        </w:rPr>
        <w:t>н</w:t>
      </w:r>
      <w:r w:rsidRPr="00AA34B4">
        <w:rPr>
          <w:b w:val="0"/>
          <w:sz w:val="28"/>
          <w:szCs w:val="28"/>
        </w:rPr>
        <w:t>тернет».</w:t>
      </w:r>
    </w:p>
    <w:p w:rsidR="005F5BA8" w:rsidRDefault="005F5BA8" w:rsidP="003D37EF">
      <w:pPr>
        <w:jc w:val="both"/>
        <w:rPr>
          <w:sz w:val="28"/>
          <w:szCs w:val="28"/>
        </w:rPr>
      </w:pPr>
    </w:p>
    <w:p w:rsidR="00413DCF" w:rsidRPr="00A95096" w:rsidRDefault="00117D2A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1F0A7E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</w:t>
      </w:r>
      <w:r w:rsidR="00AA34B4">
        <w:rPr>
          <w:b/>
          <w:sz w:val="28"/>
          <w:szCs w:val="28"/>
        </w:rPr>
        <w:t>униципального района</w:t>
      </w:r>
      <w:r w:rsidR="00AA34B4">
        <w:rPr>
          <w:b/>
          <w:sz w:val="28"/>
          <w:szCs w:val="28"/>
        </w:rPr>
        <w:tab/>
      </w:r>
      <w:r w:rsidR="00AA34B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proofErr w:type="spellEnd"/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17D2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4351B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FF" w:rsidRDefault="009738FF">
      <w:r>
        <w:separator/>
      </w:r>
    </w:p>
  </w:endnote>
  <w:endnote w:type="continuationSeparator" w:id="0">
    <w:p w:rsidR="009738FF" w:rsidRDefault="0097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FF" w:rsidRDefault="009738FF">
      <w:r>
        <w:separator/>
      </w:r>
    </w:p>
  </w:footnote>
  <w:footnote w:type="continuationSeparator" w:id="0">
    <w:p w:rsidR="009738FF" w:rsidRDefault="00973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2063B5">
      <w:rPr>
        <w:rStyle w:val="a5"/>
        <w:noProof/>
        <w:sz w:val="24"/>
        <w:szCs w:val="24"/>
      </w:rPr>
      <w:t>12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032F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8FF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4B4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2016-02-03T11:00:00Z</cp:lastPrinted>
  <dcterms:created xsi:type="dcterms:W3CDTF">2016-02-03T12:06:00Z</dcterms:created>
  <dcterms:modified xsi:type="dcterms:W3CDTF">2016-02-03T12:06:00Z</dcterms:modified>
</cp:coreProperties>
</file>