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4" w:rsidRPr="00FF117F" w:rsidRDefault="007F5154" w:rsidP="007F5154">
      <w:pPr>
        <w:pStyle w:val="ConsPlusNormal"/>
        <w:ind w:left="4600"/>
        <w:jc w:val="center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УТВЕРЖДЕНА</w:t>
      </w:r>
    </w:p>
    <w:p w:rsidR="007F5154" w:rsidRPr="00FF117F" w:rsidRDefault="007F5154" w:rsidP="007F5154">
      <w:pPr>
        <w:pStyle w:val="ConsPlusNormal"/>
        <w:ind w:left="4600"/>
        <w:jc w:val="center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5154" w:rsidRPr="00FF117F" w:rsidRDefault="007F5154" w:rsidP="007F5154">
      <w:pPr>
        <w:pStyle w:val="ConsPlusNormal"/>
        <w:ind w:left="4600"/>
        <w:jc w:val="center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F5154" w:rsidRPr="00FF117F" w:rsidRDefault="007F5154" w:rsidP="007F5154">
      <w:pPr>
        <w:pStyle w:val="ConsPlusNormal"/>
        <w:ind w:left="4600"/>
        <w:jc w:val="center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от  23.11.2015  №1748</w:t>
      </w:r>
    </w:p>
    <w:p w:rsidR="007F5154" w:rsidRDefault="007F5154" w:rsidP="0040429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</w:p>
    <w:p w:rsidR="00404296" w:rsidRDefault="007F5154" w:rsidP="0040429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04296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4042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404296" w:rsidRDefault="00404296" w:rsidP="0040429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экономического развития Валдайского </w:t>
      </w:r>
    </w:p>
    <w:p w:rsidR="00404296" w:rsidRDefault="00404296" w:rsidP="0040429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2016-2020 годы»</w:t>
      </w:r>
    </w:p>
    <w:p w:rsidR="00DE15FE" w:rsidRDefault="00DE15FE" w:rsidP="00DE15FE">
      <w:pPr>
        <w:spacing w:line="360" w:lineRule="auto"/>
        <w:jc w:val="center"/>
        <w:rPr>
          <w:i/>
          <w:szCs w:val="24"/>
        </w:rPr>
      </w:pPr>
    </w:p>
    <w:p w:rsidR="00DE15FE" w:rsidRPr="00DE15FE" w:rsidRDefault="00DE15FE" w:rsidP="00DE15FE">
      <w:pPr>
        <w:spacing w:line="360" w:lineRule="auto"/>
        <w:jc w:val="center"/>
        <w:rPr>
          <w:i/>
          <w:sz w:val="24"/>
          <w:szCs w:val="24"/>
        </w:rPr>
      </w:pPr>
      <w:r w:rsidRPr="00DE15FE">
        <w:rPr>
          <w:i/>
          <w:sz w:val="24"/>
          <w:szCs w:val="24"/>
        </w:rPr>
        <w:t>Обзор изменений данного документа:</w:t>
      </w:r>
    </w:p>
    <w:p w:rsidR="00DE15FE" w:rsidRPr="00DE15FE" w:rsidRDefault="00DE15FE" w:rsidP="00DE15FE">
      <w:pPr>
        <w:spacing w:line="360" w:lineRule="auto"/>
        <w:jc w:val="center"/>
        <w:rPr>
          <w:sz w:val="24"/>
          <w:szCs w:val="24"/>
        </w:rPr>
      </w:pPr>
      <w:r w:rsidRPr="00DE15FE">
        <w:rPr>
          <w:sz w:val="24"/>
          <w:szCs w:val="24"/>
        </w:rPr>
        <w:t>с изменениями, внесенными постановлениями Администрации</w:t>
      </w:r>
    </w:p>
    <w:p w:rsidR="00DE15FE" w:rsidRDefault="00DE15FE" w:rsidP="00DE15FE">
      <w:pPr>
        <w:spacing w:line="360" w:lineRule="auto"/>
        <w:jc w:val="center"/>
        <w:rPr>
          <w:sz w:val="24"/>
          <w:szCs w:val="24"/>
        </w:rPr>
      </w:pPr>
      <w:r w:rsidRPr="00DE15FE">
        <w:rPr>
          <w:sz w:val="24"/>
          <w:szCs w:val="24"/>
        </w:rPr>
        <w:t xml:space="preserve"> Валдайского муниципального района:</w:t>
      </w:r>
    </w:p>
    <w:p w:rsidR="007F5154" w:rsidRPr="00DE15FE" w:rsidRDefault="007F5154" w:rsidP="007F515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21.07.2016 </w:t>
      </w:r>
      <w:r w:rsidR="00DE15FE">
        <w:rPr>
          <w:sz w:val="24"/>
          <w:szCs w:val="24"/>
        </w:rPr>
        <w:t>№1221; от 11.10.2016</w:t>
      </w:r>
      <w:r>
        <w:rPr>
          <w:sz w:val="24"/>
          <w:szCs w:val="24"/>
        </w:rPr>
        <w:t xml:space="preserve"> №1599</w:t>
      </w:r>
      <w:r w:rsidR="00DE15FE">
        <w:rPr>
          <w:sz w:val="24"/>
          <w:szCs w:val="24"/>
        </w:rPr>
        <w:t>; от 27.12.2016</w:t>
      </w:r>
      <w:r>
        <w:rPr>
          <w:sz w:val="24"/>
          <w:szCs w:val="24"/>
        </w:rPr>
        <w:t xml:space="preserve"> №2130</w:t>
      </w:r>
      <w:r w:rsidR="00DE15FE">
        <w:rPr>
          <w:sz w:val="24"/>
          <w:szCs w:val="24"/>
        </w:rPr>
        <w:t>; от 29.12.2017</w:t>
      </w:r>
      <w:r>
        <w:rPr>
          <w:sz w:val="24"/>
          <w:szCs w:val="24"/>
        </w:rPr>
        <w:t xml:space="preserve"> №2758</w:t>
      </w:r>
      <w:r w:rsidR="009A3EDB">
        <w:rPr>
          <w:sz w:val="24"/>
          <w:szCs w:val="24"/>
        </w:rPr>
        <w:t>; от 20.06.2019</w:t>
      </w:r>
      <w:r>
        <w:rPr>
          <w:sz w:val="24"/>
          <w:szCs w:val="24"/>
        </w:rPr>
        <w:t xml:space="preserve"> №1041</w:t>
      </w:r>
    </w:p>
    <w:p w:rsidR="001D4E70" w:rsidRPr="00B31DCC" w:rsidRDefault="00DD70E5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117F" w:rsidRPr="00FF117F" w:rsidRDefault="00FF117F" w:rsidP="00575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7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F117F" w:rsidRPr="00FF117F" w:rsidRDefault="00FF117F" w:rsidP="00575D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муниципальной программы «Обеспечение экономического развития Валдайского </w:t>
      </w:r>
    </w:p>
    <w:p w:rsidR="00FF117F" w:rsidRPr="00FF117F" w:rsidRDefault="00FF117F" w:rsidP="00575D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района на 2016 - 2019 годы» </w:t>
      </w:r>
    </w:p>
    <w:p w:rsidR="00FF117F" w:rsidRPr="00FF117F" w:rsidRDefault="00FF117F" w:rsidP="00FF11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1. Ответственный исполнитель муниципальной программы: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комитет экономического развития Администрации Валдайского района (далее – ком</w:t>
      </w:r>
      <w:r w:rsidRPr="00FF117F">
        <w:rPr>
          <w:rFonts w:ascii="Times New Roman" w:hAnsi="Times New Roman" w:cs="Times New Roman"/>
          <w:sz w:val="24"/>
          <w:szCs w:val="24"/>
        </w:rPr>
        <w:t>и</w:t>
      </w:r>
      <w:r w:rsidRPr="00FF117F">
        <w:rPr>
          <w:rFonts w:ascii="Times New Roman" w:hAnsi="Times New Roman" w:cs="Times New Roman"/>
          <w:sz w:val="24"/>
          <w:szCs w:val="24"/>
        </w:rPr>
        <w:t xml:space="preserve">тет).    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2. Соисполнители муниципальной программы: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отдел по сельскому хозяйству и продовольствию Администрации Валдайского района;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администрации сельских поселений муниципального района (по согласованию).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3. Подпрограммы муниципальной программы: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«</w:t>
      </w:r>
      <w:hyperlink r:id="rId8" w:anchor="P1241#P1241" w:history="1">
        <w:r w:rsidRPr="00FF117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торговли</w:t>
        </w:r>
      </w:hyperlink>
      <w:r w:rsidRPr="00FF1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17F">
        <w:rPr>
          <w:rFonts w:ascii="Times New Roman" w:hAnsi="Times New Roman" w:cs="Times New Roman"/>
          <w:sz w:val="24"/>
          <w:szCs w:val="24"/>
        </w:rPr>
        <w:t xml:space="preserve"> Валдайского района»;</w:t>
      </w:r>
    </w:p>
    <w:p w:rsid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«</w:t>
      </w:r>
      <w:hyperlink r:id="rId9" w:anchor="P1691#P1691" w:history="1">
        <w:r w:rsidRPr="00FF117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</w:t>
        </w:r>
      </w:hyperlink>
      <w:r w:rsidRPr="00FF117F">
        <w:rPr>
          <w:rFonts w:ascii="Times New Roman" w:hAnsi="Times New Roman" w:cs="Times New Roman"/>
          <w:sz w:val="24"/>
          <w:szCs w:val="24"/>
        </w:rPr>
        <w:t xml:space="preserve"> малого </w:t>
      </w:r>
      <w:r w:rsidR="009A3EDB">
        <w:rPr>
          <w:rFonts w:ascii="Times New Roman" w:hAnsi="Times New Roman" w:cs="Times New Roman"/>
          <w:sz w:val="24"/>
          <w:szCs w:val="24"/>
        </w:rPr>
        <w:t>и среднего предпринимательства»;</w:t>
      </w:r>
    </w:p>
    <w:p w:rsidR="009A3EDB" w:rsidRPr="00FF117F" w:rsidRDefault="009A3EDB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прав потребителей в Валдайском муниципальном районе.</w:t>
      </w:r>
    </w:p>
    <w:p w:rsidR="00FF117F" w:rsidRPr="00FF117F" w:rsidRDefault="00FF117F" w:rsidP="00575DC9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4. Цели, задачи и целевые показатели муниципальной программы:</w:t>
      </w:r>
    </w:p>
    <w:p w:rsidR="00FF117F" w:rsidRPr="00FF117F" w:rsidRDefault="00FF117F" w:rsidP="00FF117F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4500"/>
        <w:gridCol w:w="900"/>
        <w:gridCol w:w="722"/>
        <w:gridCol w:w="840"/>
        <w:gridCol w:w="120"/>
        <w:gridCol w:w="720"/>
        <w:gridCol w:w="120"/>
        <w:gridCol w:w="720"/>
      </w:tblGrid>
      <w:tr w:rsidR="00FF117F" w:rsidRPr="00FF117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мы, наименование и единица измер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ния целевого показателя</w:t>
            </w:r>
          </w:p>
        </w:tc>
        <w:tc>
          <w:tcPr>
            <w:tcW w:w="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FF117F" w:rsidRPr="00FF117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Цель 1. Обеспечение экономического развития Валдайского района в 2016 - 2019 годах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26"/>
            <w:bookmarkEnd w:id="0"/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Задача 1. Развитие торговли в Валдайско</w:t>
            </w:r>
            <w:r w:rsidR="00575D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75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2"/>
            <w:bookmarkEnd w:id="1"/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(% к пред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дущему году в сопоставимых ценах)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ления (тыс. руб. в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Доля непродовольственных товаров в об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роте розничной торговли (% от оборота 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площ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дью торговых объектов (кв. м на 1,0 тыс. жителей)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FF117F" w:rsidRPr="00FF117F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Задача 4. Развитие малого и среднего предпринимательства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8"/>
            <w:bookmarkEnd w:id="2"/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пр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мую финансовую поддержку в рамках реализации мероприятий подпрограммы "Развитие малого и среднего предприн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мательства"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субъектов малого и среднего предприн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мательства района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DB" w:rsidRPr="00FF117F" w:rsidTr="009A3E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FF117F" w:rsidRDefault="009A3EDB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FF117F" w:rsidRDefault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62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Валдайском муниципальном районе на 2019-2020 годы</w:t>
            </w:r>
          </w:p>
        </w:tc>
      </w:tr>
      <w:tr w:rsidR="009A3EDB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FF117F" w:rsidRDefault="009A3EDB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5775EE" w:rsidRDefault="009A3EDB" w:rsidP="009A3ED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Оказание консультационной поддержки населению в области защиты прав потр</w:t>
            </w:r>
            <w:r w:rsidRPr="005775EE">
              <w:rPr>
                <w:sz w:val="24"/>
                <w:szCs w:val="24"/>
              </w:rPr>
              <w:t>е</w:t>
            </w:r>
            <w:r w:rsidRPr="005775EE">
              <w:rPr>
                <w:sz w:val="24"/>
                <w:szCs w:val="24"/>
              </w:rPr>
              <w:t xml:space="preserve">бителей, % </w:t>
            </w:r>
            <w:proofErr w:type="gramStart"/>
            <w:r w:rsidRPr="005775EE">
              <w:rPr>
                <w:sz w:val="24"/>
                <w:szCs w:val="24"/>
              </w:rPr>
              <w:t>от</w:t>
            </w:r>
            <w:proofErr w:type="gramEnd"/>
            <w:r w:rsidRPr="005775EE">
              <w:rPr>
                <w:sz w:val="24"/>
                <w:szCs w:val="24"/>
              </w:rPr>
              <w:t xml:space="preserve"> обратившихся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100</w:t>
            </w:r>
          </w:p>
        </w:tc>
      </w:tr>
      <w:tr w:rsidR="009A3EDB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FF117F" w:rsidRDefault="009A3EDB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5775EE" w:rsidRDefault="009A3EDB" w:rsidP="009A3ED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Количество проведенных «горячих л</w:t>
            </w:r>
            <w:r w:rsidRPr="005775EE">
              <w:rPr>
                <w:sz w:val="24"/>
                <w:szCs w:val="24"/>
              </w:rPr>
              <w:t>и</w:t>
            </w:r>
            <w:r w:rsidRPr="005775EE">
              <w:rPr>
                <w:sz w:val="24"/>
                <w:szCs w:val="24"/>
              </w:rPr>
              <w:t>ний» по вопросам защиты прав потреб</w:t>
            </w:r>
            <w:r w:rsidRPr="005775EE">
              <w:rPr>
                <w:sz w:val="24"/>
                <w:szCs w:val="24"/>
              </w:rPr>
              <w:t>и</w:t>
            </w:r>
            <w:r w:rsidRPr="005775EE">
              <w:rPr>
                <w:sz w:val="24"/>
                <w:szCs w:val="24"/>
              </w:rPr>
              <w:t>телей,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</w:tr>
      <w:tr w:rsidR="009A3EDB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FF117F" w:rsidRDefault="009A3EDB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5775EE" w:rsidRDefault="009A3EDB" w:rsidP="009A3ED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Количество проведенных мероприятий, приуроченных к Всемирному дню защиты прав потребителей,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</w:tr>
      <w:tr w:rsidR="009A3EDB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FF117F" w:rsidRDefault="009A3EDB" w:rsidP="009A3E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5775EE" w:rsidRDefault="009A3EDB" w:rsidP="009A3ED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Количество публикаций, информаций и других материалов, опубликованных в средствах массовой информации или ра</w:t>
            </w:r>
            <w:r w:rsidRPr="005775EE">
              <w:rPr>
                <w:sz w:val="24"/>
                <w:szCs w:val="24"/>
              </w:rPr>
              <w:t>з</w:t>
            </w:r>
            <w:r w:rsidRPr="005775EE">
              <w:rPr>
                <w:sz w:val="24"/>
                <w:szCs w:val="24"/>
              </w:rPr>
              <w:t>мещенных в информационн</w:t>
            </w:r>
            <w:proofErr w:type="gramStart"/>
            <w:r w:rsidRPr="005775EE">
              <w:rPr>
                <w:sz w:val="24"/>
                <w:szCs w:val="24"/>
              </w:rPr>
              <w:t>о-</w:t>
            </w:r>
            <w:proofErr w:type="gramEnd"/>
            <w:r w:rsidRPr="005775EE">
              <w:rPr>
                <w:sz w:val="24"/>
                <w:szCs w:val="24"/>
              </w:rPr>
              <w:t xml:space="preserve"> телекомм</w:t>
            </w:r>
            <w:r w:rsidRPr="005775EE">
              <w:rPr>
                <w:sz w:val="24"/>
                <w:szCs w:val="24"/>
              </w:rPr>
              <w:t>у</w:t>
            </w:r>
            <w:r w:rsidRPr="005775EE">
              <w:rPr>
                <w:sz w:val="24"/>
                <w:szCs w:val="24"/>
              </w:rPr>
              <w:t>никационной сети «Интернет», напра</w:t>
            </w:r>
            <w:r w:rsidRPr="005775EE">
              <w:rPr>
                <w:sz w:val="24"/>
                <w:szCs w:val="24"/>
              </w:rPr>
              <w:t>в</w:t>
            </w:r>
            <w:r w:rsidRPr="005775EE">
              <w:rPr>
                <w:sz w:val="24"/>
                <w:szCs w:val="24"/>
              </w:rPr>
              <w:t>ленных на повышение потребительской грамотности, ежегодно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B" w:rsidRPr="002703E6" w:rsidRDefault="009A3EDB" w:rsidP="009A3ED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13</w:t>
            </w:r>
          </w:p>
        </w:tc>
      </w:tr>
    </w:tbl>
    <w:p w:rsidR="00575DC9" w:rsidRDefault="00575DC9" w:rsidP="00FF11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FF11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5. Сроки реализации муниципальной программы: 2016 - 2020 годы.</w:t>
      </w:r>
    </w:p>
    <w:p w:rsidR="00FF117F" w:rsidRPr="00FF117F" w:rsidRDefault="00FF117F" w:rsidP="00FF117F">
      <w:pPr>
        <w:pStyle w:val="ConsPlusNormal"/>
        <w:ind w:left="100" w:firstLine="620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6. Объемы и источники финансирования муниципальной программы в целом и по годам   реализации (тыс. руб.):</w:t>
      </w:r>
    </w:p>
    <w:p w:rsidR="00FF117F" w:rsidRPr="00FF117F" w:rsidRDefault="00FF117F" w:rsidP="00FF117F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1900"/>
        <w:gridCol w:w="1900"/>
        <w:gridCol w:w="1900"/>
        <w:gridCol w:w="2400"/>
      </w:tblGrid>
      <w:tr w:rsidR="00FF117F" w:rsidRPr="00FF117F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FF117F">
            <w:pPr>
              <w:pStyle w:val="ConsPlusNormal"/>
              <w:ind w:left="178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F117F" w:rsidRPr="00FF117F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FF117F">
            <w:pPr>
              <w:pStyle w:val="ConsPlusNormal"/>
              <w:ind w:left="-33" w:firstLine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дайского</w:t>
            </w:r>
            <w:proofErr w:type="gramEnd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</w:t>
            </w:r>
          </w:p>
          <w:p w:rsidR="00FF117F" w:rsidRPr="00FF117F" w:rsidRDefault="00FF117F" w:rsidP="00FF117F">
            <w:pPr>
              <w:pStyle w:val="ConsPlusNormal"/>
              <w:ind w:left="-33" w:firstLin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FF117F">
            <w:pPr>
              <w:pStyle w:val="ConsPlusNormal"/>
              <w:ind w:left="-42"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областной</w:t>
            </w:r>
          </w:p>
          <w:p w:rsidR="00FF117F" w:rsidRPr="00FF117F" w:rsidRDefault="00FF117F" w:rsidP="00FF117F">
            <w:pPr>
              <w:pStyle w:val="ConsPlusNormal"/>
              <w:ind w:left="340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FF117F">
            <w:pPr>
              <w:pStyle w:val="ConsPlusNormal"/>
              <w:ind w:left="340" w:hanging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FF117F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F117F" w:rsidRPr="00FF117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DE15FE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E1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</w:tr>
      <w:tr w:rsidR="00FF117F" w:rsidRPr="00FF117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DE15FE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F117F" w:rsidRPr="00FF117F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F117F" w:rsidRPr="00FF117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DE15FE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117F" w:rsidRPr="00FF11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F117F" w:rsidRPr="00FF117F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DE15FE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F117F" w:rsidRPr="00FF117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DE15F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117F" w:rsidRPr="00FF117F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117F" w:rsidRPr="00FF117F">
              <w:rPr>
                <w:sz w:val="24"/>
                <w:szCs w:val="24"/>
              </w:rPr>
              <w:t>0</w:t>
            </w:r>
          </w:p>
        </w:tc>
      </w:tr>
      <w:tr w:rsidR="00FF117F" w:rsidRPr="00FF117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117F" w:rsidRPr="00FF117F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DE15FE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117F" w:rsidRPr="00FF117F">
              <w:rPr>
                <w:sz w:val="24"/>
                <w:szCs w:val="24"/>
              </w:rPr>
              <w:t>0</w:t>
            </w:r>
          </w:p>
        </w:tc>
      </w:tr>
      <w:tr w:rsidR="00FF117F" w:rsidRPr="00FF117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575DC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DE15FE" w:rsidP="00575DC9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</w:tr>
    </w:tbl>
    <w:p w:rsidR="00FF117F" w:rsidRPr="00FF117F" w:rsidRDefault="00FF117F" w:rsidP="00FF117F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575DC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7. Ожидаемые конечные результаты реализации муниципальной программы:</w:t>
      </w:r>
    </w:p>
    <w:p w:rsidR="00FF117F" w:rsidRPr="00FF117F" w:rsidRDefault="00FF117F" w:rsidP="00575DC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реализация муниципальной программы должна обеспечить сбалансированное ра</w:t>
      </w:r>
      <w:r w:rsidRPr="00FF117F">
        <w:rPr>
          <w:rFonts w:ascii="Times New Roman" w:hAnsi="Times New Roman" w:cs="Times New Roman"/>
          <w:sz w:val="24"/>
          <w:szCs w:val="24"/>
        </w:rPr>
        <w:t>з</w:t>
      </w:r>
      <w:r w:rsidRPr="00FF117F">
        <w:rPr>
          <w:rFonts w:ascii="Times New Roman" w:hAnsi="Times New Roman" w:cs="Times New Roman"/>
          <w:sz w:val="24"/>
          <w:szCs w:val="24"/>
        </w:rPr>
        <w:t>витие экономики Валдайского района в 2016 – 2020 годах, в том числе способствовать развитию торговой деятельности, малого и среднего предпринимательства.</w:t>
      </w:r>
    </w:p>
    <w:p w:rsidR="00FF117F" w:rsidRPr="00FF117F" w:rsidRDefault="00FF117F" w:rsidP="00575DC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на территории района пре</w:t>
      </w:r>
      <w:r w:rsidRPr="00FF117F">
        <w:rPr>
          <w:rFonts w:ascii="Times New Roman" w:hAnsi="Times New Roman" w:cs="Times New Roman"/>
          <w:sz w:val="24"/>
          <w:szCs w:val="24"/>
        </w:rPr>
        <w:t>д</w:t>
      </w:r>
      <w:r w:rsidRPr="00FF117F">
        <w:rPr>
          <w:rFonts w:ascii="Times New Roman" w:hAnsi="Times New Roman" w:cs="Times New Roman"/>
          <w:sz w:val="24"/>
          <w:szCs w:val="24"/>
        </w:rPr>
        <w:t>полагается достижение заявленных целевых показателей, установленных в соответствии с наиболее вероятным сценарием развития соответствующих сфер деятельности.</w:t>
      </w:r>
    </w:p>
    <w:p w:rsidR="00FF117F" w:rsidRPr="00FF117F" w:rsidRDefault="00FF117F" w:rsidP="00FF117F">
      <w:pPr>
        <w:pStyle w:val="ConsPlusNormal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9728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7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соответствующих сфер социально-</w:t>
      </w:r>
    </w:p>
    <w:p w:rsidR="00FF117F" w:rsidRPr="00FF117F" w:rsidRDefault="00FF117F" w:rsidP="009728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7F">
        <w:rPr>
          <w:rFonts w:ascii="Times New Roman" w:hAnsi="Times New Roman" w:cs="Times New Roman"/>
          <w:b/>
          <w:sz w:val="24"/>
          <w:szCs w:val="24"/>
        </w:rPr>
        <w:t>экономического развития Валдайского района, приоритеты и цели</w:t>
      </w:r>
    </w:p>
    <w:p w:rsidR="00FF117F" w:rsidRPr="00FF117F" w:rsidRDefault="00FF117F" w:rsidP="009728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7F">
        <w:rPr>
          <w:rFonts w:ascii="Times New Roman" w:hAnsi="Times New Roman" w:cs="Times New Roman"/>
          <w:b/>
          <w:sz w:val="24"/>
          <w:szCs w:val="24"/>
        </w:rPr>
        <w:t>муниципальной политики в соответствующих сферах</w:t>
      </w:r>
    </w:p>
    <w:p w:rsidR="00FF117F" w:rsidRPr="00FF117F" w:rsidRDefault="00FF117F" w:rsidP="00FF117F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575DC9">
      <w:pPr>
        <w:pStyle w:val="ConsPlusNormal"/>
        <w:ind w:righ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1. Торговля</w:t>
      </w:r>
    </w:p>
    <w:p w:rsidR="00FF117F" w:rsidRPr="00FF117F" w:rsidRDefault="00FF117F" w:rsidP="00575DC9">
      <w:pPr>
        <w:pStyle w:val="ConsPlusNormal"/>
        <w:ind w:right="1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За последние годы в сфере торговли на территории района происходят позити</w:t>
      </w:r>
      <w:r w:rsidRPr="00FF117F">
        <w:rPr>
          <w:rFonts w:ascii="Times New Roman" w:hAnsi="Times New Roman" w:cs="Times New Roman"/>
          <w:sz w:val="24"/>
          <w:szCs w:val="24"/>
        </w:rPr>
        <w:t>в</w:t>
      </w:r>
      <w:r w:rsidRPr="00FF117F">
        <w:rPr>
          <w:rFonts w:ascii="Times New Roman" w:hAnsi="Times New Roman" w:cs="Times New Roman"/>
          <w:sz w:val="24"/>
          <w:szCs w:val="24"/>
        </w:rPr>
        <w:t>ные количественные и качественные изменения.</w:t>
      </w:r>
    </w:p>
    <w:p w:rsidR="00FF117F" w:rsidRPr="00FF117F" w:rsidRDefault="00FF117F" w:rsidP="00575DC9">
      <w:pPr>
        <w:ind w:right="120" w:firstLine="700"/>
        <w:jc w:val="both"/>
        <w:rPr>
          <w:sz w:val="24"/>
          <w:szCs w:val="24"/>
        </w:rPr>
      </w:pPr>
      <w:r w:rsidRPr="00FF117F">
        <w:rPr>
          <w:sz w:val="24"/>
          <w:szCs w:val="24"/>
        </w:rPr>
        <w:t>За  2014 год оборот розничной торговли района составил  4760,9 млн</w:t>
      </w:r>
      <w:proofErr w:type="gramStart"/>
      <w:r w:rsidRPr="00FF117F">
        <w:rPr>
          <w:sz w:val="24"/>
          <w:szCs w:val="24"/>
        </w:rPr>
        <w:t>.р</w:t>
      </w:r>
      <w:proofErr w:type="gramEnd"/>
      <w:r w:rsidRPr="00FF117F">
        <w:rPr>
          <w:sz w:val="24"/>
          <w:szCs w:val="24"/>
        </w:rPr>
        <w:t>уб. и по сравнению с  2013 годом увеличился в сопоставимой оценке на 116,1%. Оборот на душу населения составил 195,0 тыс. руб.(117,8 %).</w:t>
      </w:r>
    </w:p>
    <w:p w:rsidR="00FF117F" w:rsidRPr="00FF117F" w:rsidRDefault="00FF117F" w:rsidP="00575DC9">
      <w:pPr>
        <w:ind w:right="120" w:firstLine="700"/>
        <w:jc w:val="both"/>
        <w:rPr>
          <w:sz w:val="24"/>
          <w:szCs w:val="24"/>
        </w:rPr>
      </w:pPr>
      <w:r w:rsidRPr="00FF117F">
        <w:rPr>
          <w:sz w:val="24"/>
          <w:szCs w:val="24"/>
        </w:rPr>
        <w:tab/>
        <w:t>Положение на потребительском рынке района в течение отчётного периода ост</w:t>
      </w:r>
      <w:r w:rsidRPr="00FF117F">
        <w:rPr>
          <w:sz w:val="24"/>
          <w:szCs w:val="24"/>
        </w:rPr>
        <w:t>а</w:t>
      </w:r>
      <w:r w:rsidRPr="00FF117F">
        <w:rPr>
          <w:sz w:val="24"/>
          <w:szCs w:val="24"/>
        </w:rPr>
        <w:t>валось стабильным и характеризовалось высоким уровнем товарной насыщенности. В продаже имелся широкий ассортимент продовольственных и непродовольственных т</w:t>
      </w:r>
      <w:r w:rsidRPr="00FF117F">
        <w:rPr>
          <w:sz w:val="24"/>
          <w:szCs w:val="24"/>
        </w:rPr>
        <w:t>о</w:t>
      </w:r>
      <w:r w:rsidRPr="00FF117F">
        <w:rPr>
          <w:sz w:val="24"/>
          <w:szCs w:val="24"/>
        </w:rPr>
        <w:t>варов. Остаётся стабильным и состояние товарных запасов.  Но уровень цен в районе я</w:t>
      </w:r>
      <w:r w:rsidRPr="00FF117F">
        <w:rPr>
          <w:sz w:val="24"/>
          <w:szCs w:val="24"/>
        </w:rPr>
        <w:t>в</w:t>
      </w:r>
      <w:r w:rsidRPr="00FF117F">
        <w:rPr>
          <w:sz w:val="24"/>
          <w:szCs w:val="24"/>
        </w:rPr>
        <w:t xml:space="preserve">ляется одним из самых высоких в </w:t>
      </w:r>
      <w:r w:rsidR="008C2F2B">
        <w:rPr>
          <w:sz w:val="24"/>
          <w:szCs w:val="24"/>
        </w:rPr>
        <w:t>области</w:t>
      </w:r>
      <w:r w:rsidRPr="00FF117F">
        <w:rPr>
          <w:sz w:val="24"/>
          <w:szCs w:val="24"/>
        </w:rPr>
        <w:t xml:space="preserve">. Потребительский рынок района получает дальнейшее развитие, повышается уровень торгового обслуживания. </w:t>
      </w:r>
    </w:p>
    <w:p w:rsidR="00FF117F" w:rsidRPr="00FF117F" w:rsidRDefault="00FF117F" w:rsidP="00575DC9">
      <w:pPr>
        <w:ind w:right="120" w:firstLine="700"/>
        <w:jc w:val="both"/>
        <w:rPr>
          <w:sz w:val="24"/>
          <w:szCs w:val="24"/>
        </w:rPr>
      </w:pPr>
      <w:r w:rsidRPr="00FF117F">
        <w:rPr>
          <w:sz w:val="24"/>
          <w:szCs w:val="24"/>
        </w:rPr>
        <w:tab/>
        <w:t xml:space="preserve">В районе осуществляют деятельность 23  магазина федеральных и региональных торговых сетей (в т.ч. 17 –продовольственных , 6 промышленных). </w:t>
      </w:r>
    </w:p>
    <w:p w:rsidR="00FF117F" w:rsidRPr="00FF117F" w:rsidRDefault="00FF117F" w:rsidP="00575DC9">
      <w:pPr>
        <w:ind w:right="120" w:firstLine="700"/>
        <w:jc w:val="both"/>
        <w:rPr>
          <w:sz w:val="24"/>
          <w:szCs w:val="24"/>
        </w:rPr>
      </w:pPr>
      <w:r w:rsidRPr="00FF117F">
        <w:rPr>
          <w:sz w:val="24"/>
          <w:szCs w:val="24"/>
        </w:rPr>
        <w:tab/>
        <w:t>В целом в сфере торговли насчитывается 335 объект. Обеспеченность торговыми площадями в расчёте на 1000 жителей является одной из самых высоких в районе и с</w:t>
      </w:r>
      <w:r w:rsidRPr="00FF117F">
        <w:rPr>
          <w:sz w:val="24"/>
          <w:szCs w:val="24"/>
        </w:rPr>
        <w:t>о</w:t>
      </w:r>
      <w:r w:rsidRPr="00FF117F">
        <w:rPr>
          <w:sz w:val="24"/>
          <w:szCs w:val="24"/>
        </w:rPr>
        <w:t>ставляет 889 кв</w:t>
      </w:r>
      <w:proofErr w:type="gramStart"/>
      <w:r w:rsidRPr="00FF117F">
        <w:rPr>
          <w:sz w:val="24"/>
          <w:szCs w:val="24"/>
        </w:rPr>
        <w:t>.м</w:t>
      </w:r>
      <w:proofErr w:type="gramEnd"/>
      <w:r w:rsidRPr="00FF117F">
        <w:rPr>
          <w:sz w:val="24"/>
          <w:szCs w:val="24"/>
        </w:rPr>
        <w:t>, при нормативе 479 кв.м (в среднем по район</w:t>
      </w:r>
      <w:r w:rsidR="008C2F2B">
        <w:rPr>
          <w:sz w:val="24"/>
          <w:szCs w:val="24"/>
        </w:rPr>
        <w:t>у</w:t>
      </w:r>
      <w:r w:rsidRPr="00FF117F">
        <w:rPr>
          <w:sz w:val="24"/>
          <w:szCs w:val="24"/>
        </w:rPr>
        <w:t xml:space="preserve"> 803 кв.м,  при нормативе 490 кв.м)</w:t>
      </w:r>
    </w:p>
    <w:p w:rsidR="00FF117F" w:rsidRPr="00FF117F" w:rsidRDefault="00FF117F" w:rsidP="00575DC9">
      <w:pPr>
        <w:ind w:right="120" w:firstLine="700"/>
        <w:jc w:val="both"/>
        <w:rPr>
          <w:sz w:val="24"/>
          <w:szCs w:val="24"/>
        </w:rPr>
      </w:pPr>
      <w:r w:rsidRPr="00FF117F">
        <w:rPr>
          <w:sz w:val="24"/>
          <w:szCs w:val="24"/>
        </w:rPr>
        <w:t xml:space="preserve">В районе осуществляют деятельность 69 предприятий общественного питания. </w:t>
      </w:r>
    </w:p>
    <w:p w:rsidR="00FF117F" w:rsidRPr="00FF117F" w:rsidRDefault="00FF117F" w:rsidP="00575DC9">
      <w:pPr>
        <w:ind w:firstLine="700"/>
        <w:jc w:val="both"/>
        <w:rPr>
          <w:sz w:val="24"/>
          <w:szCs w:val="24"/>
        </w:rPr>
      </w:pPr>
      <w:r w:rsidRPr="00FF117F">
        <w:rPr>
          <w:sz w:val="24"/>
          <w:szCs w:val="24"/>
        </w:rPr>
        <w:tab/>
        <w:t xml:space="preserve">На территории </w:t>
      </w:r>
      <w:proofErr w:type="spellStart"/>
      <w:r w:rsidRPr="00FF117F">
        <w:rPr>
          <w:sz w:val="24"/>
          <w:szCs w:val="24"/>
        </w:rPr>
        <w:t>районадействуют</w:t>
      </w:r>
      <w:proofErr w:type="spellEnd"/>
      <w:r w:rsidRPr="00FF117F">
        <w:rPr>
          <w:sz w:val="24"/>
          <w:szCs w:val="24"/>
        </w:rPr>
        <w:t xml:space="preserve"> 3 рынка, общая площадь которых составляет 2596 кв.м</w:t>
      </w:r>
      <w:r w:rsidR="008C2F2B">
        <w:rPr>
          <w:sz w:val="24"/>
          <w:szCs w:val="24"/>
        </w:rPr>
        <w:t>.</w:t>
      </w:r>
      <w:r w:rsidRPr="00FF117F">
        <w:rPr>
          <w:sz w:val="24"/>
          <w:szCs w:val="24"/>
        </w:rPr>
        <w:t xml:space="preserve"> Также в  районе открыты три ярмарки (две в городе Валдай и 1 в с</w:t>
      </w:r>
      <w:proofErr w:type="gramStart"/>
      <w:r w:rsidRPr="00FF117F">
        <w:rPr>
          <w:sz w:val="24"/>
          <w:szCs w:val="24"/>
        </w:rPr>
        <w:t>.Е</w:t>
      </w:r>
      <w:proofErr w:type="gramEnd"/>
      <w:r w:rsidRPr="00FF117F">
        <w:rPr>
          <w:sz w:val="24"/>
          <w:szCs w:val="24"/>
        </w:rPr>
        <w:t>дрово) на 1500 мест.</w:t>
      </w:r>
    </w:p>
    <w:p w:rsidR="00FF117F" w:rsidRDefault="00FF117F" w:rsidP="00575DC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При достаточно высоком районном показателе имеет место неравномерность ра</w:t>
      </w:r>
      <w:r w:rsidRPr="00FF117F">
        <w:rPr>
          <w:rFonts w:ascii="Times New Roman" w:hAnsi="Times New Roman" w:cs="Times New Roman"/>
          <w:sz w:val="24"/>
          <w:szCs w:val="24"/>
        </w:rPr>
        <w:t>з</w:t>
      </w:r>
      <w:r w:rsidRPr="00FF117F">
        <w:rPr>
          <w:rFonts w:ascii="Times New Roman" w:hAnsi="Times New Roman" w:cs="Times New Roman"/>
          <w:sz w:val="24"/>
          <w:szCs w:val="24"/>
        </w:rPr>
        <w:t>мещения торговых объектов в сельских поселениях. Существует проблема обеспечения доступности торговых объектов для лиц с ограниченными возможностями.</w:t>
      </w:r>
    </w:p>
    <w:p w:rsidR="008C2F2B" w:rsidRDefault="008C2F2B" w:rsidP="00575DC9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7F5154" w:rsidRDefault="007F5154" w:rsidP="00575DC9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1D5C35" w:rsidRDefault="00B973F5" w:rsidP="00575DC9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Показатели, характеризующие состояние </w:t>
      </w:r>
      <w:r w:rsidR="001D5C35">
        <w:rPr>
          <w:rFonts w:ascii="Times New Roman" w:hAnsi="Times New Roman" w:cs="Times New Roman"/>
          <w:sz w:val="24"/>
          <w:szCs w:val="24"/>
        </w:rPr>
        <w:t xml:space="preserve">розничной торговли </w:t>
      </w:r>
      <w:proofErr w:type="gramStart"/>
      <w:r w:rsidR="001D5C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D5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F5" w:rsidRPr="00FF117F" w:rsidRDefault="001D5C35" w:rsidP="00575DC9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района</w:t>
      </w:r>
    </w:p>
    <w:p w:rsidR="00FF117F" w:rsidRPr="00FF117F" w:rsidRDefault="00FF117F" w:rsidP="00FF117F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4400"/>
        <w:gridCol w:w="1500"/>
        <w:gridCol w:w="1300"/>
        <w:gridCol w:w="1400"/>
      </w:tblGrid>
      <w:tr w:rsidR="00FF117F" w:rsidRPr="00FF117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8C2F2B" w:rsidP="008C2F2B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17F" w:rsidRPr="00FF117F" w:rsidRDefault="00FF117F" w:rsidP="008C2F2B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</w:tr>
      <w:tr w:rsidR="00FF117F" w:rsidRPr="00FF117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FF117F" w:rsidRDefault="00FF117F" w:rsidP="008C2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aa"/>
              <w:ind w:left="340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aa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Оборот розничной торговли (млн. руб.)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ind w:left="38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3154,9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ind w:left="38" w:hanging="2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3820,4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aa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4762,0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972849">
            <w:pPr>
              <w:pStyle w:val="ConsPlusNormal"/>
              <w:ind w:left="3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>
            <w:pPr>
              <w:pStyle w:val="aa"/>
              <w:ind w:left="340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aa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Оборот розничной торговли на душу н</w:t>
            </w:r>
            <w:r w:rsidRPr="00FF117F">
              <w:rPr>
                <w:sz w:val="24"/>
                <w:szCs w:val="24"/>
              </w:rPr>
              <w:t>а</w:t>
            </w:r>
            <w:r w:rsidRPr="00FF117F">
              <w:rPr>
                <w:sz w:val="24"/>
                <w:szCs w:val="24"/>
              </w:rPr>
              <w:t>селения (тыс. руб.)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ind w:left="38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124,9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ind w:left="38" w:hanging="2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153,0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aa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195,0</w:t>
            </w:r>
          </w:p>
        </w:tc>
      </w:tr>
      <w:tr w:rsidR="00FF117F" w:rsidRPr="00FF11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972849">
            <w:pPr>
              <w:pStyle w:val="ConsPlusNormal"/>
              <w:ind w:left="3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 на душу населения (% к предыдущему году)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</w:tbl>
    <w:p w:rsidR="00FF117F" w:rsidRPr="00FF117F" w:rsidRDefault="00FF117F" w:rsidP="008C2F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8C2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На протяжении 2012 - 2014 годов в районе наблюдалась положительная динамика оборота розничной торговли. За 8 месяцев 2015 года темп роста оборота розничной то</w:t>
      </w:r>
      <w:r w:rsidRPr="00FF117F">
        <w:rPr>
          <w:rFonts w:ascii="Times New Roman" w:hAnsi="Times New Roman" w:cs="Times New Roman"/>
          <w:sz w:val="24"/>
          <w:szCs w:val="24"/>
        </w:rPr>
        <w:t>р</w:t>
      </w:r>
      <w:r w:rsidRPr="00FF117F">
        <w:rPr>
          <w:rFonts w:ascii="Times New Roman" w:hAnsi="Times New Roman" w:cs="Times New Roman"/>
          <w:sz w:val="24"/>
          <w:szCs w:val="24"/>
        </w:rPr>
        <w:t xml:space="preserve">говли немного снизился и составил 96,9 %, что выше показателя по Новгородской </w:t>
      </w:r>
      <w:r w:rsidR="008C2F2B">
        <w:rPr>
          <w:rFonts w:ascii="Times New Roman" w:hAnsi="Times New Roman" w:cs="Times New Roman"/>
          <w:sz w:val="24"/>
          <w:szCs w:val="24"/>
        </w:rPr>
        <w:t>области</w:t>
      </w:r>
      <w:r w:rsidRPr="00FF117F">
        <w:rPr>
          <w:rFonts w:ascii="Times New Roman" w:hAnsi="Times New Roman" w:cs="Times New Roman"/>
          <w:sz w:val="24"/>
          <w:szCs w:val="24"/>
        </w:rPr>
        <w:t xml:space="preserve">  (96,0 %) на 0,9 %.</w:t>
      </w:r>
    </w:p>
    <w:p w:rsidR="00FF117F" w:rsidRPr="00FF117F" w:rsidRDefault="00FF117F" w:rsidP="008C2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По обороту розничной торговли на душу населения в 2014 году район находился на 2 месте в </w:t>
      </w:r>
      <w:r w:rsidR="008C2F2B">
        <w:rPr>
          <w:rFonts w:ascii="Times New Roman" w:hAnsi="Times New Roman" w:cs="Times New Roman"/>
          <w:sz w:val="24"/>
          <w:szCs w:val="24"/>
        </w:rPr>
        <w:t>Н</w:t>
      </w:r>
      <w:r w:rsidRPr="00FF117F">
        <w:rPr>
          <w:rFonts w:ascii="Times New Roman" w:hAnsi="Times New Roman" w:cs="Times New Roman"/>
          <w:sz w:val="24"/>
          <w:szCs w:val="24"/>
        </w:rPr>
        <w:t xml:space="preserve">овгородской </w:t>
      </w:r>
      <w:r w:rsidR="008C2F2B">
        <w:rPr>
          <w:rFonts w:ascii="Times New Roman" w:hAnsi="Times New Roman" w:cs="Times New Roman"/>
          <w:sz w:val="24"/>
          <w:szCs w:val="24"/>
        </w:rPr>
        <w:t>области</w:t>
      </w:r>
      <w:r w:rsidRPr="00FF117F">
        <w:rPr>
          <w:rFonts w:ascii="Times New Roman" w:hAnsi="Times New Roman" w:cs="Times New Roman"/>
          <w:sz w:val="24"/>
          <w:szCs w:val="24"/>
        </w:rPr>
        <w:t>, в 2013 году - на 3 месте.</w:t>
      </w:r>
    </w:p>
    <w:p w:rsidR="00FF117F" w:rsidRPr="00FF117F" w:rsidRDefault="00FF117F" w:rsidP="008C2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Одной из основных причин невысокого объема среднедушевого оборота розничной торговли в район</w:t>
      </w:r>
      <w:r w:rsidR="008C2F2B">
        <w:rPr>
          <w:rFonts w:ascii="Times New Roman" w:hAnsi="Times New Roman" w:cs="Times New Roman"/>
          <w:sz w:val="24"/>
          <w:szCs w:val="24"/>
        </w:rPr>
        <w:t xml:space="preserve">е </w:t>
      </w:r>
      <w:r w:rsidRPr="00FF117F">
        <w:rPr>
          <w:rFonts w:ascii="Times New Roman" w:hAnsi="Times New Roman" w:cs="Times New Roman"/>
          <w:sz w:val="24"/>
          <w:szCs w:val="24"/>
        </w:rPr>
        <w:t>является низкий уровень денежных доходов на душу населения.</w:t>
      </w:r>
    </w:p>
    <w:p w:rsidR="00FF117F" w:rsidRPr="00FF117F" w:rsidRDefault="00FF117F" w:rsidP="008C2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Для увеличения показателя оборота розничной торговли на душу населения, кроме повышения уровня доходов населения района в целях увеличения покупательной спосо</w:t>
      </w:r>
      <w:r w:rsidRPr="00FF117F">
        <w:rPr>
          <w:rFonts w:ascii="Times New Roman" w:hAnsi="Times New Roman" w:cs="Times New Roman"/>
          <w:sz w:val="24"/>
          <w:szCs w:val="24"/>
        </w:rPr>
        <w:t>б</w:t>
      </w:r>
      <w:r w:rsidRPr="00FF117F">
        <w:rPr>
          <w:rFonts w:ascii="Times New Roman" w:hAnsi="Times New Roman" w:cs="Times New Roman"/>
          <w:sz w:val="24"/>
          <w:szCs w:val="24"/>
        </w:rPr>
        <w:t>ности, необходимо дальнейшее развитие конкуренции на потребительском рын</w:t>
      </w:r>
      <w:r w:rsidR="00972849">
        <w:rPr>
          <w:rFonts w:ascii="Times New Roman" w:hAnsi="Times New Roman" w:cs="Times New Roman"/>
          <w:sz w:val="24"/>
          <w:szCs w:val="24"/>
        </w:rPr>
        <w:t>ке</w:t>
      </w:r>
      <w:r w:rsidRPr="00FF117F">
        <w:rPr>
          <w:rFonts w:ascii="Times New Roman" w:hAnsi="Times New Roman" w:cs="Times New Roman"/>
          <w:sz w:val="24"/>
          <w:szCs w:val="24"/>
        </w:rPr>
        <w:t>, а также привлечение денежных средств из-за пределов района, в том числе за счет развития инд</w:t>
      </w:r>
      <w:r w:rsidRPr="00FF117F">
        <w:rPr>
          <w:rFonts w:ascii="Times New Roman" w:hAnsi="Times New Roman" w:cs="Times New Roman"/>
          <w:sz w:val="24"/>
          <w:szCs w:val="24"/>
        </w:rPr>
        <w:t>у</w:t>
      </w:r>
      <w:r w:rsidRPr="00FF117F">
        <w:rPr>
          <w:rFonts w:ascii="Times New Roman" w:hAnsi="Times New Roman" w:cs="Times New Roman"/>
          <w:sz w:val="24"/>
          <w:szCs w:val="24"/>
        </w:rPr>
        <w:t>стрии туризма.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Положительным фактором стало появление на территории района федеральных продовольственных торговых сетей. Если до 2011 года значительная доля денежных средств населения вывозилась в другие </w:t>
      </w:r>
      <w:proofErr w:type="gramStart"/>
      <w:r w:rsidRPr="00FF117F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FF117F">
        <w:rPr>
          <w:rFonts w:ascii="Times New Roman" w:hAnsi="Times New Roman" w:cs="Times New Roman"/>
          <w:sz w:val="24"/>
          <w:szCs w:val="24"/>
        </w:rPr>
        <w:t xml:space="preserve"> как района, так и другие регионы, то в н</w:t>
      </w:r>
      <w:r w:rsidRPr="00FF117F">
        <w:rPr>
          <w:rFonts w:ascii="Times New Roman" w:hAnsi="Times New Roman" w:cs="Times New Roman"/>
          <w:sz w:val="24"/>
          <w:szCs w:val="24"/>
        </w:rPr>
        <w:t>а</w:t>
      </w:r>
      <w:r w:rsidRPr="00FF117F">
        <w:rPr>
          <w:rFonts w:ascii="Times New Roman" w:hAnsi="Times New Roman" w:cs="Times New Roman"/>
          <w:sz w:val="24"/>
          <w:szCs w:val="24"/>
        </w:rPr>
        <w:t>стоящее время покупательские предпочтения остаются на стороне предприятий торговли, расположенных на территории района. По состоянию на 1 сентября 2015 года, на террит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рии района размещены 22 торговых объектов девяти федеральных сетевых компаний, о</w:t>
      </w:r>
      <w:r w:rsidRPr="00FF117F">
        <w:rPr>
          <w:rFonts w:ascii="Times New Roman" w:hAnsi="Times New Roman" w:cs="Times New Roman"/>
          <w:sz w:val="24"/>
          <w:szCs w:val="24"/>
        </w:rPr>
        <w:t>с</w:t>
      </w:r>
      <w:r w:rsidRPr="00FF117F">
        <w:rPr>
          <w:rFonts w:ascii="Times New Roman" w:hAnsi="Times New Roman" w:cs="Times New Roman"/>
          <w:sz w:val="24"/>
          <w:szCs w:val="24"/>
        </w:rPr>
        <w:t>новная часть которых сосредоточена в районном центре.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Успешно развивается сеть магазинов формата "</w:t>
      </w:r>
      <w:proofErr w:type="spellStart"/>
      <w:r w:rsidRPr="00FF117F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Pr="00FF117F">
        <w:rPr>
          <w:rFonts w:ascii="Times New Roman" w:hAnsi="Times New Roman" w:cs="Times New Roman"/>
          <w:sz w:val="24"/>
          <w:szCs w:val="24"/>
        </w:rPr>
        <w:t>". По состоянию на 1 сентября 2015 года количество магазинов под брендом "Магнит" составило 6 единицы, "Пятерочка" - 3, "</w:t>
      </w:r>
      <w:proofErr w:type="spellStart"/>
      <w:r w:rsidRPr="00FF117F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FF117F">
        <w:rPr>
          <w:rFonts w:ascii="Times New Roman" w:hAnsi="Times New Roman" w:cs="Times New Roman"/>
          <w:sz w:val="24"/>
          <w:szCs w:val="24"/>
        </w:rPr>
        <w:t>" - 2, "Вольный купец" - 1, "Полушка" - 2.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Несмотря на положительные тенденции присутствия крупных операторов розни</w:t>
      </w:r>
      <w:r w:rsidRPr="00FF117F">
        <w:rPr>
          <w:rFonts w:ascii="Times New Roman" w:hAnsi="Times New Roman" w:cs="Times New Roman"/>
          <w:sz w:val="24"/>
          <w:szCs w:val="24"/>
        </w:rPr>
        <w:t>ч</w:t>
      </w:r>
      <w:r w:rsidRPr="00FF117F">
        <w:rPr>
          <w:rFonts w:ascii="Times New Roman" w:hAnsi="Times New Roman" w:cs="Times New Roman"/>
          <w:sz w:val="24"/>
          <w:szCs w:val="24"/>
        </w:rPr>
        <w:t>ной продовольственной торговли имеются определенные трудности сбыта продукции м</w:t>
      </w:r>
      <w:r w:rsidRPr="00FF117F">
        <w:rPr>
          <w:rFonts w:ascii="Times New Roman" w:hAnsi="Times New Roman" w:cs="Times New Roman"/>
          <w:sz w:val="24"/>
          <w:szCs w:val="24"/>
        </w:rPr>
        <w:t>е</w:t>
      </w:r>
      <w:r w:rsidRPr="00FF117F">
        <w:rPr>
          <w:rFonts w:ascii="Times New Roman" w:hAnsi="Times New Roman" w:cs="Times New Roman"/>
          <w:sz w:val="24"/>
          <w:szCs w:val="24"/>
        </w:rPr>
        <w:t>стных товаропроизводителей в розничные торговые сети федерального значения. Указа</w:t>
      </w:r>
      <w:r w:rsidRPr="00FF117F">
        <w:rPr>
          <w:rFonts w:ascii="Times New Roman" w:hAnsi="Times New Roman" w:cs="Times New Roman"/>
          <w:sz w:val="24"/>
          <w:szCs w:val="24"/>
        </w:rPr>
        <w:t>н</w:t>
      </w:r>
      <w:r w:rsidRPr="00FF117F">
        <w:rPr>
          <w:rFonts w:ascii="Times New Roman" w:hAnsi="Times New Roman" w:cs="Times New Roman"/>
          <w:sz w:val="24"/>
          <w:szCs w:val="24"/>
        </w:rPr>
        <w:t>ные операторы розничной торговли зачастую предъявляют товаропроизводителям прод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вольственной продукции требования относительно больших объемов поставок и низких цен, которые производители не в состоянии обеспечить. Существенную трудность для м</w:t>
      </w:r>
      <w:r w:rsidRPr="00FF117F">
        <w:rPr>
          <w:rFonts w:ascii="Times New Roman" w:hAnsi="Times New Roman" w:cs="Times New Roman"/>
          <w:sz w:val="24"/>
          <w:szCs w:val="24"/>
        </w:rPr>
        <w:t>е</w:t>
      </w:r>
      <w:r w:rsidRPr="00FF117F">
        <w:rPr>
          <w:rFonts w:ascii="Times New Roman" w:hAnsi="Times New Roman" w:cs="Times New Roman"/>
          <w:sz w:val="24"/>
          <w:szCs w:val="24"/>
        </w:rPr>
        <w:t>стных поставщиков представляет централизация закупок, распространенная у сетевых операторов. Основная доля поставок в этом случае осуществляется через распределител</w:t>
      </w:r>
      <w:r w:rsidRPr="00FF117F">
        <w:rPr>
          <w:rFonts w:ascii="Times New Roman" w:hAnsi="Times New Roman" w:cs="Times New Roman"/>
          <w:sz w:val="24"/>
          <w:szCs w:val="24"/>
        </w:rPr>
        <w:t>ь</w:t>
      </w:r>
      <w:r w:rsidRPr="00FF117F">
        <w:rPr>
          <w:rFonts w:ascii="Times New Roman" w:hAnsi="Times New Roman" w:cs="Times New Roman"/>
          <w:sz w:val="24"/>
          <w:szCs w:val="24"/>
        </w:rPr>
        <w:lastRenderedPageBreak/>
        <w:t>ные центры (оптовые склады), входящие в структуру сетей. При осуществлении поставок товаров посредством распределительных центров предприятие пищевой промышленности должно иметь значительную производственную мощность, способную удовлетворить п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требности практически всех магазинов торговой сети.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Розничную торговлю непродовольственными товарами на территории района в о</w:t>
      </w:r>
      <w:r w:rsidRPr="00FF117F">
        <w:rPr>
          <w:rFonts w:ascii="Times New Roman" w:hAnsi="Times New Roman" w:cs="Times New Roman"/>
          <w:sz w:val="24"/>
          <w:szCs w:val="24"/>
        </w:rPr>
        <w:t>с</w:t>
      </w:r>
      <w:r w:rsidRPr="00FF117F">
        <w:rPr>
          <w:rFonts w:ascii="Times New Roman" w:hAnsi="Times New Roman" w:cs="Times New Roman"/>
          <w:sz w:val="24"/>
          <w:szCs w:val="24"/>
        </w:rPr>
        <w:t>новном осуществляют региональные операторы. Территориальная близость таких мегап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 xml:space="preserve">лисов, как Москва и Санкт-Петербург, где непродовольственные товары представлены в более широком ассортименте по </w:t>
      </w:r>
      <w:proofErr w:type="gramStart"/>
      <w:r w:rsidRPr="00FF117F">
        <w:rPr>
          <w:rFonts w:ascii="Times New Roman" w:hAnsi="Times New Roman" w:cs="Times New Roman"/>
          <w:sz w:val="24"/>
          <w:szCs w:val="24"/>
        </w:rPr>
        <w:t>более конкурентным</w:t>
      </w:r>
      <w:proofErr w:type="gramEnd"/>
      <w:r w:rsidRPr="00FF117F">
        <w:rPr>
          <w:rFonts w:ascii="Times New Roman" w:hAnsi="Times New Roman" w:cs="Times New Roman"/>
          <w:sz w:val="24"/>
          <w:szCs w:val="24"/>
        </w:rPr>
        <w:t xml:space="preserve"> ценам, способствует оттоку дене</w:t>
      </w:r>
      <w:r w:rsidRPr="00FF117F">
        <w:rPr>
          <w:rFonts w:ascii="Times New Roman" w:hAnsi="Times New Roman" w:cs="Times New Roman"/>
          <w:sz w:val="24"/>
          <w:szCs w:val="24"/>
        </w:rPr>
        <w:t>ж</w:t>
      </w:r>
      <w:r w:rsidRPr="00FF117F">
        <w:rPr>
          <w:rFonts w:ascii="Times New Roman" w:hAnsi="Times New Roman" w:cs="Times New Roman"/>
          <w:sz w:val="24"/>
          <w:szCs w:val="24"/>
        </w:rPr>
        <w:t>ных средств из района. Покупку дорогостоящих товаров таких, как автомобили, бытовая техника, видеотехника, мебель многие жители района предпочитают совершать именно в этих городах.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Увеличение количества торговых объектов стационарной сети происходит за счет нового строительства, перевода помещений из жилого фонда в нежилой фонд, а также п</w:t>
      </w:r>
      <w:r w:rsidRPr="00FF117F">
        <w:rPr>
          <w:rFonts w:ascii="Times New Roman" w:hAnsi="Times New Roman" w:cs="Times New Roman"/>
          <w:sz w:val="24"/>
          <w:szCs w:val="24"/>
        </w:rPr>
        <w:t>е</w:t>
      </w:r>
      <w:r w:rsidRPr="00FF117F">
        <w:rPr>
          <w:rFonts w:ascii="Times New Roman" w:hAnsi="Times New Roman" w:cs="Times New Roman"/>
          <w:sz w:val="24"/>
          <w:szCs w:val="24"/>
        </w:rPr>
        <w:t xml:space="preserve">репрофилирования ранее открытых, но </w:t>
      </w:r>
      <w:proofErr w:type="spellStart"/>
      <w:r w:rsidRPr="00FF117F">
        <w:rPr>
          <w:rFonts w:ascii="Times New Roman" w:hAnsi="Times New Roman" w:cs="Times New Roman"/>
          <w:sz w:val="24"/>
          <w:szCs w:val="24"/>
        </w:rPr>
        <w:t>низкорентабельных</w:t>
      </w:r>
      <w:proofErr w:type="spellEnd"/>
      <w:r w:rsidRPr="00FF117F">
        <w:rPr>
          <w:rFonts w:ascii="Times New Roman" w:hAnsi="Times New Roman" w:cs="Times New Roman"/>
          <w:sz w:val="24"/>
          <w:szCs w:val="24"/>
        </w:rPr>
        <w:t xml:space="preserve"> предприятий розничной то</w:t>
      </w:r>
      <w:r w:rsidRPr="00FF117F">
        <w:rPr>
          <w:rFonts w:ascii="Times New Roman" w:hAnsi="Times New Roman" w:cs="Times New Roman"/>
          <w:sz w:val="24"/>
          <w:szCs w:val="24"/>
        </w:rPr>
        <w:t>р</w:t>
      </w:r>
      <w:r w:rsidRPr="00FF117F">
        <w:rPr>
          <w:rFonts w:ascii="Times New Roman" w:hAnsi="Times New Roman" w:cs="Times New Roman"/>
          <w:sz w:val="24"/>
          <w:szCs w:val="24"/>
        </w:rPr>
        <w:t>говли.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При открытии новых предприятий розничной торговли большое внимание удел</w:t>
      </w:r>
      <w:r w:rsidRPr="00FF117F">
        <w:rPr>
          <w:rFonts w:ascii="Times New Roman" w:hAnsi="Times New Roman" w:cs="Times New Roman"/>
          <w:sz w:val="24"/>
          <w:szCs w:val="24"/>
        </w:rPr>
        <w:t>я</w:t>
      </w:r>
      <w:r w:rsidRPr="00FF117F">
        <w:rPr>
          <w:rFonts w:ascii="Times New Roman" w:hAnsi="Times New Roman" w:cs="Times New Roman"/>
          <w:sz w:val="24"/>
          <w:szCs w:val="24"/>
        </w:rPr>
        <w:t>ется оформлению и дизайну торговых залов, благоустройству прилегающих территорий и фасадов зданий, рекламным вывескам.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Все больше предприятий торговли применяют передовые технологии с использ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ванием современного оборудования и прогрессивных форм торговли, таких как самоо</w:t>
      </w:r>
      <w:r w:rsidRPr="00FF117F">
        <w:rPr>
          <w:rFonts w:ascii="Times New Roman" w:hAnsi="Times New Roman" w:cs="Times New Roman"/>
          <w:sz w:val="24"/>
          <w:szCs w:val="24"/>
        </w:rPr>
        <w:t>б</w:t>
      </w:r>
      <w:r w:rsidRPr="00FF117F">
        <w:rPr>
          <w:rFonts w:ascii="Times New Roman" w:hAnsi="Times New Roman" w:cs="Times New Roman"/>
          <w:sz w:val="24"/>
          <w:szCs w:val="24"/>
        </w:rPr>
        <w:t>служивание, расчет с покупателями с использованием банковских карт, компьютеризир</w:t>
      </w:r>
      <w:r w:rsidRPr="00FF117F">
        <w:rPr>
          <w:rFonts w:ascii="Times New Roman" w:hAnsi="Times New Roman" w:cs="Times New Roman"/>
          <w:sz w:val="24"/>
          <w:szCs w:val="24"/>
        </w:rPr>
        <w:t>у</w:t>
      </w:r>
      <w:r w:rsidRPr="00FF117F">
        <w:rPr>
          <w:rFonts w:ascii="Times New Roman" w:hAnsi="Times New Roman" w:cs="Times New Roman"/>
          <w:sz w:val="24"/>
          <w:szCs w:val="24"/>
        </w:rPr>
        <w:t>ют учет товародвижения. Все это позволяет обеспечить более высокий уровень обслуж</w:t>
      </w:r>
      <w:r w:rsidRPr="00FF117F">
        <w:rPr>
          <w:rFonts w:ascii="Times New Roman" w:hAnsi="Times New Roman" w:cs="Times New Roman"/>
          <w:sz w:val="24"/>
          <w:szCs w:val="24"/>
        </w:rPr>
        <w:t>и</w:t>
      </w:r>
      <w:r w:rsidRPr="00FF117F">
        <w:rPr>
          <w:rFonts w:ascii="Times New Roman" w:hAnsi="Times New Roman" w:cs="Times New Roman"/>
          <w:sz w:val="24"/>
          <w:szCs w:val="24"/>
        </w:rPr>
        <w:t>вания покупателей, увеличить пропускную способность предприятий торговли. Регулярно проводятся рекламные акции, внедряются дисконтные карты льготного обслуживания п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стоянных клиентов.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Во многих магазинах организованы дополнительные услуги для покупателей (па</w:t>
      </w:r>
      <w:r w:rsidRPr="00FF117F">
        <w:rPr>
          <w:rFonts w:ascii="Times New Roman" w:hAnsi="Times New Roman" w:cs="Times New Roman"/>
          <w:sz w:val="24"/>
          <w:szCs w:val="24"/>
        </w:rPr>
        <w:t>р</w:t>
      </w:r>
      <w:r w:rsidRPr="00FF117F">
        <w:rPr>
          <w:rFonts w:ascii="Times New Roman" w:hAnsi="Times New Roman" w:cs="Times New Roman"/>
          <w:sz w:val="24"/>
          <w:szCs w:val="24"/>
        </w:rPr>
        <w:t>ковка автомобилей,  прием и хранение вещей покупателей).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Особой популярностью пользуются такие услуги, как торговля по заказам и обра</w:t>
      </w:r>
      <w:r w:rsidRPr="00FF117F">
        <w:rPr>
          <w:rFonts w:ascii="Times New Roman" w:hAnsi="Times New Roman" w:cs="Times New Roman"/>
          <w:sz w:val="24"/>
          <w:szCs w:val="24"/>
        </w:rPr>
        <w:t>з</w:t>
      </w:r>
      <w:r w:rsidRPr="00FF117F">
        <w:rPr>
          <w:rFonts w:ascii="Times New Roman" w:hAnsi="Times New Roman" w:cs="Times New Roman"/>
          <w:sz w:val="24"/>
          <w:szCs w:val="24"/>
        </w:rPr>
        <w:t>цам, продажа товаров и оказание услуг покупателям со скидкой, бесплатная доставка крупногабаритных товаров, бесплатное подключение бытовой техники, проведение роз</w:t>
      </w:r>
      <w:r w:rsidRPr="00FF117F">
        <w:rPr>
          <w:rFonts w:ascii="Times New Roman" w:hAnsi="Times New Roman" w:cs="Times New Roman"/>
          <w:sz w:val="24"/>
          <w:szCs w:val="24"/>
        </w:rPr>
        <w:t>ы</w:t>
      </w:r>
      <w:r w:rsidRPr="00FF117F">
        <w:rPr>
          <w:rFonts w:ascii="Times New Roman" w:hAnsi="Times New Roman" w:cs="Times New Roman"/>
          <w:sz w:val="24"/>
          <w:szCs w:val="24"/>
        </w:rPr>
        <w:t>грышей, лотерей с вручением призов.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Количество розничных рынков на территории района сокращается в связи с всту</w:t>
      </w:r>
      <w:r w:rsidRPr="00FF117F">
        <w:rPr>
          <w:rFonts w:ascii="Times New Roman" w:hAnsi="Times New Roman" w:cs="Times New Roman"/>
          <w:sz w:val="24"/>
          <w:szCs w:val="24"/>
        </w:rPr>
        <w:t>п</w:t>
      </w:r>
      <w:r w:rsidRPr="00FF117F">
        <w:rPr>
          <w:rFonts w:ascii="Times New Roman" w:hAnsi="Times New Roman" w:cs="Times New Roman"/>
          <w:sz w:val="24"/>
          <w:szCs w:val="24"/>
        </w:rPr>
        <w:t>лением с 1 января 2013 года нормы федерального законодательства о переводе розничных рынков, за исключением сельскохозяйственных и сельскохозяйственных кооперативных, в капитальные здания и строения.</w:t>
      </w:r>
    </w:p>
    <w:p w:rsidR="00FF117F" w:rsidRPr="00FF117F" w:rsidRDefault="00FF117F" w:rsidP="00972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В 2012 году на территории района  действовали 3 </w:t>
      </w:r>
      <w:proofErr w:type="gramStart"/>
      <w:r w:rsidRPr="00FF117F">
        <w:rPr>
          <w:rFonts w:ascii="Times New Roman" w:hAnsi="Times New Roman" w:cs="Times New Roman"/>
          <w:sz w:val="24"/>
          <w:szCs w:val="24"/>
        </w:rPr>
        <w:t>розничных</w:t>
      </w:r>
      <w:proofErr w:type="gramEnd"/>
      <w:r w:rsidRPr="00FF117F">
        <w:rPr>
          <w:rFonts w:ascii="Times New Roman" w:hAnsi="Times New Roman" w:cs="Times New Roman"/>
          <w:sz w:val="24"/>
          <w:szCs w:val="24"/>
        </w:rPr>
        <w:t xml:space="preserve"> рынка.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На 1 октября 2015 года в действует 2 </w:t>
      </w:r>
      <w:proofErr w:type="gramStart"/>
      <w:r w:rsidRPr="00FF117F">
        <w:rPr>
          <w:rFonts w:ascii="Times New Roman" w:hAnsi="Times New Roman" w:cs="Times New Roman"/>
          <w:sz w:val="24"/>
          <w:szCs w:val="24"/>
        </w:rPr>
        <w:t>розничных</w:t>
      </w:r>
      <w:proofErr w:type="gramEnd"/>
      <w:r w:rsidRPr="00FF117F">
        <w:rPr>
          <w:rFonts w:ascii="Times New Roman" w:hAnsi="Times New Roman" w:cs="Times New Roman"/>
          <w:sz w:val="24"/>
          <w:szCs w:val="24"/>
        </w:rPr>
        <w:t xml:space="preserve"> рынка, в том числе 1 универсал</w:t>
      </w:r>
      <w:r w:rsidRPr="00FF117F">
        <w:rPr>
          <w:rFonts w:ascii="Times New Roman" w:hAnsi="Times New Roman" w:cs="Times New Roman"/>
          <w:sz w:val="24"/>
          <w:szCs w:val="24"/>
        </w:rPr>
        <w:t>ь</w:t>
      </w:r>
      <w:r w:rsidRPr="00FF117F">
        <w:rPr>
          <w:rFonts w:ascii="Times New Roman" w:hAnsi="Times New Roman" w:cs="Times New Roman"/>
          <w:sz w:val="24"/>
          <w:szCs w:val="24"/>
        </w:rPr>
        <w:t>ный, один сельскохозяйственный рын</w:t>
      </w:r>
      <w:r w:rsidR="00B973F5">
        <w:rPr>
          <w:rFonts w:ascii="Times New Roman" w:hAnsi="Times New Roman" w:cs="Times New Roman"/>
          <w:sz w:val="24"/>
          <w:szCs w:val="24"/>
        </w:rPr>
        <w:t>ок</w:t>
      </w:r>
      <w:r w:rsidRPr="00FF117F">
        <w:rPr>
          <w:rFonts w:ascii="Times New Roman" w:hAnsi="Times New Roman" w:cs="Times New Roman"/>
          <w:sz w:val="24"/>
          <w:szCs w:val="24"/>
        </w:rPr>
        <w:t>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Необходимо дальнейшее развитие на территории района </w:t>
      </w:r>
      <w:proofErr w:type="spellStart"/>
      <w:r w:rsidRPr="00FF117F">
        <w:rPr>
          <w:rFonts w:ascii="Times New Roman" w:hAnsi="Times New Roman" w:cs="Times New Roman"/>
          <w:sz w:val="24"/>
          <w:szCs w:val="24"/>
        </w:rPr>
        <w:t>рыночно-ярмарочной</w:t>
      </w:r>
      <w:proofErr w:type="spellEnd"/>
      <w:r w:rsidRPr="00FF117F">
        <w:rPr>
          <w:rFonts w:ascii="Times New Roman" w:hAnsi="Times New Roman" w:cs="Times New Roman"/>
          <w:sz w:val="24"/>
          <w:szCs w:val="24"/>
        </w:rPr>
        <w:t xml:space="preserve"> то</w:t>
      </w:r>
      <w:r w:rsidRPr="00FF117F">
        <w:rPr>
          <w:rFonts w:ascii="Times New Roman" w:hAnsi="Times New Roman" w:cs="Times New Roman"/>
          <w:sz w:val="24"/>
          <w:szCs w:val="24"/>
        </w:rPr>
        <w:t>р</w:t>
      </w:r>
      <w:r w:rsidRPr="00FF117F">
        <w:rPr>
          <w:rFonts w:ascii="Times New Roman" w:hAnsi="Times New Roman" w:cs="Times New Roman"/>
          <w:sz w:val="24"/>
          <w:szCs w:val="24"/>
        </w:rPr>
        <w:t>говли, поскольку данный формат торговли является одним из основных путей по расш</w:t>
      </w:r>
      <w:r w:rsidRPr="00FF117F">
        <w:rPr>
          <w:rFonts w:ascii="Times New Roman" w:hAnsi="Times New Roman" w:cs="Times New Roman"/>
          <w:sz w:val="24"/>
          <w:szCs w:val="24"/>
        </w:rPr>
        <w:t>и</w:t>
      </w:r>
      <w:r w:rsidRPr="00FF117F">
        <w:rPr>
          <w:rFonts w:ascii="Times New Roman" w:hAnsi="Times New Roman" w:cs="Times New Roman"/>
          <w:sz w:val="24"/>
          <w:szCs w:val="24"/>
        </w:rPr>
        <w:t>рению возможностей реализации продукции товаропроизводителей напрямую потребит</w:t>
      </w:r>
      <w:r w:rsidRPr="00FF117F">
        <w:rPr>
          <w:rFonts w:ascii="Times New Roman" w:hAnsi="Times New Roman" w:cs="Times New Roman"/>
          <w:sz w:val="24"/>
          <w:szCs w:val="24"/>
        </w:rPr>
        <w:t>е</w:t>
      </w:r>
      <w:r w:rsidRPr="00FF117F">
        <w:rPr>
          <w:rFonts w:ascii="Times New Roman" w:hAnsi="Times New Roman" w:cs="Times New Roman"/>
          <w:sz w:val="24"/>
          <w:szCs w:val="24"/>
        </w:rPr>
        <w:t>лям, минуя посредников, в целях обеспечения населения  продукцией высокого качества по доступным ценам.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7F">
        <w:rPr>
          <w:rFonts w:ascii="Times New Roman" w:hAnsi="Times New Roman" w:cs="Times New Roman"/>
          <w:sz w:val="24"/>
          <w:szCs w:val="24"/>
        </w:rPr>
        <w:t>Таким образом, основными проблемами в района розничной торговли являются:</w:t>
      </w:r>
      <w:proofErr w:type="gramEnd"/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недостаточный уровень покупательной способности, сложившийся вследствие как внутренних причин - низких среднедушевых денежных доходов населения</w:t>
      </w:r>
      <w:proofErr w:type="gramStart"/>
      <w:r w:rsidRPr="00FF11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117F">
        <w:rPr>
          <w:rFonts w:ascii="Times New Roman" w:hAnsi="Times New Roman" w:cs="Times New Roman"/>
          <w:sz w:val="24"/>
          <w:szCs w:val="24"/>
        </w:rPr>
        <w:t xml:space="preserve"> так и вне</w:t>
      </w:r>
      <w:r w:rsidRPr="00FF117F">
        <w:rPr>
          <w:rFonts w:ascii="Times New Roman" w:hAnsi="Times New Roman" w:cs="Times New Roman"/>
          <w:sz w:val="24"/>
          <w:szCs w:val="24"/>
        </w:rPr>
        <w:t>ш</w:t>
      </w:r>
      <w:r w:rsidRPr="00FF117F">
        <w:rPr>
          <w:rFonts w:ascii="Times New Roman" w:hAnsi="Times New Roman" w:cs="Times New Roman"/>
          <w:sz w:val="24"/>
          <w:szCs w:val="24"/>
        </w:rPr>
        <w:t>них - недостаточного привлечения денежных средств из-за пределов района;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недостаточный уровень конкуренции на рынке непродовольственных товаров;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 xml:space="preserve">недостаточное развитие </w:t>
      </w:r>
      <w:proofErr w:type="spellStart"/>
      <w:r w:rsidRPr="00FF117F">
        <w:rPr>
          <w:rFonts w:ascii="Times New Roman" w:hAnsi="Times New Roman" w:cs="Times New Roman"/>
          <w:sz w:val="24"/>
          <w:szCs w:val="24"/>
        </w:rPr>
        <w:t>рыночно-ярмарочной</w:t>
      </w:r>
      <w:proofErr w:type="spellEnd"/>
      <w:r w:rsidRPr="00FF117F">
        <w:rPr>
          <w:rFonts w:ascii="Times New Roman" w:hAnsi="Times New Roman" w:cs="Times New Roman"/>
          <w:sz w:val="24"/>
          <w:szCs w:val="24"/>
        </w:rPr>
        <w:t xml:space="preserve"> торговли, невысокая эффективность использования торговых мест на розничных рынках.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К приоритетным направлениям развития торговой деятельности на территории ра</w:t>
      </w:r>
      <w:r w:rsidRPr="00FF117F">
        <w:rPr>
          <w:rFonts w:ascii="Times New Roman" w:hAnsi="Times New Roman" w:cs="Times New Roman"/>
          <w:sz w:val="24"/>
          <w:szCs w:val="24"/>
        </w:rPr>
        <w:t>й</w:t>
      </w:r>
      <w:r w:rsidRPr="00FF117F">
        <w:rPr>
          <w:rFonts w:ascii="Times New Roman" w:hAnsi="Times New Roman" w:cs="Times New Roman"/>
          <w:sz w:val="24"/>
          <w:szCs w:val="24"/>
        </w:rPr>
        <w:t>она относятся: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lastRenderedPageBreak/>
        <w:t>стимулирование и реализация инвестиционных проектов, направленных на стро</w:t>
      </w:r>
      <w:r w:rsidRPr="00FF117F">
        <w:rPr>
          <w:rFonts w:ascii="Times New Roman" w:hAnsi="Times New Roman" w:cs="Times New Roman"/>
          <w:sz w:val="24"/>
          <w:szCs w:val="24"/>
        </w:rPr>
        <w:t>и</w:t>
      </w:r>
      <w:r w:rsidRPr="00FF117F">
        <w:rPr>
          <w:rFonts w:ascii="Times New Roman" w:hAnsi="Times New Roman" w:cs="Times New Roman"/>
          <w:sz w:val="24"/>
          <w:szCs w:val="24"/>
        </w:rPr>
        <w:t>тельство новых объектов торговой инфраструктуры в районе;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оптимизация размещения торговых объектов на территории района, повышение э</w:t>
      </w:r>
      <w:r w:rsidRPr="00FF117F">
        <w:rPr>
          <w:rFonts w:ascii="Times New Roman" w:hAnsi="Times New Roman" w:cs="Times New Roman"/>
          <w:sz w:val="24"/>
          <w:szCs w:val="24"/>
        </w:rPr>
        <w:t>ф</w:t>
      </w:r>
      <w:r w:rsidRPr="00FF117F">
        <w:rPr>
          <w:rFonts w:ascii="Times New Roman" w:hAnsi="Times New Roman" w:cs="Times New Roman"/>
          <w:sz w:val="24"/>
          <w:szCs w:val="24"/>
        </w:rPr>
        <w:t>фективности их деятельности;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стимулирование деловой активности торговых предприятий и организация взаим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</w:t>
      </w:r>
      <w:r w:rsidRPr="00FF117F">
        <w:rPr>
          <w:rFonts w:ascii="Times New Roman" w:hAnsi="Times New Roman" w:cs="Times New Roman"/>
          <w:sz w:val="24"/>
          <w:szCs w:val="24"/>
        </w:rPr>
        <w:t>у</w:t>
      </w:r>
      <w:r w:rsidRPr="00FF117F">
        <w:rPr>
          <w:rFonts w:ascii="Times New Roman" w:hAnsi="Times New Roman" w:cs="Times New Roman"/>
          <w:sz w:val="24"/>
          <w:szCs w:val="24"/>
        </w:rPr>
        <w:t>тем организации и проведения выставок, ярмарок и иных мероприятий организующего характера.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Основной целью муниципальной политики в сфере торговли является создание усл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вий для наиболее полного удовлетворения спроса населения на качественные потреб</w:t>
      </w:r>
      <w:r w:rsidRPr="00FF117F">
        <w:rPr>
          <w:rFonts w:ascii="Times New Roman" w:hAnsi="Times New Roman" w:cs="Times New Roman"/>
          <w:sz w:val="24"/>
          <w:szCs w:val="24"/>
        </w:rPr>
        <w:t>и</w:t>
      </w:r>
      <w:r w:rsidRPr="00FF117F">
        <w:rPr>
          <w:rFonts w:ascii="Times New Roman" w:hAnsi="Times New Roman" w:cs="Times New Roman"/>
          <w:sz w:val="24"/>
          <w:szCs w:val="24"/>
        </w:rPr>
        <w:t>тельские товары по доступным ценам в пределах территориальной доступности.</w:t>
      </w:r>
    </w:p>
    <w:p w:rsidR="00FF117F" w:rsidRPr="00FF117F" w:rsidRDefault="00FF117F" w:rsidP="00FF117F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p w:rsidR="00FF117F" w:rsidRPr="008C2F2B" w:rsidRDefault="00B973F5" w:rsidP="008C2F2B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8C2F2B">
        <w:rPr>
          <w:rFonts w:ascii="Times New Roman" w:hAnsi="Times New Roman" w:cs="Times New Roman"/>
          <w:sz w:val="24"/>
          <w:szCs w:val="24"/>
        </w:rPr>
        <w:t>2</w:t>
      </w:r>
      <w:r w:rsidR="00FF117F" w:rsidRPr="008C2F2B">
        <w:rPr>
          <w:rFonts w:ascii="Times New Roman" w:hAnsi="Times New Roman" w:cs="Times New Roman"/>
          <w:sz w:val="24"/>
          <w:szCs w:val="24"/>
        </w:rPr>
        <w:t>. Развитие малого и среднего предпринимательства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 функционируют 260  малых и ми</w:t>
      </w:r>
      <w:r w:rsidRPr="00FF117F">
        <w:rPr>
          <w:rFonts w:ascii="Times New Roman" w:hAnsi="Times New Roman" w:cs="Times New Roman"/>
          <w:sz w:val="24"/>
          <w:szCs w:val="24"/>
        </w:rPr>
        <w:t>к</w:t>
      </w:r>
      <w:r w:rsidRPr="00FF117F">
        <w:rPr>
          <w:rFonts w:ascii="Times New Roman" w:hAnsi="Times New Roman" w:cs="Times New Roman"/>
          <w:sz w:val="24"/>
          <w:szCs w:val="24"/>
        </w:rPr>
        <w:t>ро предприятий и 578 индивидуальных предпринимателей.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В отраслевом разрезе основная часть малых предприятий (юридических лиц) соср</w:t>
      </w:r>
      <w:r w:rsidRPr="00FF117F">
        <w:rPr>
          <w:rFonts w:ascii="Times New Roman" w:hAnsi="Times New Roman" w:cs="Times New Roman"/>
          <w:sz w:val="24"/>
          <w:szCs w:val="24"/>
        </w:rPr>
        <w:t>е</w:t>
      </w:r>
      <w:r w:rsidRPr="00FF117F">
        <w:rPr>
          <w:rFonts w:ascii="Times New Roman" w:hAnsi="Times New Roman" w:cs="Times New Roman"/>
          <w:sz w:val="24"/>
          <w:szCs w:val="24"/>
        </w:rPr>
        <w:t>доточена в следующих сферах: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обрабатывающие производства - 6,1 % от общего количества предприятий;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строительство - 20,8 %;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оптовая и розничная торговля, ремонт автотранспортных средств, мотоциклов, быт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вых изделий и предметов личного пользования - 28,8 %;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операции с недвижимым имуществом, аренда и предоставление услуг - 10,0 %;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гостиницы и рестораны – 14,2%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транспорт и связь - 8,1 %;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 – 4,2 %.</w:t>
      </w:r>
    </w:p>
    <w:p w:rsidR="00FF117F" w:rsidRPr="00FF117F" w:rsidRDefault="00FF117F" w:rsidP="00B973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Основная часть индивидуальных предпринимателей осуществляет экономическую деятельность в сфере оптовой и розничной торговли, ремонта автотранспортных средств, мотоциклов, бытовых изделий и предметов личного пользования (42,2 % от общего кол</w:t>
      </w:r>
      <w:r w:rsidRPr="00FF117F">
        <w:rPr>
          <w:rFonts w:ascii="Times New Roman" w:hAnsi="Times New Roman" w:cs="Times New Roman"/>
          <w:sz w:val="24"/>
          <w:szCs w:val="24"/>
        </w:rPr>
        <w:t>и</w:t>
      </w:r>
      <w:r w:rsidRPr="00FF117F">
        <w:rPr>
          <w:rFonts w:ascii="Times New Roman" w:hAnsi="Times New Roman" w:cs="Times New Roman"/>
          <w:sz w:val="24"/>
          <w:szCs w:val="24"/>
        </w:rPr>
        <w:t>чества) и сфере транспорта и связи (20,6 %). В сфере обрабатывающих производств с</w:t>
      </w:r>
      <w:r w:rsidRPr="00FF117F">
        <w:rPr>
          <w:rFonts w:ascii="Times New Roman" w:hAnsi="Times New Roman" w:cs="Times New Roman"/>
          <w:sz w:val="24"/>
          <w:szCs w:val="24"/>
        </w:rPr>
        <w:t>о</w:t>
      </w:r>
      <w:r w:rsidRPr="00FF117F">
        <w:rPr>
          <w:rFonts w:ascii="Times New Roman" w:hAnsi="Times New Roman" w:cs="Times New Roman"/>
          <w:sz w:val="24"/>
          <w:szCs w:val="24"/>
        </w:rPr>
        <w:t>средоточено 5,5 % предпринимателей, сельского хозяйства, охоты и лесного хозяйства - 5,9 %, строительства - 5,0 %.</w:t>
      </w:r>
    </w:p>
    <w:p w:rsidR="00FF117F" w:rsidRDefault="00FF117F" w:rsidP="00FF117F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D5C35" w:rsidRPr="00FF117F" w:rsidRDefault="001D5C35" w:rsidP="00FF117F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F117F" w:rsidRPr="00FF117F" w:rsidRDefault="00FF117F" w:rsidP="00B973F5">
      <w:pPr>
        <w:pStyle w:val="ConsPlusNormal"/>
        <w:ind w:left="34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F117F">
        <w:rPr>
          <w:rFonts w:ascii="Times New Roman" w:hAnsi="Times New Roman" w:cs="Times New Roman"/>
          <w:sz w:val="24"/>
          <w:szCs w:val="24"/>
        </w:rPr>
        <w:t>Показатели развития малого и среднего предпринимательства в Валдайско</w:t>
      </w:r>
      <w:r w:rsidR="001D5C35">
        <w:rPr>
          <w:rFonts w:ascii="Times New Roman" w:hAnsi="Times New Roman" w:cs="Times New Roman"/>
          <w:sz w:val="24"/>
          <w:szCs w:val="24"/>
        </w:rPr>
        <w:t>м</w:t>
      </w:r>
      <w:r w:rsidRPr="00FF11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5C35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2"/>
        <w:gridCol w:w="1242"/>
        <w:gridCol w:w="1556"/>
        <w:gridCol w:w="1316"/>
      </w:tblGrid>
      <w:tr w:rsidR="00FF117F" w:rsidRPr="00FF117F"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C20C3C" w:rsidRDefault="00FF117F" w:rsidP="008C2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C20C3C" w:rsidRDefault="00FF117F" w:rsidP="008C2F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3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</w:tr>
      <w:tr w:rsidR="00FF117F" w:rsidRPr="00FF117F"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C20C3C" w:rsidRDefault="00FF117F" w:rsidP="008C2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C20C3C" w:rsidRDefault="00FF117F" w:rsidP="008C2F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3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C20C3C" w:rsidRDefault="00FF117F" w:rsidP="008C2F2B">
            <w:pPr>
              <w:pStyle w:val="ConsPlusNormal"/>
              <w:ind w:left="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7F" w:rsidRPr="00C20C3C" w:rsidRDefault="00FF117F" w:rsidP="008C2F2B">
            <w:pPr>
              <w:pStyle w:val="ConsPlusNormal"/>
              <w:ind w:left="40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3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FF117F" w:rsidRPr="00FF117F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Количество малых и микро предприятий (юрид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ческих лиц) </w:t>
            </w:r>
            <w:proofErr w:type="gramStart"/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4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F117F" w:rsidRPr="00FF117F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aa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Количество индивидуальных предпринимателей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685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ind w:left="96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585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aa"/>
              <w:ind w:left="40" w:firstLine="12"/>
              <w:jc w:val="center"/>
              <w:rPr>
                <w:sz w:val="24"/>
                <w:szCs w:val="24"/>
              </w:rPr>
            </w:pPr>
            <w:r w:rsidRPr="00FF117F">
              <w:rPr>
                <w:sz w:val="24"/>
                <w:szCs w:val="24"/>
              </w:rPr>
              <w:t>587</w:t>
            </w:r>
          </w:p>
        </w:tc>
      </w:tr>
      <w:tr w:rsidR="00FF117F" w:rsidRPr="00FF117F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Оборот малых и микро предприятий (млн. 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2107,9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F" w:rsidRPr="00FF117F" w:rsidRDefault="00FF117F" w:rsidP="008C2F2B">
            <w:pPr>
              <w:pStyle w:val="ConsPlusNormal"/>
              <w:ind w:left="4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2360,1</w:t>
            </w:r>
          </w:p>
        </w:tc>
      </w:tr>
    </w:tbl>
    <w:p w:rsidR="00404296" w:rsidRDefault="00404296" w:rsidP="002E274B">
      <w:pPr>
        <w:jc w:val="right"/>
        <w:rPr>
          <w:sz w:val="28"/>
          <w:szCs w:val="28"/>
        </w:rPr>
      </w:pP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Основными проблемами, сдерживающими развитие малого и среднего бизнеса, я</w:t>
      </w:r>
      <w:r w:rsidRPr="00642F4C">
        <w:rPr>
          <w:rFonts w:ascii="Times New Roman" w:hAnsi="Times New Roman" w:cs="Times New Roman"/>
          <w:sz w:val="24"/>
          <w:szCs w:val="24"/>
        </w:rPr>
        <w:t>в</w:t>
      </w:r>
      <w:r w:rsidRPr="00642F4C">
        <w:rPr>
          <w:rFonts w:ascii="Times New Roman" w:hAnsi="Times New Roman" w:cs="Times New Roman"/>
          <w:sz w:val="24"/>
          <w:szCs w:val="24"/>
        </w:rPr>
        <w:t>ляются: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недостаточная ресурсная база;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низкая доступность финансовых ресурсов;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высокие арендные ставки на недвижимое имущество;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lastRenderedPageBreak/>
        <w:t>отсутствие ликвидного залогового имущества для получения кредитных средств;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незначительная доля инновационных и ремесленных предприятий в общем колич</w:t>
      </w:r>
      <w:r w:rsidRPr="00642F4C">
        <w:rPr>
          <w:rFonts w:ascii="Times New Roman" w:hAnsi="Times New Roman" w:cs="Times New Roman"/>
          <w:sz w:val="24"/>
          <w:szCs w:val="24"/>
        </w:rPr>
        <w:t>е</w:t>
      </w:r>
      <w:r w:rsidRPr="00642F4C">
        <w:rPr>
          <w:rFonts w:ascii="Times New Roman" w:hAnsi="Times New Roman" w:cs="Times New Roman"/>
          <w:sz w:val="24"/>
          <w:szCs w:val="24"/>
        </w:rPr>
        <w:t>стве малых и средних предприятий;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слабое использование экспортного потенциала сектора малого и среднего предпр</w:t>
      </w:r>
      <w:r w:rsidRPr="00642F4C">
        <w:rPr>
          <w:rFonts w:ascii="Times New Roman" w:hAnsi="Times New Roman" w:cs="Times New Roman"/>
          <w:sz w:val="24"/>
          <w:szCs w:val="24"/>
        </w:rPr>
        <w:t>и</w:t>
      </w:r>
      <w:r w:rsidRPr="00642F4C"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недостаточное информирование предпринимателей о нормативной правовой базе, регулирующей предпринимательскую деятельность;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слабое вовлечение молодежи в занятие предпринимательской деятельностью;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низкая активность малых и средних предприятий по продвижению продукции на региональные и международные рынки.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развития малого и среднего бизнеса на муниципальном уровне сформирована нормативная правовая база. Для решения сущ</w:t>
      </w:r>
      <w:r w:rsidRPr="00642F4C">
        <w:rPr>
          <w:rFonts w:ascii="Times New Roman" w:hAnsi="Times New Roman" w:cs="Times New Roman"/>
          <w:sz w:val="24"/>
          <w:szCs w:val="24"/>
        </w:rPr>
        <w:t>е</w:t>
      </w:r>
      <w:r w:rsidRPr="00642F4C">
        <w:rPr>
          <w:rFonts w:ascii="Times New Roman" w:hAnsi="Times New Roman" w:cs="Times New Roman"/>
          <w:sz w:val="24"/>
          <w:szCs w:val="24"/>
        </w:rPr>
        <w:t>ствующих проблем в сфере малого и среднего предпринимательства необходима реализ</w:t>
      </w:r>
      <w:r w:rsidRPr="00642F4C">
        <w:rPr>
          <w:rFonts w:ascii="Times New Roman" w:hAnsi="Times New Roman" w:cs="Times New Roman"/>
          <w:sz w:val="24"/>
          <w:szCs w:val="24"/>
        </w:rPr>
        <w:t>а</w:t>
      </w:r>
      <w:r w:rsidRPr="00642F4C">
        <w:rPr>
          <w:rFonts w:ascii="Times New Roman" w:hAnsi="Times New Roman" w:cs="Times New Roman"/>
          <w:sz w:val="24"/>
          <w:szCs w:val="24"/>
        </w:rPr>
        <w:t xml:space="preserve">ция комплекса мероприятий, направленных </w:t>
      </w:r>
      <w:proofErr w:type="gramStart"/>
      <w:r w:rsidRPr="00642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F4C">
        <w:rPr>
          <w:rFonts w:ascii="Times New Roman" w:hAnsi="Times New Roman" w:cs="Times New Roman"/>
          <w:sz w:val="24"/>
          <w:szCs w:val="24"/>
        </w:rPr>
        <w:t>: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развитие объектов инфраструктуры поддержки предпринимательства;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стимулирование и поддержку инновационных субъектов малого и среднего пре</w:t>
      </w:r>
      <w:r w:rsidRPr="00642F4C">
        <w:rPr>
          <w:rFonts w:ascii="Times New Roman" w:hAnsi="Times New Roman" w:cs="Times New Roman"/>
          <w:sz w:val="24"/>
          <w:szCs w:val="24"/>
        </w:rPr>
        <w:t>д</w:t>
      </w:r>
      <w:r w:rsidRPr="00642F4C">
        <w:rPr>
          <w:rFonts w:ascii="Times New Roman" w:hAnsi="Times New Roman" w:cs="Times New Roman"/>
          <w:sz w:val="24"/>
          <w:szCs w:val="24"/>
        </w:rPr>
        <w:t>принимательства, ориентированных на создание или расширение конкурентоспособных производств;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формирование кластеров субъектов малого и среднего предпринимательства по о</w:t>
      </w:r>
      <w:r w:rsidRPr="00642F4C">
        <w:rPr>
          <w:rFonts w:ascii="Times New Roman" w:hAnsi="Times New Roman" w:cs="Times New Roman"/>
          <w:sz w:val="24"/>
          <w:szCs w:val="24"/>
        </w:rPr>
        <w:t>т</w:t>
      </w:r>
      <w:r w:rsidRPr="00642F4C">
        <w:rPr>
          <w:rFonts w:ascii="Times New Roman" w:hAnsi="Times New Roman" w:cs="Times New Roman"/>
          <w:sz w:val="24"/>
          <w:szCs w:val="24"/>
        </w:rPr>
        <w:t>раслевому и территориальному принципам;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стимулирование субъектов малого бизнеса к расширению предпринимательства и увеличению финансирования мероприятий по развитию малого и среднего бизнеса;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стимулирование и поддержку инвестиционных проектов предпринимателей в сф</w:t>
      </w:r>
      <w:r w:rsidRPr="00642F4C">
        <w:rPr>
          <w:rFonts w:ascii="Times New Roman" w:hAnsi="Times New Roman" w:cs="Times New Roman"/>
          <w:sz w:val="24"/>
          <w:szCs w:val="24"/>
        </w:rPr>
        <w:t>е</w:t>
      </w:r>
      <w:r w:rsidRPr="00642F4C">
        <w:rPr>
          <w:rFonts w:ascii="Times New Roman" w:hAnsi="Times New Roman" w:cs="Times New Roman"/>
          <w:sz w:val="24"/>
          <w:szCs w:val="24"/>
        </w:rPr>
        <w:t>ре экспорта;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стимулирование и поддержку субъектов малого и среднего предпринимательства в ремесленной сфере, ориентированных на дальнейшее развитие своей деятельности;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развитие молодежного предпринимательства;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стимулирование и поддержку участия субъектов малого и среднего предприним</w:t>
      </w:r>
      <w:r w:rsidRPr="00642F4C">
        <w:rPr>
          <w:rFonts w:ascii="Times New Roman" w:hAnsi="Times New Roman" w:cs="Times New Roman"/>
          <w:sz w:val="24"/>
          <w:szCs w:val="24"/>
        </w:rPr>
        <w:t>а</w:t>
      </w:r>
      <w:r w:rsidRPr="00642F4C">
        <w:rPr>
          <w:rFonts w:ascii="Times New Roman" w:hAnsi="Times New Roman" w:cs="Times New Roman"/>
          <w:sz w:val="24"/>
          <w:szCs w:val="24"/>
        </w:rPr>
        <w:t>тельства в выставках, ярмарках и иных мероприятиях, связанных с продвижением пр</w:t>
      </w:r>
      <w:r w:rsidRPr="00642F4C">
        <w:rPr>
          <w:rFonts w:ascii="Times New Roman" w:hAnsi="Times New Roman" w:cs="Times New Roman"/>
          <w:sz w:val="24"/>
          <w:szCs w:val="24"/>
        </w:rPr>
        <w:t>о</w:t>
      </w:r>
      <w:r w:rsidRPr="00642F4C">
        <w:rPr>
          <w:rFonts w:ascii="Times New Roman" w:hAnsi="Times New Roman" w:cs="Times New Roman"/>
          <w:sz w:val="24"/>
          <w:szCs w:val="24"/>
        </w:rPr>
        <w:t>дукции на региональные и международные рынки.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Реализация мероприятий по оказанию муниципальной поддержки субъектам мал</w:t>
      </w:r>
      <w:r w:rsidRPr="00642F4C">
        <w:rPr>
          <w:rFonts w:ascii="Times New Roman" w:hAnsi="Times New Roman" w:cs="Times New Roman"/>
          <w:sz w:val="24"/>
          <w:szCs w:val="24"/>
        </w:rPr>
        <w:t>о</w:t>
      </w:r>
      <w:r w:rsidRPr="00642F4C">
        <w:rPr>
          <w:rFonts w:ascii="Times New Roman" w:hAnsi="Times New Roman" w:cs="Times New Roman"/>
          <w:sz w:val="24"/>
          <w:szCs w:val="24"/>
        </w:rPr>
        <w:t>го и среднего предпринимательства в рамках разработанных мероприятий позволит со</w:t>
      </w:r>
      <w:r w:rsidRPr="00642F4C">
        <w:rPr>
          <w:rFonts w:ascii="Times New Roman" w:hAnsi="Times New Roman" w:cs="Times New Roman"/>
          <w:sz w:val="24"/>
          <w:szCs w:val="24"/>
        </w:rPr>
        <w:t>з</w:t>
      </w:r>
      <w:r w:rsidRPr="00642F4C">
        <w:rPr>
          <w:rFonts w:ascii="Times New Roman" w:hAnsi="Times New Roman" w:cs="Times New Roman"/>
          <w:sz w:val="24"/>
          <w:szCs w:val="24"/>
        </w:rPr>
        <w:t>дать благоприятные условия для развития малого и среднего предпринимательства и обеспечить к 2020 году: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рост оборота малых предприятий до 3,0 млрд. рублей;</w:t>
      </w:r>
    </w:p>
    <w:p w:rsidR="00642F4C" w:rsidRP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создание не менее 2 новых предприятий в сфере молодежного предпринимательс</w:t>
      </w:r>
      <w:r w:rsidRPr="00642F4C">
        <w:rPr>
          <w:rFonts w:ascii="Times New Roman" w:hAnsi="Times New Roman" w:cs="Times New Roman"/>
          <w:sz w:val="24"/>
          <w:szCs w:val="24"/>
        </w:rPr>
        <w:t>т</w:t>
      </w:r>
      <w:r w:rsidRPr="00642F4C">
        <w:rPr>
          <w:rFonts w:ascii="Times New Roman" w:hAnsi="Times New Roman" w:cs="Times New Roman"/>
          <w:sz w:val="24"/>
          <w:szCs w:val="24"/>
        </w:rPr>
        <w:t>ва;</w:t>
      </w:r>
    </w:p>
    <w:p w:rsidR="00642F4C" w:rsidRDefault="00642F4C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создание не менее 5 новых малых предприятий на территории района.</w:t>
      </w:r>
    </w:p>
    <w:p w:rsidR="00A8434D" w:rsidRPr="00A8434D" w:rsidRDefault="00A8434D" w:rsidP="00A843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34D">
        <w:rPr>
          <w:rFonts w:ascii="Times New Roman" w:eastAsia="Calibri" w:hAnsi="Times New Roman" w:cs="Times New Roman"/>
          <w:sz w:val="24"/>
          <w:szCs w:val="24"/>
          <w:lang w:eastAsia="en-US"/>
        </w:rPr>
        <w:t>3. Защита прав потребителей в Валдайском муниципальном районе на 2019-2020 годы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>Право потребителя на выбор товаров (работ, услуг) признается главным правом п</w:t>
      </w:r>
      <w:r w:rsidRPr="00A8434D">
        <w:rPr>
          <w:color w:val="auto"/>
        </w:rPr>
        <w:t>о</w:t>
      </w:r>
      <w:r w:rsidRPr="00A8434D">
        <w:rPr>
          <w:color w:val="auto"/>
        </w:rPr>
        <w:t>требителей. Данный выбор невозможен без рынка, формируемого производителями и п</w:t>
      </w:r>
      <w:r w:rsidRPr="00A8434D">
        <w:rPr>
          <w:color w:val="auto"/>
        </w:rPr>
        <w:t>о</w:t>
      </w:r>
      <w:r w:rsidRPr="00A8434D">
        <w:rPr>
          <w:color w:val="auto"/>
        </w:rPr>
        <w:t>ставщиками товаров и услуг, а также без конкуренции между ними.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>Наиболее эффективным инструментом предотвращения нарушений прав потреб</w:t>
      </w:r>
      <w:r w:rsidRPr="00A8434D">
        <w:rPr>
          <w:color w:val="auto"/>
        </w:rPr>
        <w:t>и</w:t>
      </w:r>
      <w:r w:rsidRPr="00A8434D">
        <w:rPr>
          <w:color w:val="auto"/>
        </w:rPr>
        <w:t>телей на потребительском рынке должна стать не защита уже нарушенных прав, а их пр</w:t>
      </w:r>
      <w:r w:rsidRPr="00A8434D">
        <w:rPr>
          <w:color w:val="auto"/>
        </w:rPr>
        <w:t>е</w:t>
      </w:r>
      <w:r w:rsidRPr="00A8434D">
        <w:rPr>
          <w:color w:val="auto"/>
        </w:rPr>
        <w:t>дупреждение и профилактика. Необходимо повышение активности гражданского общес</w:t>
      </w:r>
      <w:r w:rsidRPr="00A8434D">
        <w:rPr>
          <w:color w:val="auto"/>
        </w:rPr>
        <w:t>т</w:t>
      </w:r>
      <w:r w:rsidRPr="00A8434D">
        <w:rPr>
          <w:color w:val="auto"/>
        </w:rPr>
        <w:t>ва в решении указанных проблем.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>Одной из причин многочисленных нарушений прав потребителей является низкая правовая грамотность населения и хозяйствующих субъектов, а также недостаточная и</w:t>
      </w:r>
      <w:r w:rsidRPr="00A8434D">
        <w:rPr>
          <w:color w:val="auto"/>
        </w:rPr>
        <w:t>н</w:t>
      </w:r>
      <w:r w:rsidRPr="00A8434D">
        <w:rPr>
          <w:color w:val="auto"/>
        </w:rPr>
        <w:t>формированность граждан о механизмах реализации своих прав. В связи с этим средства массовой информации несут одну из ключевых функций по просвещению потребителей.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lastRenderedPageBreak/>
        <w:t>Поскольку предупреждение нарушения прав потребителей не может быть дости</w:t>
      </w:r>
      <w:r w:rsidRPr="00A8434D">
        <w:rPr>
          <w:color w:val="auto"/>
        </w:rPr>
        <w:t>г</w:t>
      </w:r>
      <w:r w:rsidRPr="00A8434D">
        <w:rPr>
          <w:color w:val="auto"/>
        </w:rPr>
        <w:t>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</w:t>
      </w:r>
      <w:r w:rsidRPr="00A8434D">
        <w:rPr>
          <w:color w:val="auto"/>
        </w:rPr>
        <w:t>ы</w:t>
      </w:r>
      <w:r w:rsidRPr="00A8434D">
        <w:rPr>
          <w:color w:val="auto"/>
        </w:rPr>
        <w:t>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>В целях расширения общего кругозора и формирования социально активной поз</w:t>
      </w:r>
      <w:r w:rsidRPr="00A8434D">
        <w:rPr>
          <w:color w:val="auto"/>
        </w:rPr>
        <w:t>и</w:t>
      </w:r>
      <w:r w:rsidRPr="00A8434D">
        <w:rPr>
          <w:color w:val="auto"/>
        </w:rPr>
        <w:t>ции молодого поколения необходимо проведение информационно-просветительских м</w:t>
      </w:r>
      <w:r w:rsidRPr="00A8434D">
        <w:rPr>
          <w:color w:val="auto"/>
        </w:rPr>
        <w:t>е</w:t>
      </w:r>
      <w:r w:rsidRPr="00A8434D">
        <w:rPr>
          <w:color w:val="auto"/>
        </w:rPr>
        <w:t>роприятий в учебных заведениях муниципального района, что позволит познакомить учащихся с основами законодательства о защите прав потребителей, в том числе с пра</w:t>
      </w:r>
      <w:r w:rsidRPr="00A8434D">
        <w:rPr>
          <w:color w:val="auto"/>
        </w:rPr>
        <w:t>к</w:t>
      </w:r>
      <w:r w:rsidRPr="00A8434D">
        <w:rPr>
          <w:color w:val="auto"/>
        </w:rPr>
        <w:t>тическими аспектами его применения.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>С учетом комплексного характера проблематики наиболее эффективным подходом к реализации мероприятий по защите прав потребителей является программно-целевой подход.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 xml:space="preserve">Реализация плана мероприятий подпрограммы </w:t>
      </w:r>
      <w:r w:rsidRPr="00A8434D">
        <w:rPr>
          <w:rFonts w:eastAsia="Times New Roman"/>
        </w:rPr>
        <w:t>«Защита прав потребителей в Ва</w:t>
      </w:r>
      <w:r w:rsidRPr="00A8434D">
        <w:rPr>
          <w:rFonts w:eastAsia="Times New Roman"/>
        </w:rPr>
        <w:t>л</w:t>
      </w:r>
      <w:r w:rsidRPr="00A8434D">
        <w:rPr>
          <w:rFonts w:eastAsia="Times New Roman"/>
        </w:rPr>
        <w:t xml:space="preserve">дайском муниципальном районе на 2019-2020 годы» </w:t>
      </w:r>
      <w:r w:rsidRPr="00A8434D">
        <w:rPr>
          <w:color w:val="auto"/>
        </w:rPr>
        <w:t>позволит повысить социальную з</w:t>
      </w:r>
      <w:r w:rsidRPr="00A8434D">
        <w:rPr>
          <w:color w:val="auto"/>
        </w:rPr>
        <w:t>а</w:t>
      </w:r>
      <w:r w:rsidRPr="00A8434D">
        <w:rPr>
          <w:color w:val="auto"/>
        </w:rPr>
        <w:t>щищенность граждан, обеспечит сбалансированную защиту интересов потребителей и п</w:t>
      </w:r>
      <w:r w:rsidRPr="00A8434D">
        <w:rPr>
          <w:color w:val="auto"/>
        </w:rPr>
        <w:t>о</w:t>
      </w:r>
      <w:r w:rsidRPr="00A8434D">
        <w:rPr>
          <w:color w:val="auto"/>
        </w:rPr>
        <w:t>высит качество жизни жителей Новгородской области.</w:t>
      </w:r>
    </w:p>
    <w:p w:rsidR="00A8434D" w:rsidRPr="00A8434D" w:rsidRDefault="00A8434D" w:rsidP="00A8434D">
      <w:pPr>
        <w:pStyle w:val="Default"/>
        <w:ind w:firstLine="709"/>
        <w:jc w:val="both"/>
        <w:rPr>
          <w:color w:val="auto"/>
        </w:rPr>
      </w:pPr>
      <w:r w:rsidRPr="00A8434D">
        <w:rPr>
          <w:color w:val="auto"/>
        </w:rPr>
        <w:t>Защита нарушенных прав потребителей наряду с мерами по реализации и обесп</w:t>
      </w:r>
      <w:r w:rsidRPr="00A8434D">
        <w:rPr>
          <w:color w:val="auto"/>
        </w:rPr>
        <w:t>е</w:t>
      </w:r>
      <w:r w:rsidRPr="00A8434D">
        <w:rPr>
          <w:color w:val="auto"/>
        </w:rPr>
        <w:t>чению прав потребителей остается одним из основных направлений государственной с</w:t>
      </w:r>
      <w:r w:rsidRPr="00A8434D">
        <w:rPr>
          <w:color w:val="auto"/>
        </w:rPr>
        <w:t>о</w:t>
      </w:r>
      <w:r w:rsidRPr="00A8434D">
        <w:rPr>
          <w:color w:val="auto"/>
        </w:rPr>
        <w:t>циальной политики. При этом особое значение имеет защита прав неопределенного круга потребителей, затрагивающая интересы большого числа граждан.</w:t>
      </w:r>
    </w:p>
    <w:p w:rsidR="00A8434D" w:rsidRPr="00642F4C" w:rsidRDefault="00A8434D" w:rsidP="00642F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F4C" w:rsidRPr="00642F4C" w:rsidRDefault="00642F4C" w:rsidP="00642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4C">
        <w:rPr>
          <w:rFonts w:ascii="Times New Roman" w:hAnsi="Times New Roman" w:cs="Times New Roman"/>
          <w:b/>
          <w:sz w:val="24"/>
          <w:szCs w:val="24"/>
        </w:rPr>
        <w:t xml:space="preserve">Перечень и анализ </w:t>
      </w:r>
      <w:proofErr w:type="gramStart"/>
      <w:r w:rsidRPr="00642F4C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642F4C">
        <w:rPr>
          <w:rFonts w:ascii="Times New Roman" w:hAnsi="Times New Roman" w:cs="Times New Roman"/>
          <w:b/>
          <w:sz w:val="24"/>
          <w:szCs w:val="24"/>
        </w:rPr>
        <w:t>, финансово-экономических</w:t>
      </w:r>
    </w:p>
    <w:p w:rsidR="00642F4C" w:rsidRPr="00642F4C" w:rsidRDefault="00642F4C" w:rsidP="00642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4C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Применение программного метода сопряжено со следующими возможными риск</w:t>
      </w:r>
      <w:r w:rsidRPr="00642F4C">
        <w:rPr>
          <w:rFonts w:ascii="Times New Roman" w:hAnsi="Times New Roman" w:cs="Times New Roman"/>
          <w:sz w:val="24"/>
          <w:szCs w:val="24"/>
        </w:rPr>
        <w:t>а</w:t>
      </w:r>
      <w:r w:rsidRPr="00642F4C">
        <w:rPr>
          <w:rFonts w:ascii="Times New Roman" w:hAnsi="Times New Roman" w:cs="Times New Roman"/>
          <w:sz w:val="24"/>
          <w:szCs w:val="24"/>
        </w:rPr>
        <w:t>ми в достижении планируемых результатов: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1. Финансово-экономические риски: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риск неполного финансирования мероприятий муниципальной программы из средств бюджета Валдайского муниципального района;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риск снижения темпов экономического роста, ускорения инфляции, ухудшения внутренней и внешней конъюнктуры.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642F4C">
        <w:rPr>
          <w:rFonts w:ascii="Times New Roman" w:hAnsi="Times New Roman" w:cs="Times New Roman"/>
          <w:sz w:val="24"/>
          <w:szCs w:val="24"/>
        </w:rPr>
        <w:t>в</w:t>
      </w:r>
      <w:r w:rsidRPr="00642F4C">
        <w:rPr>
          <w:rFonts w:ascii="Times New Roman" w:hAnsi="Times New Roman" w:cs="Times New Roman"/>
          <w:sz w:val="24"/>
          <w:szCs w:val="24"/>
        </w:rPr>
        <w:t>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</w:t>
      </w:r>
      <w:r w:rsidRPr="00642F4C">
        <w:rPr>
          <w:rFonts w:ascii="Times New Roman" w:hAnsi="Times New Roman" w:cs="Times New Roman"/>
          <w:sz w:val="24"/>
          <w:szCs w:val="24"/>
        </w:rPr>
        <w:t>к</w:t>
      </w:r>
      <w:r w:rsidRPr="00642F4C">
        <w:rPr>
          <w:rFonts w:ascii="Times New Roman" w:hAnsi="Times New Roman" w:cs="Times New Roman"/>
          <w:sz w:val="24"/>
          <w:szCs w:val="24"/>
        </w:rPr>
        <w:t>туру или содержание мероприятий муниципальной программы.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2. Нормативно-правовые риски: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риск внесения изменений в нормативные правовые акты Российской Федерации, которые приведут к невозможности выполнения мероприятий муниципальной програ</w:t>
      </w:r>
      <w:r w:rsidRPr="00642F4C">
        <w:rPr>
          <w:rFonts w:ascii="Times New Roman" w:hAnsi="Times New Roman" w:cs="Times New Roman"/>
          <w:sz w:val="24"/>
          <w:szCs w:val="24"/>
        </w:rPr>
        <w:t>м</w:t>
      </w:r>
      <w:r w:rsidRPr="00642F4C">
        <w:rPr>
          <w:rFonts w:ascii="Times New Roman" w:hAnsi="Times New Roman" w:cs="Times New Roman"/>
          <w:sz w:val="24"/>
          <w:szCs w:val="24"/>
        </w:rPr>
        <w:t>мы.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Методом снижения законодательно-правовых рисков является оперативное реаг</w:t>
      </w:r>
      <w:r w:rsidRPr="00642F4C">
        <w:rPr>
          <w:rFonts w:ascii="Times New Roman" w:hAnsi="Times New Roman" w:cs="Times New Roman"/>
          <w:sz w:val="24"/>
          <w:szCs w:val="24"/>
        </w:rPr>
        <w:t>и</w:t>
      </w:r>
      <w:r w:rsidRPr="00642F4C">
        <w:rPr>
          <w:rFonts w:ascii="Times New Roman" w:hAnsi="Times New Roman" w:cs="Times New Roman"/>
          <w:sz w:val="24"/>
          <w:szCs w:val="24"/>
        </w:rPr>
        <w:t>рование на изменение норм действующего законодательства, которые могут повлиять на реализацию муниципальной программы, путем внесения необходимых изменений в м</w:t>
      </w:r>
      <w:r w:rsidRPr="00642F4C">
        <w:rPr>
          <w:rFonts w:ascii="Times New Roman" w:hAnsi="Times New Roman" w:cs="Times New Roman"/>
          <w:sz w:val="24"/>
          <w:szCs w:val="24"/>
        </w:rPr>
        <w:t>у</w:t>
      </w:r>
      <w:r w:rsidRPr="00642F4C">
        <w:rPr>
          <w:rFonts w:ascii="Times New Roman" w:hAnsi="Times New Roman" w:cs="Times New Roman"/>
          <w:sz w:val="24"/>
          <w:szCs w:val="24"/>
        </w:rPr>
        <w:t>ниципальную программу.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3. Внутренние риски: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риск неэффективности организации и управления реализацией муниципальной программы;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риск низкой эффективности использования бюджетных средств;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риск недостаточного уровня исполнительской дисциплины исполнителей муниц</w:t>
      </w:r>
      <w:r w:rsidRPr="00642F4C">
        <w:rPr>
          <w:rFonts w:ascii="Times New Roman" w:hAnsi="Times New Roman" w:cs="Times New Roman"/>
          <w:sz w:val="24"/>
          <w:szCs w:val="24"/>
        </w:rPr>
        <w:t>и</w:t>
      </w:r>
      <w:r w:rsidRPr="00642F4C">
        <w:rPr>
          <w:rFonts w:ascii="Times New Roman" w:hAnsi="Times New Roman" w:cs="Times New Roman"/>
          <w:sz w:val="24"/>
          <w:szCs w:val="24"/>
        </w:rPr>
        <w:lastRenderedPageBreak/>
        <w:t>пальной программы.</w:t>
      </w:r>
    </w:p>
    <w:p w:rsidR="00642F4C" w:rsidRPr="00642F4C" w:rsidRDefault="00642F4C" w:rsidP="00642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 выработка механизма упра</w:t>
      </w:r>
      <w:r w:rsidRPr="00642F4C">
        <w:rPr>
          <w:rFonts w:ascii="Times New Roman" w:hAnsi="Times New Roman" w:cs="Times New Roman"/>
          <w:sz w:val="24"/>
          <w:szCs w:val="24"/>
        </w:rPr>
        <w:t>в</w:t>
      </w:r>
      <w:r w:rsidRPr="00642F4C">
        <w:rPr>
          <w:rFonts w:ascii="Times New Roman" w:hAnsi="Times New Roman" w:cs="Times New Roman"/>
          <w:sz w:val="24"/>
          <w:szCs w:val="24"/>
        </w:rPr>
        <w:t>ления реализацией муниципальной программы, обеспечивающего своевременную оценку ее результатов, осуществление контроля расходования бюджетных средств, обеспечение эффективного взаимодействия ответственного исполнителя и соисполнителей муниц</w:t>
      </w:r>
      <w:r w:rsidRPr="00642F4C">
        <w:rPr>
          <w:rFonts w:ascii="Times New Roman" w:hAnsi="Times New Roman" w:cs="Times New Roman"/>
          <w:sz w:val="24"/>
          <w:szCs w:val="24"/>
        </w:rPr>
        <w:t>и</w:t>
      </w:r>
      <w:r w:rsidRPr="00642F4C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642F4C" w:rsidRPr="00642F4C" w:rsidRDefault="00642F4C" w:rsidP="00642F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F4C" w:rsidRPr="00642F4C" w:rsidRDefault="00642F4C" w:rsidP="00642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4C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ра</w:t>
      </w:r>
      <w:r w:rsidRPr="00642F4C">
        <w:rPr>
          <w:rFonts w:ascii="Times New Roman" w:hAnsi="Times New Roman" w:cs="Times New Roman"/>
          <w:sz w:val="24"/>
          <w:szCs w:val="24"/>
        </w:rPr>
        <w:t>й</w:t>
      </w:r>
      <w:r w:rsidRPr="00642F4C">
        <w:rPr>
          <w:rFonts w:ascii="Times New Roman" w:hAnsi="Times New Roman" w:cs="Times New Roman"/>
          <w:sz w:val="24"/>
          <w:szCs w:val="24"/>
        </w:rPr>
        <w:t xml:space="preserve">она и </w:t>
      </w:r>
      <w:proofErr w:type="gramStart"/>
      <w:r w:rsidRPr="00642F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F4C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заместитель Гл</w:t>
      </w:r>
      <w:r w:rsidRPr="00642F4C">
        <w:rPr>
          <w:rFonts w:ascii="Times New Roman" w:hAnsi="Times New Roman" w:cs="Times New Roman"/>
          <w:sz w:val="24"/>
          <w:szCs w:val="24"/>
        </w:rPr>
        <w:t>а</w:t>
      </w:r>
      <w:r w:rsidRPr="00642F4C">
        <w:rPr>
          <w:rFonts w:ascii="Times New Roman" w:hAnsi="Times New Roman" w:cs="Times New Roman"/>
          <w:sz w:val="24"/>
          <w:szCs w:val="24"/>
        </w:rPr>
        <w:t xml:space="preserve">вы </w:t>
      </w:r>
      <w:r w:rsidR="00AE0A4E">
        <w:rPr>
          <w:rFonts w:ascii="Times New Roman" w:hAnsi="Times New Roman" w:cs="Times New Roman"/>
          <w:sz w:val="24"/>
          <w:szCs w:val="24"/>
        </w:rPr>
        <w:t>а</w:t>
      </w:r>
      <w:r w:rsidRPr="00642F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0A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2F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Комитет осуществляет: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642F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F4C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муниципальной программы соисполнителями муниципальной программы;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координацию выполнения мероприятий муниципальной программы;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обеспечение эффективности реализации муниципальной программы, целевого и</w:t>
      </w:r>
      <w:r w:rsidRPr="00642F4C">
        <w:rPr>
          <w:rFonts w:ascii="Times New Roman" w:hAnsi="Times New Roman" w:cs="Times New Roman"/>
          <w:sz w:val="24"/>
          <w:szCs w:val="24"/>
        </w:rPr>
        <w:t>с</w:t>
      </w:r>
      <w:r w:rsidRPr="00642F4C">
        <w:rPr>
          <w:rFonts w:ascii="Times New Roman" w:hAnsi="Times New Roman" w:cs="Times New Roman"/>
          <w:sz w:val="24"/>
          <w:szCs w:val="24"/>
        </w:rPr>
        <w:t>пользования средств;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мероприятий муниц</w:t>
      </w:r>
      <w:r w:rsidRPr="00642F4C">
        <w:rPr>
          <w:rFonts w:ascii="Times New Roman" w:hAnsi="Times New Roman" w:cs="Times New Roman"/>
          <w:sz w:val="24"/>
          <w:szCs w:val="24"/>
        </w:rPr>
        <w:t>и</w:t>
      </w:r>
      <w:r w:rsidRPr="00642F4C">
        <w:rPr>
          <w:rFonts w:ascii="Times New Roman" w:hAnsi="Times New Roman" w:cs="Times New Roman"/>
          <w:sz w:val="24"/>
          <w:szCs w:val="24"/>
        </w:rPr>
        <w:t>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642F4C" w:rsidRPr="00642F4C" w:rsidRDefault="00642F4C" w:rsidP="00642F4C">
      <w:pPr>
        <w:jc w:val="both"/>
        <w:rPr>
          <w:sz w:val="24"/>
          <w:szCs w:val="24"/>
        </w:rPr>
      </w:pPr>
      <w:r w:rsidRPr="00642F4C">
        <w:rPr>
          <w:sz w:val="24"/>
          <w:szCs w:val="24"/>
        </w:rPr>
        <w:t xml:space="preserve">составление отчетов о ходе реализации муниципальной программы в соответствии с </w:t>
      </w:r>
      <w:hyperlink r:id="rId10" w:history="1">
        <w:r w:rsidRPr="00642F4C">
          <w:rPr>
            <w:rStyle w:val="ae"/>
            <w:color w:val="auto"/>
            <w:sz w:val="24"/>
            <w:szCs w:val="24"/>
            <w:u w:val="none"/>
          </w:rPr>
          <w:t>п</w:t>
        </w:r>
        <w:r w:rsidRPr="00642F4C">
          <w:rPr>
            <w:rStyle w:val="ae"/>
            <w:color w:val="auto"/>
            <w:sz w:val="24"/>
            <w:szCs w:val="24"/>
            <w:u w:val="none"/>
          </w:rPr>
          <w:t>о</w:t>
        </w:r>
        <w:r w:rsidRPr="00642F4C">
          <w:rPr>
            <w:rStyle w:val="ae"/>
            <w:color w:val="auto"/>
            <w:sz w:val="24"/>
            <w:szCs w:val="24"/>
            <w:u w:val="none"/>
          </w:rPr>
          <w:t>становлением</w:t>
        </w:r>
      </w:hyperlink>
      <w:r w:rsidRPr="00642F4C">
        <w:rPr>
          <w:sz w:val="24"/>
          <w:szCs w:val="24"/>
        </w:rPr>
        <w:t xml:space="preserve"> Администрации Валдайского района от 26.08.2013 № 1160 «Об утвержд</w:t>
      </w:r>
      <w:r w:rsidRPr="00642F4C">
        <w:rPr>
          <w:sz w:val="24"/>
          <w:szCs w:val="24"/>
        </w:rPr>
        <w:t>е</w:t>
      </w:r>
      <w:r w:rsidRPr="00642F4C">
        <w:rPr>
          <w:sz w:val="24"/>
          <w:szCs w:val="24"/>
        </w:rPr>
        <w:t>нии Порядка принятия решений о разработке муниципальных программ Валдайского м</w:t>
      </w:r>
      <w:r w:rsidRPr="00642F4C">
        <w:rPr>
          <w:sz w:val="24"/>
          <w:szCs w:val="24"/>
        </w:rPr>
        <w:t>у</w:t>
      </w:r>
      <w:r w:rsidRPr="00642F4C">
        <w:rPr>
          <w:sz w:val="24"/>
          <w:szCs w:val="24"/>
        </w:rPr>
        <w:t xml:space="preserve">ниципального района, их формирования </w:t>
      </w:r>
      <w:proofErr w:type="spellStart"/>
      <w:r w:rsidRPr="00642F4C">
        <w:rPr>
          <w:sz w:val="24"/>
          <w:szCs w:val="24"/>
        </w:rPr>
        <w:t>иреализации</w:t>
      </w:r>
      <w:proofErr w:type="spellEnd"/>
      <w:r w:rsidRPr="00642F4C">
        <w:rPr>
          <w:sz w:val="24"/>
          <w:szCs w:val="24"/>
        </w:rPr>
        <w:t>».</w:t>
      </w:r>
    </w:p>
    <w:p w:rsidR="00642F4C" w:rsidRPr="00642F4C" w:rsidRDefault="00642F4C" w:rsidP="00AE0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>Комитет осуществляет общий мониторинг хода реализации муниципальной пр</w:t>
      </w:r>
      <w:r w:rsidRPr="00642F4C">
        <w:rPr>
          <w:rFonts w:ascii="Times New Roman" w:hAnsi="Times New Roman" w:cs="Times New Roman"/>
          <w:sz w:val="24"/>
          <w:szCs w:val="24"/>
        </w:rPr>
        <w:t>о</w:t>
      </w:r>
      <w:r w:rsidRPr="00642F4C">
        <w:rPr>
          <w:rFonts w:ascii="Times New Roman" w:hAnsi="Times New Roman" w:cs="Times New Roman"/>
          <w:sz w:val="24"/>
          <w:szCs w:val="24"/>
        </w:rPr>
        <w:t xml:space="preserve">граммы, результаты мониторинга и оценки выполнения целевых показателей ежегодно до 15 апреля года, следующего за </w:t>
      </w:r>
      <w:proofErr w:type="gramStart"/>
      <w:r w:rsidRPr="00642F4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42F4C">
        <w:rPr>
          <w:rFonts w:ascii="Times New Roman" w:hAnsi="Times New Roman" w:cs="Times New Roman"/>
          <w:sz w:val="24"/>
          <w:szCs w:val="24"/>
        </w:rPr>
        <w:t xml:space="preserve">, докладывает первому заместитель Главы </w:t>
      </w:r>
      <w:r w:rsidR="00AE0A4E">
        <w:rPr>
          <w:rFonts w:ascii="Times New Roman" w:hAnsi="Times New Roman" w:cs="Times New Roman"/>
          <w:sz w:val="24"/>
          <w:szCs w:val="24"/>
        </w:rPr>
        <w:t>а</w:t>
      </w:r>
      <w:r w:rsidRPr="00642F4C">
        <w:rPr>
          <w:rFonts w:ascii="Times New Roman" w:hAnsi="Times New Roman" w:cs="Times New Roman"/>
          <w:sz w:val="24"/>
          <w:szCs w:val="24"/>
        </w:rPr>
        <w:t>дм</w:t>
      </w:r>
      <w:r w:rsidRPr="00642F4C">
        <w:rPr>
          <w:rFonts w:ascii="Times New Roman" w:hAnsi="Times New Roman" w:cs="Times New Roman"/>
          <w:sz w:val="24"/>
          <w:szCs w:val="24"/>
        </w:rPr>
        <w:t>и</w:t>
      </w:r>
      <w:r w:rsidRPr="00642F4C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AE0A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2F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C6AFE" w:rsidRDefault="00642F4C" w:rsidP="007F5154">
      <w:pPr>
        <w:pStyle w:val="ConsPlusNormal"/>
        <w:jc w:val="both"/>
        <w:rPr>
          <w:sz w:val="28"/>
          <w:szCs w:val="28"/>
        </w:rPr>
      </w:pPr>
      <w:r w:rsidRPr="00642F4C">
        <w:rPr>
          <w:rFonts w:ascii="Times New Roman" w:hAnsi="Times New Roman" w:cs="Times New Roman"/>
          <w:sz w:val="24"/>
          <w:szCs w:val="24"/>
        </w:rPr>
        <w:t>Порядок предоставления предусмотренных муниципальной программой субсидий устанавливается Администрацией  Валдайского муниципального района.</w:t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AE0A4E" w:rsidRDefault="00AE0A4E" w:rsidP="00642F4C">
      <w:pPr>
        <w:jc w:val="both"/>
        <w:rPr>
          <w:sz w:val="28"/>
          <w:szCs w:val="28"/>
        </w:rPr>
      </w:pPr>
    </w:p>
    <w:p w:rsidR="006859E6" w:rsidRDefault="006859E6" w:rsidP="00642F4C">
      <w:pPr>
        <w:jc w:val="both"/>
        <w:rPr>
          <w:sz w:val="28"/>
          <w:szCs w:val="28"/>
        </w:rPr>
        <w:sectPr w:rsidR="006859E6" w:rsidSect="00AD2300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E0A4E" w:rsidRDefault="006859E6" w:rsidP="006859E6">
      <w:pPr>
        <w:jc w:val="center"/>
      </w:pPr>
      <w:r>
        <w:lastRenderedPageBreak/>
        <w:t>10</w:t>
      </w:r>
    </w:p>
    <w:p w:rsidR="009B7FF2" w:rsidRPr="000C3C33" w:rsidRDefault="009B7FF2" w:rsidP="009B7FF2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33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AC7222" w:rsidRPr="009B7FF2" w:rsidRDefault="00AC7222" w:rsidP="009B7FF2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2041"/>
        <w:gridCol w:w="2126"/>
        <w:gridCol w:w="1133"/>
        <w:gridCol w:w="1500"/>
        <w:gridCol w:w="1600"/>
        <w:gridCol w:w="1300"/>
        <w:gridCol w:w="1200"/>
        <w:gridCol w:w="1100"/>
        <w:gridCol w:w="1200"/>
        <w:gridCol w:w="1200"/>
      </w:tblGrid>
      <w:tr w:rsidR="009B7FF2" w:rsidRPr="009B7FF2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B" w:rsidRDefault="00BF4BCB" w:rsidP="00BF4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B" w:rsidRDefault="009B7FF2" w:rsidP="00C0359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B7FF2" w:rsidRPr="009B7FF2" w:rsidRDefault="009B7FF2" w:rsidP="00C0359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казатель (номер ц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левого пок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зателя из паспорта муниц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B7FF2" w:rsidRPr="009B7FF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 w:rsidP="00C0359D">
            <w:pPr>
              <w:ind w:left="38" w:hanging="3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 w:rsidP="00C0359D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 w:rsidP="00C0359D">
            <w:pPr>
              <w:ind w:hanging="29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 w:rsidP="00C0359D">
            <w:pPr>
              <w:ind w:left="38" w:hanging="2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 w:rsidP="00C0359D">
            <w:pPr>
              <w:ind w:left="38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B7FF2" w:rsidRPr="009B7F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9B7FF2">
            <w:pPr>
              <w:pStyle w:val="ConsPlusNormal"/>
              <w:ind w:left="-1100" w:firstLine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7FF2" w:rsidRPr="009B7F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. Развитие торговли в Валдайско</w:t>
            </w:r>
            <w:r w:rsidR="006476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7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F2" w:rsidRPr="009B7F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3" w:anchor="P1241#P1241" w:history="1">
              <w:r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</w:t>
              </w:r>
              <w:r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витие торговли </w:t>
            </w:r>
            <w:proofErr w:type="gramStart"/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ра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она"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ческого развития Администрации</w:t>
            </w:r>
          </w:p>
          <w:p w:rsidR="009B7FF2" w:rsidRPr="009B7FF2" w:rsidRDefault="00647628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7FF2"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B7FF2" w:rsidRP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2" w:rsidRPr="009B7FF2" w:rsidRDefault="00647628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FF2"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9B7FF2" w:rsidRPr="009B7F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сельскому хозяйству и прод</w:t>
            </w:r>
            <w:r w:rsidR="009B7FF2" w:rsidRPr="009B7F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9B7FF2" w:rsidRPr="009B7F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вольствию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нистрации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ципального </w:t>
            </w:r>
            <w:r w:rsidR="009B7FF2" w:rsidRPr="009B7FF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AC7222" w:rsidRPr="009B7FF2" w:rsidRDefault="00AC7222" w:rsidP="00647628">
            <w:pPr>
              <w:pStyle w:val="ConsPlusNormal"/>
              <w:ind w:left="197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8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476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59D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415427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182#P182" w:history="1">
              <w:r w:rsidR="009B7FF2"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</w:t>
              </w:r>
            </w:hyperlink>
            <w:r w:rsidR="009B7FF2"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anchor="P219#P219" w:history="1">
              <w:r w:rsidR="009B7FF2"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</w:t>
              </w:r>
            </w:hyperlink>
            <w:r w:rsidR="009B7FF2" w:rsidRPr="009B7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FF2" w:rsidRPr="009B7FF2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Задача 2. Развитие малого и среднего предпринимательства</w:t>
            </w:r>
          </w:p>
        </w:tc>
      </w:tr>
      <w:tr w:rsidR="009B7FF2" w:rsidRPr="009B7FF2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BF4BCB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FF2" w:rsidRPr="009B7FF2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B" w:rsidRDefault="009B7FF2" w:rsidP="00C0359D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BF4BCB" w:rsidRDefault="00415427" w:rsidP="00C0359D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P1691#P1691" w:history="1">
              <w:r w:rsidR="009B7FF2"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подпрограммы</w:t>
              </w:r>
            </w:hyperlink>
          </w:p>
          <w:p w:rsidR="00BF4BCB" w:rsidRDefault="009B7FF2" w:rsidP="00C0359D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"Развитие малого</w:t>
            </w:r>
          </w:p>
          <w:p w:rsidR="009B7FF2" w:rsidRPr="009B7FF2" w:rsidRDefault="009B7FF2" w:rsidP="00C0359D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и среднего пре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принимательства"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0E56E1" w:rsidRPr="009B7FF2" w:rsidRDefault="000E56E1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9B7FF2" w:rsidRP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F2" w:rsidRPr="009B7FF2" w:rsidRDefault="009B7FF2" w:rsidP="00C0359D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по упра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лению муниц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пальным имущес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вом  Администр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0359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CB" w:rsidRDefault="009B7FF2" w:rsidP="00C0359D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BF4B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F4BCB" w:rsidRDefault="009B7FF2" w:rsidP="00C0359D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B7FF2" w:rsidRPr="009B7FF2" w:rsidRDefault="009B7FF2" w:rsidP="00C0359D">
            <w:pPr>
              <w:pStyle w:val="ConsPlusNormal"/>
              <w:ind w:right="-145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Default="00415427" w:rsidP="00C0359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P228#P228" w:history="1">
              <w:r w:rsidR="009B7FF2" w:rsidRPr="009B7FF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1.4.1</w:t>
              </w:r>
            </w:hyperlink>
          </w:p>
          <w:p w:rsidR="00BF4BCB" w:rsidRDefault="00BF4BCB" w:rsidP="00C0359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B" w:rsidRPr="009B7FF2" w:rsidRDefault="00BF4BCB" w:rsidP="00BF4BCB">
            <w:pPr>
              <w:pStyle w:val="ConsPlusNormal"/>
              <w:ind w:left="34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бюджет Ва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дайского м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DE15FE" w:rsidP="00C03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7FF2" w:rsidRPr="009B7FF2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DE15FE" w:rsidP="00C0359D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7FF2" w:rsidRPr="009B7FF2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jc w:val="center"/>
              <w:rPr>
                <w:sz w:val="24"/>
                <w:szCs w:val="24"/>
              </w:rPr>
            </w:pPr>
            <w:r w:rsidRPr="009B7FF2">
              <w:rPr>
                <w:sz w:val="24"/>
                <w:szCs w:val="24"/>
              </w:rPr>
              <w:t>0,0</w:t>
            </w:r>
          </w:p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7FF2" w:rsidRPr="009B7FF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DE15FE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DE15FE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9B7FF2" w:rsidRPr="009B7FF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F2" w:rsidRPr="009B7FF2" w:rsidRDefault="009B7FF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DE15FE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9B7FF2" w:rsidP="00C03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F2" w:rsidRPr="009B7FF2" w:rsidRDefault="00DE15FE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</w:tr>
      <w:tr w:rsidR="00A8434D" w:rsidRPr="009B7FF2" w:rsidTr="00C46B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D" w:rsidRPr="009B7FF2" w:rsidRDefault="00A8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D" w:rsidRDefault="00A8434D" w:rsidP="00C0359D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Задача 3. Защита прав потребителей в Валдайском муниципальном районе на 2019-2020 годы</w:t>
            </w:r>
          </w:p>
        </w:tc>
      </w:tr>
      <w:tr w:rsidR="00A8434D" w:rsidRPr="009B7FF2" w:rsidTr="00FD04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4D" w:rsidRPr="009B7FF2" w:rsidRDefault="00A8434D" w:rsidP="00A8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06BB0" w:rsidRDefault="00A8434D" w:rsidP="00A84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Реализация по</w:t>
            </w:r>
            <w:r w:rsidRPr="00206BB0">
              <w:rPr>
                <w:sz w:val="24"/>
                <w:szCs w:val="24"/>
              </w:rPr>
              <w:t>д</w:t>
            </w:r>
            <w:r w:rsidRPr="00206BB0">
              <w:rPr>
                <w:sz w:val="24"/>
                <w:szCs w:val="24"/>
              </w:rPr>
              <w:t>программы «З</w:t>
            </w:r>
            <w:r w:rsidRPr="00206BB0">
              <w:rPr>
                <w:sz w:val="24"/>
                <w:szCs w:val="24"/>
              </w:rPr>
              <w:t>а</w:t>
            </w:r>
            <w:r w:rsidRPr="00206BB0">
              <w:rPr>
                <w:sz w:val="24"/>
                <w:szCs w:val="24"/>
              </w:rPr>
              <w:t>щита прав потр</w:t>
            </w:r>
            <w:r w:rsidRPr="00206BB0">
              <w:rPr>
                <w:sz w:val="24"/>
                <w:szCs w:val="24"/>
              </w:rPr>
              <w:t>е</w:t>
            </w:r>
            <w:r w:rsidRPr="00206BB0">
              <w:rPr>
                <w:sz w:val="24"/>
                <w:szCs w:val="24"/>
              </w:rPr>
              <w:t>бителей в Валда</w:t>
            </w:r>
            <w:r w:rsidRPr="00206BB0">
              <w:rPr>
                <w:sz w:val="24"/>
                <w:szCs w:val="24"/>
              </w:rPr>
              <w:t>й</w:t>
            </w:r>
            <w:r w:rsidRPr="00206BB0">
              <w:rPr>
                <w:sz w:val="24"/>
                <w:szCs w:val="24"/>
              </w:rPr>
              <w:t>ском муниц</w:t>
            </w:r>
            <w:r w:rsidRPr="00206BB0">
              <w:rPr>
                <w:sz w:val="24"/>
                <w:szCs w:val="24"/>
              </w:rPr>
              <w:t>и</w:t>
            </w:r>
            <w:r w:rsidRPr="00206BB0">
              <w:rPr>
                <w:sz w:val="24"/>
                <w:szCs w:val="24"/>
              </w:rPr>
              <w:t>пальном районе на 2019-2020 г</w:t>
            </w:r>
            <w:r w:rsidRPr="00206BB0">
              <w:rPr>
                <w:sz w:val="24"/>
                <w:szCs w:val="24"/>
              </w:rPr>
              <w:t>о</w:t>
            </w:r>
            <w:r w:rsidRPr="00206BB0">
              <w:rPr>
                <w:sz w:val="24"/>
                <w:szCs w:val="24"/>
              </w:rPr>
              <w:t>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06BB0" w:rsidRDefault="00A8434D" w:rsidP="00A843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комитет эконом</w:t>
            </w:r>
            <w:r w:rsidRPr="00206BB0">
              <w:rPr>
                <w:sz w:val="24"/>
                <w:szCs w:val="24"/>
              </w:rPr>
              <w:t>и</w:t>
            </w:r>
            <w:r w:rsidRPr="00206BB0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06BB0" w:rsidRDefault="00A8434D" w:rsidP="00A84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2019-2020 г</w:t>
            </w:r>
            <w:r w:rsidRPr="00206BB0">
              <w:rPr>
                <w:sz w:val="24"/>
                <w:szCs w:val="24"/>
              </w:rPr>
              <w:t>о</w:t>
            </w:r>
            <w:r w:rsidRPr="00206BB0">
              <w:rPr>
                <w:sz w:val="24"/>
                <w:szCs w:val="24"/>
              </w:rPr>
              <w:t>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06BB0" w:rsidRDefault="00A8434D" w:rsidP="00A84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1.5.1-1.5.4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06BB0" w:rsidRDefault="00A8434D" w:rsidP="00A843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3.3.1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Default="00A8434D" w:rsidP="00A8434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Default="00A8434D" w:rsidP="00A8434D">
            <w:pPr>
              <w:pStyle w:val="ConsPlusNormal"/>
              <w:spacing w:line="240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Default="00A8434D" w:rsidP="00A8434D">
            <w:pPr>
              <w:pStyle w:val="ConsPlusNormal"/>
              <w:spacing w:line="240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Default="00A8434D" w:rsidP="00A8434D">
            <w:pPr>
              <w:pStyle w:val="ConsPlusNormal"/>
              <w:spacing w:line="240" w:lineRule="exact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Default="00A8434D" w:rsidP="00A8434D">
            <w:pPr>
              <w:pStyle w:val="ConsPlusNormal"/>
              <w:spacing w:line="240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7FF2" w:rsidRDefault="009B7FF2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</w:pPr>
    </w:p>
    <w:p w:rsidR="004A7004" w:rsidRDefault="004A7004" w:rsidP="009B7FF2">
      <w:pPr>
        <w:jc w:val="both"/>
        <w:sectPr w:rsidR="004A7004" w:rsidSect="006859E6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4A7004" w:rsidRDefault="004A7004" w:rsidP="004A7004">
      <w:pPr>
        <w:jc w:val="center"/>
      </w:pPr>
      <w:r>
        <w:lastRenderedPageBreak/>
        <w:t>12</w:t>
      </w:r>
    </w:p>
    <w:p w:rsidR="00C74B11" w:rsidRDefault="00C74B11" w:rsidP="004A7004">
      <w:pPr>
        <w:jc w:val="center"/>
      </w:pPr>
    </w:p>
    <w:p w:rsidR="00C74B11" w:rsidRPr="00C74B11" w:rsidRDefault="00C74B11" w:rsidP="008C33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11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8C33B4" w:rsidRDefault="008C33B4" w:rsidP="008C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4B11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 торговли в Валдайском районе»</w:t>
      </w:r>
    </w:p>
    <w:p w:rsidR="00C74B11" w:rsidRPr="00C74B11" w:rsidRDefault="00C74B11" w:rsidP="008C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4B11">
        <w:rPr>
          <w:rFonts w:ascii="Times New Roman" w:hAnsi="Times New Roman" w:cs="Times New Roman"/>
          <w:sz w:val="24"/>
          <w:szCs w:val="24"/>
        </w:rPr>
        <w:t>муниципальнойпрограммы</w:t>
      </w:r>
      <w:proofErr w:type="spellEnd"/>
      <w:r w:rsidRPr="00C74B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4B1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74B11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C74B11" w:rsidRPr="00C74B11" w:rsidRDefault="00C74B11" w:rsidP="008C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развития Валдайского района на 2016 - 2020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4B11" w:rsidRPr="00C74B11" w:rsidRDefault="00C74B11" w:rsidP="008C33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B11" w:rsidRPr="008E1CA9" w:rsidRDefault="00C74B11" w:rsidP="008C33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A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74B11" w:rsidRPr="008E1CA9" w:rsidRDefault="00C74B11" w:rsidP="008C33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A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C33B4" w:rsidRPr="008E1CA9">
        <w:rPr>
          <w:rFonts w:ascii="Times New Roman" w:hAnsi="Times New Roman" w:cs="Times New Roman"/>
          <w:b/>
          <w:sz w:val="24"/>
          <w:szCs w:val="24"/>
        </w:rPr>
        <w:t>«Развитие торговли в Валдайском районе»</w:t>
      </w:r>
    </w:p>
    <w:p w:rsidR="00C74B11" w:rsidRPr="008E1CA9" w:rsidRDefault="00C74B11" w:rsidP="00C74B11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B11" w:rsidRPr="00C74B11" w:rsidRDefault="00C74B11" w:rsidP="008C33B4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1. Исполнители подпрограммы:</w:t>
      </w:r>
    </w:p>
    <w:p w:rsidR="00C74B11" w:rsidRPr="00C74B11" w:rsidRDefault="00C74B11" w:rsidP="008C33B4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комитет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Администрации муниципального  района;</w:t>
      </w:r>
    </w:p>
    <w:p w:rsidR="00C74B11" w:rsidRPr="00C74B11" w:rsidRDefault="00C74B11" w:rsidP="008C33B4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отдел по сельскому хозяйству и продовольстви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4B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4B11">
        <w:rPr>
          <w:rFonts w:ascii="Times New Roman" w:hAnsi="Times New Roman" w:cs="Times New Roman"/>
          <w:sz w:val="24"/>
          <w:szCs w:val="24"/>
        </w:rPr>
        <w:t>района;</w:t>
      </w:r>
    </w:p>
    <w:p w:rsidR="00C74B11" w:rsidRPr="00C74B11" w:rsidRDefault="00C74B11" w:rsidP="008C33B4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4B11">
        <w:rPr>
          <w:rFonts w:ascii="Times New Roman" w:hAnsi="Times New Roman" w:cs="Times New Roman"/>
          <w:sz w:val="24"/>
          <w:szCs w:val="24"/>
        </w:rPr>
        <w:t>дминистрации сельских поселений (по согласованию).</w:t>
      </w:r>
    </w:p>
    <w:p w:rsidR="00C74B11" w:rsidRPr="00C74B11" w:rsidRDefault="00C74B11" w:rsidP="008C33B4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2. Задачи и целевые показатели подпрограммы:</w:t>
      </w:r>
    </w:p>
    <w:p w:rsidR="00C74B11" w:rsidRPr="00C74B11" w:rsidRDefault="00C74B11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3900"/>
        <w:gridCol w:w="1000"/>
        <w:gridCol w:w="900"/>
        <w:gridCol w:w="1000"/>
        <w:gridCol w:w="900"/>
        <w:gridCol w:w="900"/>
      </w:tblGrid>
      <w:tr w:rsidR="00C74B11" w:rsidRPr="00C74B1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подпрограммы, наимен</w:t>
            </w:r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вание и единица измерения цел</w:t>
            </w:r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74B11" w:rsidRPr="00C74B1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left="-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340" w:firstLine="1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1. Реализация муниципальной политики в район</w:t>
            </w:r>
            <w:r w:rsidR="00950C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обретение качественных и безопасных товаров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(% к предыдущему году в сопоставимых ценах)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left="3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шу населения (тыс. руб. в год)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2. Содействие развитию конкуренции на рынке непродовольственных т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варов района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88"/>
            <w:bookmarkEnd w:id="3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3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Доля непродовольственных т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варов в обороте розничной то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говли (% от оборота розничной торговли)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-362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-367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E87F7F">
            <w:pPr>
              <w:pStyle w:val="ConsPlusNormal"/>
              <w:ind w:left="3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3. Создание на территории района современной торговой инфрастру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туры, обеспечение сбалансированности ее развития, повышение территор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альной доступности торговых объектов для населения района</w:t>
            </w:r>
          </w:p>
        </w:tc>
      </w:tr>
      <w:tr w:rsidR="00C74B11" w:rsidRPr="00C74B1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96"/>
            <w:bookmarkEnd w:id="4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площадью торговых объек</w:t>
            </w:r>
            <w:r w:rsidR="008C33B4">
              <w:rPr>
                <w:rFonts w:ascii="Times New Roman" w:hAnsi="Times New Roman" w:cs="Times New Roman"/>
                <w:sz w:val="24"/>
                <w:szCs w:val="24"/>
              </w:rPr>
              <w:t>тов (кв</w:t>
            </w:r>
            <w:proofErr w:type="gramStart"/>
            <w:r w:rsidR="008C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 на 1,0 тыс. жителей)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C74B11" w:rsidRPr="00C74B11">
        <w:trPr>
          <w:trHeight w:val="60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4. Повышение экономической доступности социально значимых прод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 первой необходимости для населения района</w:t>
            </w:r>
          </w:p>
        </w:tc>
      </w:tr>
      <w:tr w:rsidR="00C74B11" w:rsidRPr="00C74B11">
        <w:trPr>
          <w:trHeight w:val="10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04"/>
            <w:bookmarkEnd w:id="5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на продовольственные товары</w:t>
            </w:r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кабрь к декабрю предыдущего года)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8C33B4" w:rsidRPr="008C33B4" w:rsidRDefault="008C33B4" w:rsidP="00C74B11">
      <w:pPr>
        <w:pStyle w:val="ConsPlusNormal"/>
        <w:ind w:left="340" w:firstLine="540"/>
        <w:rPr>
          <w:rFonts w:ascii="Times New Roman" w:hAnsi="Times New Roman" w:cs="Times New Roman"/>
          <w:sz w:val="12"/>
          <w:szCs w:val="12"/>
        </w:rPr>
      </w:pPr>
    </w:p>
    <w:p w:rsidR="00C74B11" w:rsidRPr="00C74B11" w:rsidRDefault="00C74B11" w:rsidP="00C74B11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3. Сроки реализации подпрограммы:</w:t>
      </w:r>
    </w:p>
    <w:p w:rsidR="00C74B11" w:rsidRPr="00C74B11" w:rsidRDefault="00C74B11" w:rsidP="00C74B11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2016 - 2020 годы.</w:t>
      </w:r>
    </w:p>
    <w:p w:rsidR="00C74B11" w:rsidRPr="00C74B11" w:rsidRDefault="00C74B11" w:rsidP="00C74B11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4. Объемы и источники финансирования подпрограммы в целом и по годам ре</w:t>
      </w:r>
      <w:r w:rsidRPr="00C74B11">
        <w:rPr>
          <w:rFonts w:ascii="Times New Roman" w:hAnsi="Times New Roman" w:cs="Times New Roman"/>
          <w:sz w:val="24"/>
          <w:szCs w:val="24"/>
        </w:rPr>
        <w:t>а</w:t>
      </w:r>
      <w:r w:rsidRPr="00C74B11">
        <w:rPr>
          <w:rFonts w:ascii="Times New Roman" w:hAnsi="Times New Roman" w:cs="Times New Roman"/>
          <w:sz w:val="24"/>
          <w:szCs w:val="24"/>
        </w:rPr>
        <w:t>лизации (тыс. руб.):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705"/>
        <w:gridCol w:w="2580"/>
        <w:gridCol w:w="3200"/>
      </w:tblGrid>
      <w:tr w:rsidR="00C74B11" w:rsidRPr="00C74B1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950CDB" w:rsidRDefault="00C74B11" w:rsidP="00950CDB">
            <w:pPr>
              <w:pStyle w:val="ConsPlusNormal"/>
              <w:ind w:left="-820" w:right="-7" w:firstLine="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950CDB" w:rsidRDefault="00C74B11" w:rsidP="00950CDB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(тыс. руб.)</w:t>
            </w:r>
          </w:p>
        </w:tc>
      </w:tr>
      <w:tr w:rsidR="00C74B11" w:rsidRPr="00C74B1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950CDB" w:rsidRDefault="00C74B11" w:rsidP="00950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4" w:rsidRDefault="00C74B11" w:rsidP="008C33B4">
            <w:pPr>
              <w:pStyle w:val="ConsPlusNormal"/>
              <w:ind w:left="23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Валдайского</w:t>
            </w:r>
            <w:proofErr w:type="gramEnd"/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</w:p>
          <w:p w:rsidR="00C74B11" w:rsidRPr="00950CDB" w:rsidRDefault="00C74B11" w:rsidP="008C33B4">
            <w:pPr>
              <w:pStyle w:val="ConsPlusNormal"/>
              <w:ind w:left="23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950CDB" w:rsidRDefault="00C74B11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950CDB" w:rsidRDefault="00C74B11" w:rsidP="00950CDB">
            <w:pPr>
              <w:pStyle w:val="ConsPlusNormal"/>
              <w:ind w:left="3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D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C74B11" w:rsidRPr="00950CDB" w:rsidRDefault="00C74B11" w:rsidP="00950CDB">
            <w:pPr>
              <w:pStyle w:val="ConsPlusNormal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11" w:rsidRPr="00C74B1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DE15FE">
            <w:pPr>
              <w:pStyle w:val="ConsPlusNormal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582AA9" w:rsidP="008C33B4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DE1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4B11" w:rsidRPr="00C74B1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B11" w:rsidRPr="00C74B1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B11" w:rsidRPr="00C74B1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B11" w:rsidRPr="00C74B1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B11" w:rsidRPr="00C74B1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left="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DE15FE" w:rsidP="008C33B4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582AA9" w:rsidP="008C33B4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</w:tr>
    </w:tbl>
    <w:p w:rsidR="008C33B4" w:rsidRDefault="008C33B4" w:rsidP="00C74B11">
      <w:pPr>
        <w:pStyle w:val="ConsPlusNormal"/>
        <w:ind w:left="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B11" w:rsidRPr="00C74B11" w:rsidRDefault="00C74B11" w:rsidP="008C33B4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5. Ожидаемые конечные результаты реализации подпрограммы:</w:t>
      </w:r>
    </w:p>
    <w:p w:rsidR="00C74B11" w:rsidRPr="00C74B11" w:rsidRDefault="00C74B11" w:rsidP="008C33B4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создание условий для наиболее полного удовлетворения спроса населения района на качественные потребительские товары по доступным ценам в пределах территориал</w:t>
      </w:r>
      <w:r w:rsidRPr="00C74B11">
        <w:rPr>
          <w:rFonts w:ascii="Times New Roman" w:hAnsi="Times New Roman" w:cs="Times New Roman"/>
          <w:sz w:val="24"/>
          <w:szCs w:val="24"/>
        </w:rPr>
        <w:t>ь</w:t>
      </w:r>
      <w:r w:rsidRPr="00C74B11">
        <w:rPr>
          <w:rFonts w:ascii="Times New Roman" w:hAnsi="Times New Roman" w:cs="Times New Roman"/>
          <w:sz w:val="24"/>
          <w:szCs w:val="24"/>
        </w:rPr>
        <w:t>ной доступности;</w:t>
      </w:r>
    </w:p>
    <w:p w:rsidR="00C74B11" w:rsidRPr="00C74B11" w:rsidRDefault="00C74B11" w:rsidP="008C33B4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достижение целевых показателей, которые устанавливаются в соответствии с на</w:t>
      </w:r>
      <w:r w:rsidRPr="00C74B11">
        <w:rPr>
          <w:rFonts w:ascii="Times New Roman" w:hAnsi="Times New Roman" w:cs="Times New Roman"/>
          <w:sz w:val="24"/>
          <w:szCs w:val="24"/>
        </w:rPr>
        <w:t>и</w:t>
      </w:r>
      <w:r w:rsidRPr="00C74B11">
        <w:rPr>
          <w:rFonts w:ascii="Times New Roman" w:hAnsi="Times New Roman" w:cs="Times New Roman"/>
          <w:sz w:val="24"/>
          <w:szCs w:val="24"/>
        </w:rPr>
        <w:t>более вероятным сценарием развития сферы розничной торговли на территории района.</w:t>
      </w:r>
    </w:p>
    <w:p w:rsidR="00C74B11" w:rsidRPr="00C74B11" w:rsidRDefault="00C74B11" w:rsidP="008C33B4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Указанные показатели могут быть скорректированы при изменении внутренних и внешних факторов социально-экономического развития.</w:t>
      </w: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Default="00950CDB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C3C33" w:rsidRDefault="000C3C33" w:rsidP="00C74B11">
      <w:pPr>
        <w:pStyle w:val="ConsPlusNormal"/>
        <w:ind w:left="340"/>
        <w:jc w:val="both"/>
        <w:rPr>
          <w:rFonts w:ascii="Times New Roman" w:hAnsi="Times New Roman" w:cs="Times New Roman"/>
          <w:sz w:val="24"/>
          <w:szCs w:val="24"/>
        </w:rPr>
        <w:sectPr w:rsidR="000C3C33" w:rsidSect="004A7004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74B11" w:rsidRPr="00950CDB" w:rsidRDefault="00C74B11" w:rsidP="00950CDB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DB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подпрограммы</w:t>
      </w:r>
    </w:p>
    <w:p w:rsidR="00C74B11" w:rsidRDefault="00950CDB" w:rsidP="00950CDB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4B11" w:rsidRPr="00950CDB">
        <w:rPr>
          <w:rFonts w:ascii="Times New Roman" w:hAnsi="Times New Roman" w:cs="Times New Roman"/>
          <w:b/>
          <w:sz w:val="24"/>
          <w:szCs w:val="24"/>
        </w:rPr>
        <w:t>Развити</w:t>
      </w:r>
      <w:r>
        <w:rPr>
          <w:rFonts w:ascii="Times New Roman" w:hAnsi="Times New Roman" w:cs="Times New Roman"/>
          <w:b/>
          <w:sz w:val="24"/>
          <w:szCs w:val="24"/>
        </w:rPr>
        <w:t>е торговли в Валдайско</w:t>
      </w:r>
      <w:r w:rsidR="000C3C3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C3C3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4BD7" w:rsidRPr="00950CDB" w:rsidRDefault="00184BD7" w:rsidP="00950CDB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8"/>
        <w:gridCol w:w="4504"/>
        <w:gridCol w:w="1607"/>
        <w:gridCol w:w="1005"/>
        <w:gridCol w:w="1588"/>
        <w:gridCol w:w="995"/>
        <w:gridCol w:w="800"/>
        <w:gridCol w:w="905"/>
        <w:gridCol w:w="900"/>
        <w:gridCol w:w="1100"/>
        <w:gridCol w:w="1000"/>
      </w:tblGrid>
      <w:tr w:rsidR="008C33B4" w:rsidRPr="00C74B11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DB" w:rsidRDefault="00950CDB" w:rsidP="008C33B4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B11" w:rsidRPr="00C74B11" w:rsidRDefault="00C74B11" w:rsidP="008C33B4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57" w:right="57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57" w:right="5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57" w:right="5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казатель (номер цел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вого показ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теля из па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порта по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C33B4">
            <w:pPr>
              <w:pStyle w:val="ConsPlusNormal"/>
              <w:ind w:left="57" w:right="5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ник фина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8C33B4" w:rsidRPr="00C74B11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left="57" w:right="57"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left="57" w:right="57" w:hanging="19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left="57" w:right="57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left="57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C33B4">
            <w:pPr>
              <w:ind w:left="57" w:right="57" w:hanging="14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8C33B4" w:rsidRDefault="00C74B11" w:rsidP="008C33B4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8C33B4" w:rsidRDefault="00C74B11" w:rsidP="008C33B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8C33B4" w:rsidRDefault="00C74B11" w:rsidP="008C33B4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8C33B4" w:rsidRDefault="00C74B11" w:rsidP="008C33B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8C33B4" w:rsidRDefault="00C74B11" w:rsidP="008C33B4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C74B11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C74B11" w:rsidRDefault="00B55439" w:rsidP="00B55439">
            <w:pPr>
              <w:ind w:left="57" w:right="57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C74B11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C74B11" w:rsidRDefault="00B55439" w:rsidP="00B55439">
            <w:pPr>
              <w:ind w:left="5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8C33B4" w:rsidRDefault="00B55439" w:rsidP="00B5543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8C33B4" w:rsidRDefault="00B55439" w:rsidP="00B5543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8C33B4" w:rsidRDefault="00B55439" w:rsidP="00B5543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8C33B4" w:rsidRDefault="00B55439" w:rsidP="00B554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Pr="008C33B4" w:rsidRDefault="00B55439" w:rsidP="00B55439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B55439">
            <w:pPr>
              <w:pStyle w:val="ConsPlusNormal"/>
              <w:ind w:left="4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Реализация муниципальной политики </w:t>
            </w:r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 в целях создания условий для наиболее полного удовл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творения спроса населения на потребительские товары соответствующего качества по доступным ценам в пределах территориальной доступности</w:t>
            </w: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Осуществление взаимодействия с орг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нами исполнительной власти района, территориальными органами федерал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ных органов исполнительной власти, н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правленного на исполнение требований законодательства, регулирующего торг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вую деятельность на территории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</w:t>
            </w:r>
            <w:r w:rsidRPr="00C74B11">
              <w:rPr>
                <w:sz w:val="24"/>
                <w:szCs w:val="24"/>
              </w:rPr>
              <w:t>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415427" w:rsidP="00B55439">
            <w:pPr>
              <w:ind w:left="57" w:hanging="14"/>
              <w:jc w:val="center"/>
              <w:rPr>
                <w:sz w:val="24"/>
                <w:szCs w:val="24"/>
              </w:rPr>
            </w:pPr>
            <w:hyperlink r:id="rId18" w:anchor="P1027#P1027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1.1</w:t>
              </w:r>
            </w:hyperlink>
            <w:r w:rsidR="00B55439" w:rsidRPr="00C74B11">
              <w:rPr>
                <w:sz w:val="24"/>
                <w:szCs w:val="24"/>
              </w:rPr>
              <w:t xml:space="preserve">, </w:t>
            </w:r>
            <w:hyperlink r:id="rId19" w:anchor="P1033#P1033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и проведение рейдов по противодействию фактам торговли в н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установленных местах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2016 - 2020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415427" w:rsidP="00B55439">
            <w:pPr>
              <w:ind w:left="57" w:hanging="14"/>
              <w:jc w:val="center"/>
              <w:rPr>
                <w:sz w:val="24"/>
                <w:szCs w:val="24"/>
              </w:rPr>
            </w:pPr>
            <w:hyperlink r:id="rId20" w:anchor="P1027#P1027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1.1</w:t>
              </w:r>
            </w:hyperlink>
            <w:r w:rsidR="00B55439" w:rsidRPr="00C74B11">
              <w:rPr>
                <w:sz w:val="24"/>
                <w:szCs w:val="24"/>
              </w:rPr>
              <w:t xml:space="preserve">, </w:t>
            </w:r>
            <w:hyperlink r:id="rId21" w:anchor="P1033#P1033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Содействие реализации проектов, орие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lastRenderedPageBreak/>
              <w:t>тированных на организацию обслужив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ния граждан, находящихся в трудной жизненной ситуации, создание условий для беспрепятственного доступа инвал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дов к объектам торговли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lastRenderedPageBreak/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  <w:p w:rsidR="00B55439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>рации сел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ских посел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 xml:space="preserve">2016 - </w:t>
            </w:r>
            <w:r w:rsidRPr="00C74B11">
              <w:rPr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415427" w:rsidP="00B55439">
            <w:pPr>
              <w:ind w:left="57" w:hanging="14"/>
              <w:jc w:val="center"/>
              <w:rPr>
                <w:sz w:val="24"/>
                <w:szCs w:val="24"/>
              </w:rPr>
            </w:pPr>
            <w:hyperlink r:id="rId22" w:anchor="P1027#P1027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1.1</w:t>
              </w:r>
            </w:hyperlink>
            <w:r w:rsidR="00B55439" w:rsidRPr="00C74B11">
              <w:rPr>
                <w:sz w:val="24"/>
                <w:szCs w:val="24"/>
              </w:rPr>
              <w:t xml:space="preserve">, </w:t>
            </w:r>
            <w:hyperlink r:id="rId23" w:anchor="P1033#P1033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Оказание консультативной поддержки органам местного самоуправления пос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лений района по вопросам применения действующего законодательства в сфере торговой деятельности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01450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2016 - 2020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415427" w:rsidP="00B55439">
            <w:pPr>
              <w:ind w:left="57" w:hanging="14"/>
              <w:jc w:val="center"/>
              <w:rPr>
                <w:sz w:val="24"/>
                <w:szCs w:val="24"/>
              </w:rPr>
            </w:pPr>
            <w:hyperlink r:id="rId24" w:anchor="P1027#P1027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1.1</w:t>
              </w:r>
            </w:hyperlink>
            <w:r w:rsidR="00B55439" w:rsidRPr="00C74B11">
              <w:rPr>
                <w:sz w:val="24"/>
                <w:szCs w:val="24"/>
              </w:rPr>
              <w:t xml:space="preserve">, </w:t>
            </w:r>
            <w:hyperlink r:id="rId25" w:anchor="P1033#P1033" w:history="1">
              <w:r w:rsidR="00B55439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43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B5543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B55439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Совершенствование раздела "Торговля" на сайте Администрации Валдайского муниципального района в информацио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но-телекоммуникационной сети "Инте</w:t>
            </w:r>
            <w:r w:rsidRPr="00C74B11"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нет" в части размещения информацио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ных и консультативных материалов по вопросам торговой деятельности и защ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ты прав потребителей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39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  <w:p w:rsidR="00B55439" w:rsidRDefault="00B55439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2016 - 2020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Pr="00C74B11" w:rsidRDefault="00415427" w:rsidP="00B55439">
            <w:pPr>
              <w:ind w:left="57" w:hanging="14"/>
              <w:jc w:val="center"/>
              <w:rPr>
                <w:sz w:val="24"/>
                <w:szCs w:val="24"/>
              </w:rPr>
            </w:pPr>
            <w:hyperlink r:id="rId26" w:anchor="P1027#P1027" w:history="1">
              <w:r w:rsidR="00C60518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1.1</w:t>
              </w:r>
            </w:hyperlink>
            <w:r w:rsidR="00C60518" w:rsidRPr="00C74B11">
              <w:rPr>
                <w:sz w:val="24"/>
                <w:szCs w:val="24"/>
              </w:rPr>
              <w:t xml:space="preserve">, </w:t>
            </w:r>
            <w:hyperlink r:id="rId27" w:anchor="P1033#P1033" w:history="1">
              <w:r w:rsidR="00C60518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C60518" w:rsidP="00B5543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C60518" w:rsidP="00B5543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C60518" w:rsidP="00B5543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C60518" w:rsidP="00B5543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9" w:rsidRDefault="00C60518" w:rsidP="00B55439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2. Содействие развитию конкуренции на рынке непродовольственных товаров в районе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Определение площадок для размещения торговых объектов по продаже непрод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вольственных товаров в целях привлеч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lastRenderedPageBreak/>
              <w:t>ния потенциальных инвесторов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  <w:p w:rsidR="00C60518" w:rsidRDefault="00C60518" w:rsidP="00B5543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415427" w:rsidP="00C60518">
            <w:pPr>
              <w:pStyle w:val="ConsPlusNormal"/>
              <w:ind w:left="57" w:right="57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1288#P1288" w:history="1">
              <w:r w:rsidR="00C60518"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 xml:space="preserve">Содействие развитию субъектов малого и среднего предпринимательства в сфере торговли путем расширения применения </w:t>
            </w:r>
            <w:proofErr w:type="spellStart"/>
            <w:r w:rsidRPr="00C74B11">
              <w:rPr>
                <w:sz w:val="24"/>
                <w:szCs w:val="24"/>
              </w:rPr>
              <w:t>франчайзинга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1450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415427" w:rsidP="00C60518">
            <w:pPr>
              <w:pStyle w:val="ConsPlusNormal"/>
              <w:ind w:left="57" w:right="57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P1288#P1288" w:history="1">
              <w:r w:rsidR="00C60518"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4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3. Создание на территории района современной торговой инфраструктуры, обеспечение сбалансированности ее развития, пов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шение территориальной доступности торговых объектов для населения района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Проведение мониторинга обеспеченн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сти населения района площадью торг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вых объектов в целях выявления пр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блемных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1450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2016 - 2020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415427" w:rsidP="00C60518">
            <w:pPr>
              <w:pStyle w:val="ConsPlusNormal"/>
              <w:ind w:left="57" w:right="57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P1296#P1296" w:history="1">
              <w:r w:rsidR="00C60518"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Внесение изменений в утвержденные схемы размещения нестационарных то</w:t>
            </w:r>
            <w:r w:rsidRPr="00C74B11"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говых объектов в целях расширения сети объектов мелкорозничной торговой сети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C6051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  <w:p w:rsidR="00C60518" w:rsidRDefault="00C60518" w:rsidP="00C60518">
            <w:pPr>
              <w:ind w:left="57" w:right="57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2016 - 2020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415427" w:rsidP="008E1CA9">
            <w:pPr>
              <w:pStyle w:val="ConsPlusNormal"/>
              <w:ind w:left="57" w:right="57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P1296#P1296" w:history="1">
              <w:r w:rsidR="00C60518"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4. Повышение экономической доступности социально значимых продовольственных товаров первой необходимости для насел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ния района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Проведение мониторинга цен на осно</w:t>
            </w:r>
            <w:r w:rsidRPr="00C74B11">
              <w:rPr>
                <w:sz w:val="24"/>
                <w:szCs w:val="24"/>
              </w:rPr>
              <w:t>в</w:t>
            </w:r>
            <w:r w:rsidRPr="00C74B11">
              <w:rPr>
                <w:sz w:val="24"/>
                <w:szCs w:val="24"/>
              </w:rPr>
              <w:t>ные виды продовольственных товаров в целях определения экономической до</w:t>
            </w:r>
            <w:r w:rsidRPr="00C74B11">
              <w:rPr>
                <w:sz w:val="24"/>
                <w:szCs w:val="24"/>
              </w:rPr>
              <w:t>с</w:t>
            </w:r>
            <w:r w:rsidRPr="00C74B11">
              <w:rPr>
                <w:sz w:val="24"/>
                <w:szCs w:val="24"/>
              </w:rPr>
              <w:t>тупности товаров для населения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C60518" w:rsidP="0001450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2016 - 2020 годы (еж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дел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8E1CA9">
            <w:pPr>
              <w:pStyle w:val="ConsPlusNormal"/>
              <w:ind w:left="126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C60518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518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C60518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Содействие более эффективному испол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 xml:space="preserve">зованию торговых мест на </w:t>
            </w:r>
            <w:proofErr w:type="gramStart"/>
            <w:r w:rsidRPr="00C74B11">
              <w:rPr>
                <w:sz w:val="24"/>
                <w:szCs w:val="24"/>
              </w:rPr>
              <w:t>сельскохозя</w:t>
            </w:r>
            <w:r w:rsidRPr="00C74B11">
              <w:rPr>
                <w:sz w:val="24"/>
                <w:szCs w:val="24"/>
              </w:rPr>
              <w:t>й</w:t>
            </w:r>
            <w:r w:rsidRPr="00C74B11">
              <w:rPr>
                <w:sz w:val="24"/>
                <w:szCs w:val="24"/>
              </w:rPr>
              <w:t>ственном</w:t>
            </w:r>
            <w:proofErr w:type="gramEnd"/>
            <w:r w:rsidRPr="00C74B11">
              <w:rPr>
                <w:sz w:val="24"/>
                <w:szCs w:val="24"/>
              </w:rPr>
              <w:t xml:space="preserve"> розничных рынках района, н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сыщению сельскохозяйственных ро</w:t>
            </w:r>
            <w:r w:rsidRPr="00C74B11">
              <w:rPr>
                <w:sz w:val="24"/>
                <w:szCs w:val="24"/>
              </w:rPr>
              <w:t>з</w:t>
            </w:r>
            <w:r w:rsidRPr="00C74B11">
              <w:rPr>
                <w:sz w:val="24"/>
                <w:szCs w:val="24"/>
              </w:rPr>
              <w:t xml:space="preserve">ничных рынков района продукцией </w:t>
            </w:r>
            <w:proofErr w:type="spellStart"/>
            <w:r w:rsidRPr="00C74B11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C74B1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8" w:rsidRDefault="008E1CA9" w:rsidP="00C6051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ствию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8E1CA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Pr="00C74B11" w:rsidRDefault="00415427" w:rsidP="008E1CA9">
            <w:pPr>
              <w:pStyle w:val="ConsPlusNormal"/>
              <w:ind w:left="126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P1304#P1304" w:history="1">
              <w:r w:rsidR="008E1CA9"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4.1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18" w:rsidRDefault="008E1CA9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CA9" w:rsidRPr="00C74B1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B5543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Pr="00C74B11" w:rsidRDefault="008E1CA9" w:rsidP="00B55439">
            <w:pPr>
              <w:ind w:left="57" w:right="57" w:hanging="18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и проведение выставок, я</w:t>
            </w:r>
            <w:r w:rsidRPr="00C74B11"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марок и иных мероприятий в целях ст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мулирования деловой активности хозя</w:t>
            </w:r>
            <w:r w:rsidRPr="00C74B11">
              <w:rPr>
                <w:sz w:val="24"/>
                <w:szCs w:val="24"/>
              </w:rPr>
              <w:t>й</w:t>
            </w:r>
            <w:r w:rsidRPr="00C74B11">
              <w:rPr>
                <w:sz w:val="24"/>
                <w:szCs w:val="24"/>
              </w:rPr>
              <w:t>ствующих субъектов, осуществляющих торговую деятельность, и обеспечения взаимодействия хозяйствующих субъе</w:t>
            </w:r>
            <w:r w:rsidRPr="00C74B11"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тов, осуществляющих торговую де</w:t>
            </w:r>
            <w:r w:rsidRPr="00C74B11">
              <w:rPr>
                <w:sz w:val="24"/>
                <w:szCs w:val="24"/>
              </w:rPr>
              <w:t>я</w:t>
            </w:r>
            <w:r w:rsidRPr="00C74B11">
              <w:rPr>
                <w:sz w:val="24"/>
                <w:szCs w:val="24"/>
              </w:rPr>
              <w:t>тельность, и хозяйствующих субъектов, осуществляющих поставки товаров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A9" w:rsidRDefault="008E1CA9" w:rsidP="008E1CA9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омитет эк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номического развития Админис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 w:rsidRPr="00C74B11">
              <w:rPr>
                <w:sz w:val="24"/>
                <w:szCs w:val="24"/>
              </w:rPr>
              <w:t xml:space="preserve"> района</w:t>
            </w:r>
          </w:p>
          <w:p w:rsidR="008E1CA9" w:rsidRDefault="008E1CA9" w:rsidP="00C60518">
            <w:pPr>
              <w:ind w:left="57" w:right="5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ствию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Pr="00C74B11" w:rsidRDefault="008E1CA9" w:rsidP="00B55439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Pr="00C74B11" w:rsidRDefault="00415427" w:rsidP="008E1CA9">
            <w:pPr>
              <w:pStyle w:val="ConsPlusNormal"/>
              <w:ind w:left="126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P1304#P1304" w:history="1">
              <w:r w:rsidR="008E1CA9"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4.1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C60518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C60518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C605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C60518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C6051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9" w:rsidRDefault="008E1CA9" w:rsidP="00C60518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3C33" w:rsidRDefault="000C3C33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  <w:bookmarkStart w:id="6" w:name="P1691"/>
      <w:bookmarkEnd w:id="6"/>
    </w:p>
    <w:p w:rsidR="000C3C33" w:rsidRDefault="000C3C33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p w:rsidR="000C3C33" w:rsidRDefault="000C3C33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p w:rsidR="000C3C33" w:rsidRDefault="000C3C33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  <w:sectPr w:rsidR="000C3C33" w:rsidSect="000C3C33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E1CA9" w:rsidRPr="008E1CA9" w:rsidRDefault="008E1CA9" w:rsidP="008E1C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8E1CA9" w:rsidRDefault="008E1CA9" w:rsidP="008E1C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4B11" w:rsidRPr="00C74B11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1CA9" w:rsidRDefault="00C74B11" w:rsidP="008E1C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E1CA9">
        <w:rPr>
          <w:rFonts w:ascii="Times New Roman" w:hAnsi="Times New Roman" w:cs="Times New Roman"/>
          <w:sz w:val="24"/>
          <w:szCs w:val="24"/>
        </w:rPr>
        <w:t>«</w:t>
      </w:r>
      <w:r w:rsidRPr="00C74B11">
        <w:rPr>
          <w:rFonts w:ascii="Times New Roman" w:hAnsi="Times New Roman" w:cs="Times New Roman"/>
          <w:sz w:val="24"/>
          <w:szCs w:val="24"/>
        </w:rPr>
        <w:t xml:space="preserve">Обеспечение экономического развития </w:t>
      </w:r>
    </w:p>
    <w:p w:rsidR="00C74B11" w:rsidRPr="00C74B11" w:rsidRDefault="00C74B11" w:rsidP="008E1C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Валдайского района на 2016-2020 годы</w:t>
      </w:r>
      <w:r w:rsidR="008E1CA9">
        <w:rPr>
          <w:rFonts w:ascii="Times New Roman" w:hAnsi="Times New Roman" w:cs="Times New Roman"/>
          <w:sz w:val="24"/>
          <w:szCs w:val="24"/>
        </w:rPr>
        <w:t>»</w:t>
      </w:r>
    </w:p>
    <w:p w:rsidR="008E1CA9" w:rsidRDefault="008E1CA9" w:rsidP="008E1C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4B11" w:rsidRPr="008E1CA9" w:rsidRDefault="00C74B11" w:rsidP="008E1C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A9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8E1CA9" w:rsidRPr="008E1CA9" w:rsidRDefault="008E1CA9" w:rsidP="008E1C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A9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предпринимательства»</w:t>
      </w:r>
    </w:p>
    <w:p w:rsidR="008E1CA9" w:rsidRPr="00C74B11" w:rsidRDefault="008E1CA9" w:rsidP="008E1C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4B11" w:rsidRPr="00C74B11" w:rsidRDefault="00C74B11" w:rsidP="008E1CA9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1. Исполнители подпрограммы:</w:t>
      </w:r>
    </w:p>
    <w:p w:rsidR="00C74B11" w:rsidRPr="00C74B11" w:rsidRDefault="00C74B11" w:rsidP="008E1CA9">
      <w:pPr>
        <w:pStyle w:val="ConsPlusNormal"/>
        <w:ind w:right="57"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 xml:space="preserve">Комитет экономического развития Администрации </w:t>
      </w:r>
      <w:r w:rsidR="008E1C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4B11">
        <w:rPr>
          <w:rFonts w:ascii="Times New Roman" w:hAnsi="Times New Roman" w:cs="Times New Roman"/>
          <w:sz w:val="24"/>
          <w:szCs w:val="24"/>
        </w:rPr>
        <w:t>района;</w:t>
      </w:r>
    </w:p>
    <w:p w:rsidR="00C74B11" w:rsidRPr="00C74B11" w:rsidRDefault="008E1CA9" w:rsidP="008E1CA9">
      <w:pPr>
        <w:spacing w:line="360" w:lineRule="atLeast"/>
        <w:ind w:firstLine="700"/>
        <w:rPr>
          <w:sz w:val="24"/>
          <w:szCs w:val="24"/>
        </w:rPr>
      </w:pPr>
      <w:r>
        <w:rPr>
          <w:bCs/>
          <w:sz w:val="24"/>
          <w:szCs w:val="24"/>
        </w:rPr>
        <w:t>Комитет</w:t>
      </w:r>
      <w:r w:rsidR="00C74B11" w:rsidRPr="00C74B11">
        <w:rPr>
          <w:bCs/>
          <w:sz w:val="24"/>
          <w:szCs w:val="24"/>
        </w:rPr>
        <w:t xml:space="preserve"> по управлению муниципальным имуществом Администрации </w:t>
      </w:r>
      <w:r>
        <w:rPr>
          <w:bCs/>
          <w:sz w:val="24"/>
          <w:szCs w:val="24"/>
        </w:rPr>
        <w:t>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пального </w:t>
      </w:r>
      <w:r w:rsidR="00C74B11" w:rsidRPr="00C74B11">
        <w:rPr>
          <w:bCs/>
          <w:sz w:val="24"/>
          <w:szCs w:val="24"/>
        </w:rPr>
        <w:t>района</w:t>
      </w:r>
      <w:r>
        <w:rPr>
          <w:bCs/>
          <w:sz w:val="24"/>
          <w:szCs w:val="24"/>
        </w:rPr>
        <w:t>.</w:t>
      </w:r>
    </w:p>
    <w:p w:rsidR="00C74B11" w:rsidRPr="00C74B11" w:rsidRDefault="00C74B11" w:rsidP="008E1CA9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2. Задачи и целевые показатели подпрограммы:</w:t>
      </w:r>
    </w:p>
    <w:p w:rsidR="00C74B11" w:rsidRPr="00C74B11" w:rsidRDefault="00C74B11" w:rsidP="008E1CA9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400"/>
        <w:gridCol w:w="1000"/>
        <w:gridCol w:w="1000"/>
        <w:gridCol w:w="900"/>
        <w:gridCol w:w="800"/>
        <w:gridCol w:w="900"/>
      </w:tblGrid>
      <w:tr w:rsidR="00C74B11" w:rsidRPr="00C74B1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7829B3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74B11"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4B11"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74B11"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74B11"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подпрограммы, наименование и единица измерения целевого пок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left="57" w:right="57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74B11" w:rsidRPr="00C74B1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ind w:left="38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7829B3" w:rsidRDefault="00C74B11" w:rsidP="008E1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E1CA9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E1CA9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E1CA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8E1CA9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left="38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предпринимательства</w:t>
            </w:r>
          </w:p>
        </w:tc>
      </w:tr>
      <w:tr w:rsidR="00C74B11" w:rsidRPr="00C74B11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29"/>
            <w:bookmarkStart w:id="8" w:name="P1723"/>
            <w:bookmarkEnd w:id="7"/>
            <w:bookmarkEnd w:id="8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получивших прямую финансовую поддержку в ра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ках реализации мероприятий подпр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граммы (ед.)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-39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28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2.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38"/>
            <w:bookmarkEnd w:id="9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субсидии федерального и областного бюджетов для финансирования мероприятий, осуществляемых в рамках оказания 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ниципальной поддержки малого и сре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(млн. руб.)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7"/>
            <w:bookmarkStart w:id="11" w:name="P1751"/>
            <w:bookmarkStart w:id="12" w:name="P1744"/>
            <w:bookmarkEnd w:id="10"/>
            <w:bookmarkEnd w:id="11"/>
            <w:bookmarkEnd w:id="12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(услуг), производ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мой малыми предприятиями, в том чи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proofErr w:type="spell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, и индивид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альными предпринимателями (млрд. руб.) </w:t>
            </w:r>
            <w:hyperlink r:id="rId34" w:anchor="P1849#P1849" w:history="1">
              <w:r w:rsidRPr="00C74B1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63"/>
            <w:bookmarkEnd w:id="13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получивших информационную поддержку (ед.)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69"/>
            <w:bookmarkEnd w:id="14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субъектов малого и среднего предпр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нимательства района (ед.)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88"/>
            <w:bookmarkStart w:id="16" w:name="P1781"/>
            <w:bookmarkStart w:id="17" w:name="P1775"/>
            <w:bookmarkEnd w:id="15"/>
            <w:bookmarkEnd w:id="16"/>
            <w:bookmarkEnd w:id="17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обученных на ку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 по обучению основам предприн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 (ед.)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благоприятного общественного климата для развития пре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</w:tr>
      <w:tr w:rsidR="00C74B11" w:rsidRPr="00C74B11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823"/>
            <w:bookmarkEnd w:id="18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- участников конкурсов (ед.)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-39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1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Имущественная поддержка субъектов малого и среднего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832"/>
            <w:bookmarkEnd w:id="19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которым ок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зана имущественная поддержка (ед.)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1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Вовлечение молодежи в предпринимательскую деятельность</w:t>
            </w:r>
          </w:p>
        </w:tc>
      </w:tr>
      <w:tr w:rsidR="00C74B11" w:rsidRPr="00C74B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8E1CA9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840"/>
            <w:bookmarkEnd w:id="20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созданных участниками мероприятий по вовлеч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нию молодежи в предпринимательскую деятельность (ед.)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7829B3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74B11" w:rsidRPr="00C74B11" w:rsidRDefault="00C74B11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4B11" w:rsidRPr="00C74B11" w:rsidRDefault="00C74B11" w:rsidP="00F1746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49"/>
      <w:bookmarkEnd w:id="21"/>
      <w:r w:rsidRPr="00C74B11">
        <w:rPr>
          <w:rFonts w:ascii="Times New Roman" w:hAnsi="Times New Roman" w:cs="Times New Roman"/>
          <w:sz w:val="24"/>
          <w:szCs w:val="24"/>
        </w:rPr>
        <w:t xml:space="preserve">&lt;*&gt; Показатель основан на сведениях, представляемых в соответствии с </w:t>
      </w:r>
      <w:hyperlink r:id="rId35" w:history="1">
        <w:proofErr w:type="spellStart"/>
        <w:r w:rsidRPr="00C74B11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</w:t>
        </w:r>
        <w:r w:rsidRPr="00C74B11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я</w:t>
        </w:r>
        <w:r w:rsidRPr="00C74B11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жением</w:t>
        </w:r>
      </w:hyperlink>
      <w:r w:rsidR="00F1746D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74B11">
        <w:rPr>
          <w:rFonts w:ascii="Times New Roman" w:hAnsi="Times New Roman" w:cs="Times New Roman"/>
          <w:sz w:val="24"/>
          <w:szCs w:val="24"/>
        </w:rPr>
        <w:t xml:space="preserve"> Российской Федерации от 6 мая 2008 года N 671-р "Об утвержд</w:t>
      </w:r>
      <w:r w:rsidRPr="00C74B11">
        <w:rPr>
          <w:rFonts w:ascii="Times New Roman" w:hAnsi="Times New Roman" w:cs="Times New Roman"/>
          <w:sz w:val="24"/>
          <w:szCs w:val="24"/>
        </w:rPr>
        <w:t>е</w:t>
      </w:r>
      <w:r w:rsidRPr="00C74B11">
        <w:rPr>
          <w:rFonts w:ascii="Times New Roman" w:hAnsi="Times New Roman" w:cs="Times New Roman"/>
          <w:sz w:val="24"/>
          <w:szCs w:val="24"/>
        </w:rPr>
        <w:t>нии Федерального плана статистических работ".</w:t>
      </w:r>
    </w:p>
    <w:p w:rsidR="00C74B11" w:rsidRPr="00C74B11" w:rsidRDefault="00C74B11" w:rsidP="00F1746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74B11" w:rsidRPr="00C74B11" w:rsidRDefault="00C74B11" w:rsidP="00F1746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3. Сроки реализации подпрограммы:</w:t>
      </w:r>
    </w:p>
    <w:p w:rsidR="00C74B11" w:rsidRPr="00C74B11" w:rsidRDefault="00C74B11" w:rsidP="00F1746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2016-2020 годы.</w:t>
      </w:r>
    </w:p>
    <w:p w:rsidR="00C74B11" w:rsidRPr="00C74B11" w:rsidRDefault="00C74B11" w:rsidP="00F1746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4. Объемы и источники финансирования подпрограммы в целом и по годам реал</w:t>
      </w:r>
      <w:r w:rsidRPr="00C74B11">
        <w:rPr>
          <w:rFonts w:ascii="Times New Roman" w:hAnsi="Times New Roman" w:cs="Times New Roman"/>
          <w:sz w:val="24"/>
          <w:szCs w:val="24"/>
        </w:rPr>
        <w:t>и</w:t>
      </w:r>
      <w:r w:rsidRPr="00C74B11">
        <w:rPr>
          <w:rFonts w:ascii="Times New Roman" w:hAnsi="Times New Roman" w:cs="Times New Roman"/>
          <w:sz w:val="24"/>
          <w:szCs w:val="24"/>
        </w:rPr>
        <w:t>зации (тыс. руб.):</w:t>
      </w:r>
    </w:p>
    <w:p w:rsidR="00C74B11" w:rsidRPr="00C74B11" w:rsidRDefault="00C74B11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2"/>
        <w:gridCol w:w="1900"/>
        <w:gridCol w:w="2200"/>
        <w:gridCol w:w="2100"/>
        <w:gridCol w:w="1700"/>
      </w:tblGrid>
      <w:tr w:rsidR="00C74B11" w:rsidRPr="00C74B11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F1746D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F1746D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74B11" w:rsidRPr="00C74B11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F1746D" w:rsidRDefault="00C74B11" w:rsidP="00F1746D">
            <w:pPr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F1746D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F1746D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D" w:rsidRDefault="00C74B11" w:rsidP="00F1746D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C74B11" w:rsidRPr="00F1746D" w:rsidRDefault="00C74B11" w:rsidP="00F1746D">
            <w:pPr>
              <w:pStyle w:val="ConsPlusNormal"/>
              <w:tabs>
                <w:tab w:val="left" w:pos="-6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F1746D" w:rsidRDefault="00C74B11" w:rsidP="00F1746D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 w:rsidP="00F1746D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582AA9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ind w:left="38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4B11" w:rsidRPr="00C74B1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582AA9" w:rsidP="00F1746D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582AA9">
            <w:pPr>
              <w:pStyle w:val="ConsPlusNormal"/>
              <w:ind w:left="38" w:right="5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AA9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</w:tbl>
    <w:p w:rsidR="00F1746D" w:rsidRDefault="00F1746D" w:rsidP="00C74B11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C74B11">
      <w:pPr>
        <w:pStyle w:val="ConsPlusNormal"/>
        <w:ind w:left="340" w:firstLine="540"/>
        <w:rPr>
          <w:rFonts w:ascii="Times New Roman" w:hAnsi="Times New Roman" w:cs="Times New Roman"/>
          <w:sz w:val="24"/>
          <w:szCs w:val="24"/>
        </w:rPr>
      </w:pPr>
    </w:p>
    <w:p w:rsidR="00C74B11" w:rsidRPr="00C74B11" w:rsidRDefault="00C74B11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lastRenderedPageBreak/>
        <w:t>5. Ожидаемые конечные результаты реализации подпрограммы:</w:t>
      </w:r>
    </w:p>
    <w:p w:rsidR="00C74B11" w:rsidRPr="00C74B11" w:rsidRDefault="00C74B11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ежегодный прирост оборота малых предприятий в среднем на 13,0 %;</w:t>
      </w:r>
    </w:p>
    <w:p w:rsidR="00C74B11" w:rsidRPr="00C74B11" w:rsidRDefault="00C74B11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  <w:r w:rsidRPr="00C74B11">
        <w:rPr>
          <w:rFonts w:ascii="Times New Roman" w:hAnsi="Times New Roman" w:cs="Times New Roman"/>
          <w:sz w:val="24"/>
          <w:szCs w:val="24"/>
        </w:rPr>
        <w:t>ежегодный прирост оборота средних предприятий в среднем на 10,0 %.</w:t>
      </w:r>
    </w:p>
    <w:p w:rsidR="00C74B11" w:rsidRDefault="00C74B11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F1746D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F1746D" w:rsidRDefault="00F1746D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  <w:sectPr w:rsidR="00F1746D" w:rsidSect="004A7004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74B11" w:rsidRPr="008D2111" w:rsidRDefault="00C74B11" w:rsidP="008D2111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11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подпрограммы</w:t>
      </w:r>
    </w:p>
    <w:p w:rsidR="00C74B11" w:rsidRPr="008D2111" w:rsidRDefault="008D2111" w:rsidP="008D2111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4B11" w:rsidRPr="008D2111">
        <w:rPr>
          <w:rFonts w:ascii="Times New Roman" w:hAnsi="Times New Roman" w:cs="Times New Roman"/>
          <w:b/>
          <w:sz w:val="24"/>
          <w:szCs w:val="24"/>
        </w:rPr>
        <w:t>Развитие 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предпринимательства»</w:t>
      </w:r>
    </w:p>
    <w:p w:rsidR="00C74B11" w:rsidRPr="00C74B11" w:rsidRDefault="00C74B11" w:rsidP="00C74B11">
      <w:pPr>
        <w:pStyle w:val="ConsPlusNormal"/>
        <w:ind w:left="340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"/>
        <w:gridCol w:w="3700"/>
        <w:gridCol w:w="1800"/>
        <w:gridCol w:w="1000"/>
        <w:gridCol w:w="1100"/>
        <w:gridCol w:w="1200"/>
        <w:gridCol w:w="1100"/>
        <w:gridCol w:w="1100"/>
        <w:gridCol w:w="1000"/>
        <w:gridCol w:w="1100"/>
        <w:gridCol w:w="1200"/>
      </w:tblGrid>
      <w:tr w:rsidR="00C74B11" w:rsidRPr="00C74B11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D" w:rsidRDefault="00F1746D" w:rsidP="00F17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B11" w:rsidRPr="00C74B11" w:rsidRDefault="00C74B11" w:rsidP="00F17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F1746D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9E53F8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9E53F8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Целевой показ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 (номер целевого показ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теля из паспорта подпр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9E53F8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C74B11" w:rsidRPr="00C74B11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1" w:rsidRPr="00C74B11" w:rsidRDefault="00C74B1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9E53F8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9E53F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9E53F8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014508">
            <w:pPr>
              <w:pStyle w:val="ConsPlusNormal"/>
              <w:ind w:lef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11" w:rsidRPr="00C74B11" w:rsidRDefault="00C74B11" w:rsidP="00014508">
            <w:pPr>
              <w:pStyle w:val="ConsPlusNormal"/>
              <w:ind w:left="2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5345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5D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5D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5D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5D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5D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5D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D" w:rsidRPr="00C74B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D" w:rsidRPr="00C74B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D" w:rsidRPr="00C74B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D" w:rsidRPr="00C74B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D" w:rsidRPr="00C74B11" w:rsidRDefault="008D2111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1.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Default="008D2111" w:rsidP="008D21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предпринимательства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74B11">
              <w:rPr>
                <w:sz w:val="24"/>
                <w:szCs w:val="24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Предоставление субсидий нач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нающим субъектам малого и среднего предпринимательства &lt;1&gt;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2014 - 2017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415427" w:rsidP="008D2111">
            <w:pPr>
              <w:jc w:val="center"/>
              <w:rPr>
                <w:sz w:val="24"/>
                <w:szCs w:val="24"/>
              </w:rPr>
            </w:pPr>
            <w:hyperlink r:id="rId36" w:anchor="P1729#P1729" w:history="1">
              <w:r w:rsidR="008D2111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айонный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582AA9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111" w:rsidRPr="00C74B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582AA9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111" w:rsidRPr="00C74B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582AA9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111" w:rsidRPr="00C74B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Default="008D2111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2.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Default="008D2111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Осуществление взаимодействия с органами исполнительной власти района, территориальными орг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нами федеральных органов и</w:t>
            </w:r>
            <w:r w:rsidRPr="00C74B11">
              <w:rPr>
                <w:sz w:val="24"/>
                <w:szCs w:val="24"/>
              </w:rPr>
              <w:t>с</w:t>
            </w:r>
            <w:r w:rsidRPr="00C74B11">
              <w:rPr>
                <w:sz w:val="24"/>
                <w:szCs w:val="24"/>
              </w:rPr>
              <w:t>полнительной власти, органами местного самоуправления посел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 xml:space="preserve">ний по вопросам развития малого </w:t>
            </w:r>
            <w:r w:rsidRPr="00C74B11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415427" w:rsidP="008D2111">
            <w:pPr>
              <w:jc w:val="center"/>
              <w:rPr>
                <w:sz w:val="24"/>
                <w:szCs w:val="24"/>
              </w:rPr>
            </w:pPr>
            <w:hyperlink r:id="rId37" w:anchor="P1751#P1751" w:history="1">
              <w:r w:rsidR="008D2111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2.3</w:t>
              </w:r>
            </w:hyperlink>
            <w:r w:rsidR="008D2111" w:rsidRPr="00C74B11">
              <w:rPr>
                <w:sz w:val="24"/>
                <w:szCs w:val="24"/>
              </w:rPr>
              <w:t xml:space="preserve">, </w:t>
            </w:r>
            <w:hyperlink r:id="rId38" w:anchor="P1757#P1757" w:history="1">
              <w:r w:rsidR="008D2111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2.4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Pr="00C74B11" w:rsidRDefault="008D2111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Информационное наполнение раздела "Малый и средний би</w:t>
            </w:r>
            <w:r w:rsidRPr="00C74B11">
              <w:rPr>
                <w:sz w:val="24"/>
                <w:szCs w:val="24"/>
              </w:rPr>
              <w:t>з</w:t>
            </w:r>
            <w:r w:rsidRPr="00C74B11">
              <w:rPr>
                <w:sz w:val="24"/>
                <w:szCs w:val="24"/>
              </w:rPr>
              <w:t>нес" на сайте Администрации м</w:t>
            </w:r>
            <w:r w:rsidRPr="00C74B11">
              <w:rPr>
                <w:sz w:val="24"/>
                <w:szCs w:val="24"/>
              </w:rPr>
              <w:t>у</w:t>
            </w:r>
            <w:r w:rsidRPr="00C74B11">
              <w:rPr>
                <w:sz w:val="24"/>
                <w:szCs w:val="24"/>
              </w:rPr>
              <w:t>ниципального района в информ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ционно-телекоммуникационной сети "Интернет" в части разрабо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>ки и размещения информацио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ных и консультативных матери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лов по вопросам развития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39" w:anchor="P1763#P1763" w:history="1">
              <w:r w:rsidR="008D2111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="008D2111" w:rsidRPr="00C74B11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Pr="00C74B11" w:rsidRDefault="008D2111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Разработка и реализация предл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жений по совершенствованию нормативной правовой базы, н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правленной на развитие малого и среднего предпринимательства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0" w:anchor="P1757#P1757" w:history="1">
              <w:r w:rsidR="008D2111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2.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Pr="00C74B11" w:rsidRDefault="008D2111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консультаций для субъектов малого и среднего предпринимательства района по вопросам получения муниципал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1" w:anchor="P1763#P1763" w:history="1">
              <w:r w:rsidR="008D2111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="008D2111" w:rsidRPr="00C74B11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8D2111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111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8D2111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1" w:rsidRPr="00C74B11" w:rsidRDefault="008D2111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и проведение сем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наров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2" w:anchor="P1769#P1769" w:history="1">
              <w:r w:rsidR="00D0474D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2.4.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11" w:rsidRDefault="00D0474D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C74B11" w:rsidRDefault="00D0474D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74B11">
              <w:rPr>
                <w:sz w:val="24"/>
                <w:szCs w:val="24"/>
              </w:rPr>
              <w:t>проведения монит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ринга реализации мероприятий подпрограммы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3" w:anchor="P1775#P1775" w:history="1">
              <w:r w:rsidR="00D0474D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B11">
              <w:rPr>
                <w:sz w:val="24"/>
                <w:szCs w:val="24"/>
              </w:rPr>
              <w:t>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Default="00D0474D" w:rsidP="00D04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Формирование благоприятного общественного климата для развития предпринимательства</w:t>
            </w:r>
          </w:p>
        </w:tc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B11">
              <w:rPr>
                <w:sz w:val="24"/>
                <w:szCs w:val="24"/>
              </w:rPr>
              <w:t>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C74B11" w:rsidRDefault="00D0474D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участия  в провед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нии ежегодных областных ко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курсов среди субъектов малого и среднего предпринимательства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4" w:anchor="P1823#P1823" w:history="1">
              <w:r w:rsidR="00D0474D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3.1.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4B11">
              <w:rPr>
                <w:sz w:val="24"/>
                <w:szCs w:val="24"/>
              </w:rPr>
              <w:t>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Default="00D0474D" w:rsidP="00D04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Имущественная поддержка субъектов малого и среднего предпринимательства</w:t>
            </w:r>
          </w:p>
        </w:tc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4B11">
              <w:rPr>
                <w:sz w:val="24"/>
                <w:szCs w:val="24"/>
              </w:rPr>
              <w:t>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C74B11" w:rsidRDefault="00D0474D" w:rsidP="008D2111">
            <w:pPr>
              <w:jc w:val="both"/>
              <w:rPr>
                <w:sz w:val="24"/>
                <w:szCs w:val="24"/>
              </w:rPr>
            </w:pPr>
            <w:proofErr w:type="gramStart"/>
            <w:r w:rsidRPr="00C74B11">
              <w:rPr>
                <w:sz w:val="24"/>
                <w:szCs w:val="24"/>
              </w:rPr>
              <w:t>Передача во владение и (или) в пользование имущества Валда</w:t>
            </w:r>
            <w:r w:rsidRPr="00C74B11">
              <w:rPr>
                <w:sz w:val="24"/>
                <w:szCs w:val="24"/>
              </w:rPr>
              <w:t>й</w:t>
            </w:r>
            <w:r w:rsidRPr="00C74B11">
              <w:rPr>
                <w:sz w:val="24"/>
                <w:szCs w:val="24"/>
              </w:rPr>
              <w:t>ского района, в том числе земел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ных участков, зданий, строений, сооружений, нежилых помещ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ний, оборудования, машин, мех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низмов, установок, транспортных средств, инвентаря, инструментов, на возмездной основе или на льготных условиях (указанное имущество используется в соо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>ветствии с требованиями Фед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 xml:space="preserve">рального </w:t>
            </w:r>
            <w:hyperlink r:id="rId45" w:history="1">
              <w:r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C74B11">
              <w:rPr>
                <w:sz w:val="24"/>
                <w:szCs w:val="24"/>
              </w:rPr>
              <w:t xml:space="preserve"> от 24 июля 2007 года N 209-ФЗ "О развитии мал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го и среднего предпринимательс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lastRenderedPageBreak/>
              <w:t>ва в Российской Федерации")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управлению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6" w:anchor="P1832#P1832" w:history="1">
              <w:r w:rsidR="00D0474D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4.1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22" w:name="_GoBack"/>
        <w:bookmarkEnd w:id="22"/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Default="00D0474D" w:rsidP="00D04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Вовлечение молодежи в предпринимательскую деятельность</w:t>
            </w:r>
          </w:p>
        </w:tc>
      </w:tr>
      <w:tr w:rsidR="00D0474D" w:rsidRPr="00C74B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4B11">
              <w:rPr>
                <w:sz w:val="24"/>
                <w:szCs w:val="24"/>
              </w:rPr>
              <w:t>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4D" w:rsidRPr="00C74B11" w:rsidRDefault="00D0474D" w:rsidP="008D2111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 xml:space="preserve">Проведение семинаров, </w:t>
            </w:r>
            <w:proofErr w:type="gramStart"/>
            <w:r w:rsidRPr="00C74B11">
              <w:rPr>
                <w:sz w:val="24"/>
                <w:szCs w:val="24"/>
              </w:rPr>
              <w:t>обучения по реализации</w:t>
            </w:r>
            <w:proofErr w:type="gramEnd"/>
            <w:r w:rsidRPr="00C74B11">
              <w:rPr>
                <w:sz w:val="24"/>
                <w:szCs w:val="24"/>
              </w:rPr>
              <w:t xml:space="preserve"> мероприятий по вовлечению молодежи в предпр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нимательскую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D0474D" w:rsidP="008D2111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2018-2020 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Pr="00C74B11" w:rsidRDefault="00415427" w:rsidP="008D2111">
            <w:pPr>
              <w:jc w:val="center"/>
              <w:rPr>
                <w:sz w:val="24"/>
                <w:szCs w:val="24"/>
              </w:rPr>
            </w:pPr>
            <w:hyperlink r:id="rId47" w:anchor="P1840#P1840" w:history="1">
              <w:r w:rsidR="00D0474D" w:rsidRPr="00C74B11">
                <w:rPr>
                  <w:rStyle w:val="ae"/>
                  <w:color w:val="auto"/>
                  <w:sz w:val="24"/>
                  <w:szCs w:val="24"/>
                  <w:u w:val="none"/>
                </w:rPr>
                <w:t>5.1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D" w:rsidRDefault="00D0474D" w:rsidP="008D2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4B11" w:rsidRPr="00C74B11" w:rsidRDefault="00C74B11" w:rsidP="00C74B11">
      <w:pPr>
        <w:pStyle w:val="ConsPlusTitle"/>
        <w:suppressAutoHyphens/>
        <w:rPr>
          <w:b w:val="0"/>
        </w:rPr>
      </w:pPr>
      <w:r w:rsidRPr="00C74B11">
        <w:rPr>
          <w:b w:val="0"/>
        </w:rPr>
        <w:t>&lt;1&gt;</w:t>
      </w:r>
      <w:hyperlink r:id="rId48" w:history="1">
        <w:r w:rsidRPr="00C74B11">
          <w:rPr>
            <w:rStyle w:val="ae"/>
            <w:b w:val="0"/>
            <w:color w:val="auto"/>
            <w:u w:val="none"/>
          </w:rPr>
          <w:t>Порядок</w:t>
        </w:r>
      </w:hyperlink>
      <w:r w:rsidRPr="00C74B11">
        <w:rPr>
          <w:b w:val="0"/>
        </w:rPr>
        <w:t xml:space="preserve">  предоставления грантов начинающим субъектам малого предпринимательства на создание собственного дела</w:t>
      </w:r>
      <w:r w:rsidR="00D0474D">
        <w:rPr>
          <w:b w:val="0"/>
        </w:rPr>
        <w:t>, утвержденный постановлением Администрации Валдайского муниципального района от 24.02.2014 № 333</w:t>
      </w:r>
    </w:p>
    <w:p w:rsidR="00C74B11" w:rsidRDefault="00C74B11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7F5154" w:rsidRDefault="007F5154" w:rsidP="00C74B11">
      <w:pPr>
        <w:jc w:val="both"/>
      </w:pPr>
    </w:p>
    <w:p w:rsidR="007F5154" w:rsidRDefault="007F5154" w:rsidP="00C74B11">
      <w:pPr>
        <w:jc w:val="both"/>
      </w:pPr>
    </w:p>
    <w:p w:rsidR="007F5154" w:rsidRDefault="007F5154" w:rsidP="00C74B11">
      <w:pPr>
        <w:jc w:val="both"/>
      </w:pPr>
    </w:p>
    <w:p w:rsidR="007F5154" w:rsidRDefault="007F5154" w:rsidP="00C74B11">
      <w:pPr>
        <w:jc w:val="both"/>
      </w:pPr>
    </w:p>
    <w:p w:rsidR="007F5154" w:rsidRDefault="007F5154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A8434D" w:rsidRDefault="00A8434D" w:rsidP="00C74B11">
      <w:pPr>
        <w:jc w:val="both"/>
      </w:pPr>
    </w:p>
    <w:p w:rsidR="007F5154" w:rsidRDefault="007F5154" w:rsidP="00A8434D">
      <w:pPr>
        <w:ind w:firstLine="709"/>
        <w:jc w:val="center"/>
        <w:rPr>
          <w:b/>
          <w:sz w:val="28"/>
          <w:szCs w:val="28"/>
        </w:rPr>
        <w:sectPr w:rsidR="007F5154" w:rsidSect="00A8434D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A8434D" w:rsidRPr="007F5154" w:rsidRDefault="00A8434D" w:rsidP="00A8434D">
      <w:pPr>
        <w:ind w:firstLine="709"/>
        <w:jc w:val="center"/>
        <w:rPr>
          <w:b/>
          <w:sz w:val="24"/>
          <w:szCs w:val="24"/>
        </w:rPr>
      </w:pPr>
      <w:r w:rsidRPr="007F5154">
        <w:rPr>
          <w:b/>
          <w:sz w:val="24"/>
          <w:szCs w:val="24"/>
        </w:rPr>
        <w:t>«Подпрограмма</w:t>
      </w:r>
    </w:p>
    <w:p w:rsidR="00A8434D" w:rsidRPr="007F5154" w:rsidRDefault="00A8434D" w:rsidP="00A8434D">
      <w:pPr>
        <w:ind w:firstLine="709"/>
        <w:jc w:val="center"/>
        <w:rPr>
          <w:sz w:val="24"/>
          <w:szCs w:val="24"/>
        </w:rPr>
      </w:pPr>
      <w:r w:rsidRPr="007F5154">
        <w:rPr>
          <w:sz w:val="24"/>
          <w:szCs w:val="24"/>
        </w:rPr>
        <w:t>«Защита прав потребителей в Валдайском муниципальном районе на 2019-2020 г</w:t>
      </w:r>
      <w:r w:rsidRPr="007F5154">
        <w:rPr>
          <w:sz w:val="24"/>
          <w:szCs w:val="24"/>
        </w:rPr>
        <w:t>о</w:t>
      </w:r>
      <w:r w:rsidRPr="007F5154">
        <w:rPr>
          <w:sz w:val="24"/>
          <w:szCs w:val="24"/>
        </w:rPr>
        <w:t>ды»</w:t>
      </w:r>
    </w:p>
    <w:p w:rsidR="00A8434D" w:rsidRPr="007F5154" w:rsidRDefault="00A8434D" w:rsidP="00A8434D">
      <w:pPr>
        <w:ind w:firstLine="709"/>
        <w:jc w:val="center"/>
        <w:rPr>
          <w:sz w:val="24"/>
          <w:szCs w:val="24"/>
        </w:rPr>
      </w:pPr>
      <w:r w:rsidRPr="007F5154">
        <w:rPr>
          <w:sz w:val="24"/>
          <w:szCs w:val="24"/>
        </w:rPr>
        <w:t>Паспорт</w:t>
      </w:r>
    </w:p>
    <w:p w:rsidR="00A8434D" w:rsidRPr="007F5154" w:rsidRDefault="00A8434D" w:rsidP="00A8434D">
      <w:pPr>
        <w:ind w:firstLine="709"/>
        <w:jc w:val="center"/>
        <w:rPr>
          <w:sz w:val="24"/>
          <w:szCs w:val="24"/>
        </w:rPr>
      </w:pPr>
      <w:r w:rsidRPr="007F5154">
        <w:rPr>
          <w:sz w:val="24"/>
          <w:szCs w:val="24"/>
        </w:rPr>
        <w:lastRenderedPageBreak/>
        <w:t>Подпрограммы «Защита прав потребителей в Валдайском муниципальном районе на 2019-2020 годы» муниц</w:t>
      </w:r>
      <w:r w:rsidRPr="007F5154">
        <w:rPr>
          <w:sz w:val="24"/>
          <w:szCs w:val="24"/>
        </w:rPr>
        <w:t>и</w:t>
      </w:r>
      <w:r w:rsidRPr="007F5154">
        <w:rPr>
          <w:sz w:val="24"/>
          <w:szCs w:val="24"/>
        </w:rPr>
        <w:t>пальной программы</w:t>
      </w:r>
    </w:p>
    <w:p w:rsidR="00A8434D" w:rsidRPr="007F5154" w:rsidRDefault="00A8434D" w:rsidP="00A8434D">
      <w:pPr>
        <w:ind w:firstLine="709"/>
        <w:rPr>
          <w:sz w:val="24"/>
          <w:szCs w:val="24"/>
        </w:rPr>
      </w:pPr>
      <w:r w:rsidRPr="007F5154">
        <w:rPr>
          <w:b/>
          <w:sz w:val="24"/>
          <w:szCs w:val="24"/>
        </w:rPr>
        <w:tab/>
      </w:r>
      <w:r w:rsidRPr="007F5154">
        <w:rPr>
          <w:sz w:val="24"/>
          <w:szCs w:val="24"/>
        </w:rPr>
        <w:t>1. Исполнители подпрограммы:</w:t>
      </w:r>
    </w:p>
    <w:p w:rsidR="00A8434D" w:rsidRPr="007F5154" w:rsidRDefault="00A8434D" w:rsidP="00A84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комитет экономического развития.</w:t>
      </w:r>
    </w:p>
    <w:p w:rsidR="00A8434D" w:rsidRPr="007F5154" w:rsidRDefault="00A8434D" w:rsidP="00A84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2. Соисполнители подпрограммы:</w:t>
      </w:r>
    </w:p>
    <w:p w:rsidR="00A8434D" w:rsidRPr="007F5154" w:rsidRDefault="00A8434D" w:rsidP="00A8434D">
      <w:pPr>
        <w:tabs>
          <w:tab w:val="left" w:pos="8328"/>
        </w:tabs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комитет образования;</w:t>
      </w:r>
    </w:p>
    <w:p w:rsidR="00A8434D" w:rsidRPr="007F5154" w:rsidRDefault="00A8434D" w:rsidP="00A8434D">
      <w:pPr>
        <w:tabs>
          <w:tab w:val="left" w:pos="8328"/>
        </w:tabs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комитет жилищно-коммунального, дорожного хозяйства;</w:t>
      </w:r>
    </w:p>
    <w:p w:rsidR="00A8434D" w:rsidRPr="007F5154" w:rsidRDefault="00A8434D" w:rsidP="00A8434D">
      <w:pPr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 xml:space="preserve">комитет по организационным и общим вопросам; </w:t>
      </w:r>
    </w:p>
    <w:p w:rsidR="00A8434D" w:rsidRPr="007F5154" w:rsidRDefault="00A8434D" w:rsidP="00A8434D">
      <w:pPr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отдел информационных технологий;</w:t>
      </w:r>
    </w:p>
    <w:p w:rsidR="00A8434D" w:rsidRPr="007F5154" w:rsidRDefault="00A8434D" w:rsidP="00A8434D">
      <w:pPr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Администрации сельских поселений (по согласованию);</w:t>
      </w:r>
    </w:p>
    <w:p w:rsidR="00A8434D" w:rsidRPr="007F5154" w:rsidRDefault="00A8434D" w:rsidP="00A8434D">
      <w:pPr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Территориальный отдел Управления Федеральной службы по надзору в сфере з</w:t>
      </w:r>
      <w:r w:rsidRPr="007F5154">
        <w:rPr>
          <w:sz w:val="24"/>
          <w:szCs w:val="24"/>
        </w:rPr>
        <w:t>а</w:t>
      </w:r>
      <w:r w:rsidRPr="007F5154">
        <w:rPr>
          <w:sz w:val="24"/>
          <w:szCs w:val="24"/>
        </w:rPr>
        <w:t>щиты прав потребителей и благополучия человека по Новгородской области в Валда</w:t>
      </w:r>
      <w:r w:rsidRPr="007F5154">
        <w:rPr>
          <w:sz w:val="24"/>
          <w:szCs w:val="24"/>
        </w:rPr>
        <w:t>й</w:t>
      </w:r>
      <w:r w:rsidRPr="007F5154">
        <w:rPr>
          <w:sz w:val="24"/>
          <w:szCs w:val="24"/>
        </w:rPr>
        <w:t>ском районе (по согласованию);</w:t>
      </w:r>
    </w:p>
    <w:p w:rsidR="00A8434D" w:rsidRPr="007F5154" w:rsidRDefault="00A8434D" w:rsidP="00A8434D">
      <w:pPr>
        <w:tabs>
          <w:tab w:val="left" w:pos="8328"/>
        </w:tabs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Филиал федерального бюджетного учреждения здравоохранения «Центр гигиены и эпидемиологии в Новгородской области» в Валдайском районе» (по согласованию);</w:t>
      </w:r>
    </w:p>
    <w:p w:rsidR="00A8434D" w:rsidRPr="007F5154" w:rsidRDefault="00A8434D" w:rsidP="00A84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 xml:space="preserve">ветеринарные службы района (по согласованию). </w:t>
      </w:r>
    </w:p>
    <w:p w:rsidR="00A8434D" w:rsidRPr="007F5154" w:rsidRDefault="00A8434D" w:rsidP="00A8434D">
      <w:pPr>
        <w:spacing w:after="12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3. Задачи и целевые показатели подпрограммы: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1276"/>
        <w:gridCol w:w="1276"/>
      </w:tblGrid>
      <w:tr w:rsidR="00A8434D" w:rsidRPr="002703E6" w:rsidTr="00FE0A1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2703E6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703E6">
              <w:rPr>
                <w:b/>
                <w:sz w:val="24"/>
                <w:szCs w:val="28"/>
              </w:rPr>
              <w:t>/</w:t>
            </w:r>
            <w:proofErr w:type="spellStart"/>
            <w:r w:rsidRPr="002703E6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Задачи подпрограммы, наименование и единица и</w:t>
            </w:r>
            <w:r w:rsidRPr="002703E6">
              <w:rPr>
                <w:b/>
                <w:sz w:val="24"/>
                <w:szCs w:val="28"/>
              </w:rPr>
              <w:t>з</w:t>
            </w:r>
            <w:r w:rsidRPr="002703E6">
              <w:rPr>
                <w:b/>
                <w:sz w:val="24"/>
                <w:szCs w:val="28"/>
              </w:rPr>
              <w:t>мерения целевого показателя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Значение целевого показателя по годам</w:t>
            </w:r>
          </w:p>
        </w:tc>
      </w:tr>
      <w:tr w:rsidR="00A8434D" w:rsidRPr="002703E6" w:rsidTr="00FE0A1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2020</w:t>
            </w:r>
          </w:p>
        </w:tc>
      </w:tr>
      <w:tr w:rsidR="00A8434D" w:rsidRPr="002703E6" w:rsidTr="00FE0A17">
        <w:trPr>
          <w:trHeight w:val="20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A8434D" w:rsidRPr="002703E6" w:rsidRDefault="00A8434D" w:rsidP="00FE0A17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A8434D" w:rsidRPr="002703E6" w:rsidRDefault="00A8434D" w:rsidP="00FE0A17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8434D" w:rsidRPr="002703E6" w:rsidRDefault="00A8434D" w:rsidP="00FE0A17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A8434D" w:rsidRPr="002703E6" w:rsidRDefault="00A8434D" w:rsidP="00FE0A17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4</w:t>
            </w:r>
          </w:p>
        </w:tc>
      </w:tr>
      <w:tr w:rsidR="00A8434D" w:rsidRPr="002703E6" w:rsidTr="00FE0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 xml:space="preserve">Задача.1 </w:t>
            </w:r>
            <w:r w:rsidRPr="002703E6">
              <w:rPr>
                <w:sz w:val="24"/>
              </w:rPr>
              <w:t>Защита прав потребителей в Валдайском муниципальном районе на 2019-2020 годы</w:t>
            </w:r>
          </w:p>
        </w:tc>
      </w:tr>
      <w:tr w:rsidR="00A8434D" w:rsidRPr="002703E6" w:rsidTr="00FE0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Оказание консультационной поддержки населению в о</w:t>
            </w:r>
            <w:r w:rsidRPr="002703E6">
              <w:rPr>
                <w:sz w:val="24"/>
              </w:rPr>
              <w:t>б</w:t>
            </w:r>
            <w:r w:rsidRPr="002703E6">
              <w:rPr>
                <w:sz w:val="24"/>
              </w:rPr>
              <w:t xml:space="preserve">ласти защиты прав потребителей, % </w:t>
            </w:r>
            <w:proofErr w:type="gramStart"/>
            <w:r w:rsidRPr="002703E6">
              <w:rPr>
                <w:sz w:val="24"/>
              </w:rPr>
              <w:t>от</w:t>
            </w:r>
            <w:proofErr w:type="gramEnd"/>
            <w:r w:rsidRPr="002703E6">
              <w:rPr>
                <w:sz w:val="24"/>
              </w:rPr>
              <w:t xml:space="preserve"> обратившихся*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100</w:t>
            </w:r>
          </w:p>
        </w:tc>
      </w:tr>
      <w:tr w:rsidR="00A8434D" w:rsidRPr="002703E6" w:rsidTr="00FE0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 xml:space="preserve">Количество проведенных «горячих линий» по вопросам </w:t>
            </w:r>
            <w:r w:rsidRPr="002703E6">
              <w:rPr>
                <w:sz w:val="24"/>
              </w:rPr>
              <w:lastRenderedPageBreak/>
              <w:t>защиты прав потребителей, шт.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</w:tr>
      <w:tr w:rsidR="00A8434D" w:rsidRPr="002703E6" w:rsidTr="00FE0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lastRenderedPageBreak/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Количество проведенных мероприятий, приуроченных к Всемирному дню защиты прав потребителей, шт.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</w:tr>
      <w:tr w:rsidR="00A8434D" w:rsidRPr="002703E6" w:rsidTr="00FE0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Количество публикаций, информаций и других матери</w:t>
            </w:r>
            <w:r w:rsidRPr="002703E6">
              <w:rPr>
                <w:sz w:val="24"/>
              </w:rPr>
              <w:t>а</w:t>
            </w:r>
            <w:r w:rsidRPr="002703E6">
              <w:rPr>
                <w:sz w:val="24"/>
              </w:rPr>
              <w:t>лов, опубликованных в средствах массовой информации или размещенных в информационно-телекоммуникационной сети «Интернет», направленных на повышение потребительской грамотности, ежегодно шт.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4D" w:rsidRPr="002703E6" w:rsidRDefault="00A8434D" w:rsidP="00FE0A17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13</w:t>
            </w:r>
          </w:p>
        </w:tc>
      </w:tr>
    </w:tbl>
    <w:p w:rsidR="00A8434D" w:rsidRPr="0009697B" w:rsidRDefault="00A8434D" w:rsidP="00A8434D">
      <w:pPr>
        <w:spacing w:line="320" w:lineRule="exact"/>
        <w:ind w:firstLine="709"/>
        <w:jc w:val="both"/>
        <w:rPr>
          <w:sz w:val="24"/>
          <w:szCs w:val="24"/>
        </w:rPr>
      </w:pPr>
      <w:r w:rsidRPr="0009697B">
        <w:rPr>
          <w:sz w:val="24"/>
          <w:szCs w:val="24"/>
        </w:rPr>
        <w:t>* определяется на основе ведомственных данных.</w:t>
      </w:r>
    </w:p>
    <w:p w:rsidR="00A8434D" w:rsidRPr="007F5154" w:rsidRDefault="00A8434D" w:rsidP="00A8434D">
      <w:pPr>
        <w:ind w:firstLine="709"/>
        <w:rPr>
          <w:sz w:val="24"/>
          <w:szCs w:val="24"/>
        </w:rPr>
      </w:pPr>
      <w:r w:rsidRPr="007F5154">
        <w:rPr>
          <w:sz w:val="24"/>
          <w:szCs w:val="24"/>
        </w:rPr>
        <w:t>4. Сроки реализации подпрограммы: 2019-2020 годы.</w:t>
      </w:r>
    </w:p>
    <w:p w:rsidR="00A8434D" w:rsidRPr="007F5154" w:rsidRDefault="00A8434D" w:rsidP="00A8434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5. Объемы и источники финансирования подпрограммы в целом и по годам реал</w:t>
      </w:r>
      <w:r w:rsidRPr="007F5154">
        <w:rPr>
          <w:sz w:val="24"/>
          <w:szCs w:val="24"/>
        </w:rPr>
        <w:t>и</w:t>
      </w:r>
      <w:r w:rsidRPr="007F5154">
        <w:rPr>
          <w:sz w:val="24"/>
          <w:szCs w:val="24"/>
        </w:rPr>
        <w:t>зации (тыс. руб.):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96"/>
        <w:gridCol w:w="1808"/>
        <w:gridCol w:w="1416"/>
        <w:gridCol w:w="2019"/>
        <w:gridCol w:w="1241"/>
      </w:tblGrid>
      <w:tr w:rsidR="00A8434D" w:rsidRPr="00AC4A89" w:rsidTr="00FE0A17">
        <w:trPr>
          <w:trHeight w:val="25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Год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Источник финансирования (тыс. руб.)</w:t>
            </w:r>
          </w:p>
        </w:tc>
      </w:tr>
      <w:tr w:rsidR="00A8434D" w:rsidRPr="00AC4A89" w:rsidTr="00FE0A17">
        <w:tc>
          <w:tcPr>
            <w:tcW w:w="1276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областной бюджет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местные бюджеты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внебюджетные средства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всего</w:t>
            </w:r>
          </w:p>
        </w:tc>
      </w:tr>
      <w:tr w:rsidR="00A8434D" w:rsidRPr="00AC4A89" w:rsidTr="00FE0A17">
        <w:trPr>
          <w:trHeight w:val="240"/>
        </w:trPr>
        <w:tc>
          <w:tcPr>
            <w:tcW w:w="127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6</w:t>
            </w:r>
          </w:p>
        </w:tc>
      </w:tr>
      <w:tr w:rsidR="00A8434D" w:rsidRPr="00AC4A89" w:rsidTr="00FE0A17">
        <w:trPr>
          <w:trHeight w:val="240"/>
        </w:trPr>
        <w:tc>
          <w:tcPr>
            <w:tcW w:w="127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2019</w:t>
            </w:r>
          </w:p>
        </w:tc>
        <w:tc>
          <w:tcPr>
            <w:tcW w:w="159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</w:tr>
      <w:tr w:rsidR="00A8434D" w:rsidRPr="00AC4A89" w:rsidTr="00FE0A17">
        <w:trPr>
          <w:trHeight w:val="240"/>
        </w:trPr>
        <w:tc>
          <w:tcPr>
            <w:tcW w:w="127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2020</w:t>
            </w:r>
          </w:p>
        </w:tc>
        <w:tc>
          <w:tcPr>
            <w:tcW w:w="159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</w:tr>
      <w:tr w:rsidR="00A8434D" w:rsidRPr="00AC4A89" w:rsidTr="00FE0A17">
        <w:trPr>
          <w:trHeight w:val="240"/>
        </w:trPr>
        <w:tc>
          <w:tcPr>
            <w:tcW w:w="127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ВСЕГО</w:t>
            </w:r>
          </w:p>
        </w:tc>
        <w:tc>
          <w:tcPr>
            <w:tcW w:w="159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</w:tr>
    </w:tbl>
    <w:p w:rsidR="00A8434D" w:rsidRPr="007F5154" w:rsidRDefault="00A8434D" w:rsidP="007F51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6. Ожидаемые конечные результаты реализации подпрограммы:</w:t>
      </w:r>
    </w:p>
    <w:p w:rsidR="00A8434D" w:rsidRPr="007F5154" w:rsidRDefault="00A8434D" w:rsidP="007F5154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в результате реализации подпрограммы на территории Валдайского муниципальн</w:t>
      </w:r>
      <w:r w:rsidRPr="007F5154">
        <w:rPr>
          <w:sz w:val="24"/>
          <w:szCs w:val="24"/>
        </w:rPr>
        <w:t>о</w:t>
      </w:r>
      <w:r w:rsidRPr="007F5154">
        <w:rPr>
          <w:sz w:val="24"/>
          <w:szCs w:val="24"/>
        </w:rPr>
        <w:t>го района предполагается достижение заявленных целевых п</w:t>
      </w:r>
      <w:r w:rsidRPr="007F5154">
        <w:rPr>
          <w:sz w:val="24"/>
          <w:szCs w:val="24"/>
        </w:rPr>
        <w:t>о</w:t>
      </w:r>
      <w:r w:rsidRPr="007F5154">
        <w:rPr>
          <w:sz w:val="24"/>
          <w:szCs w:val="24"/>
        </w:rPr>
        <w:t>казателей, а именно:</w:t>
      </w:r>
    </w:p>
    <w:p w:rsidR="00A8434D" w:rsidRPr="007F5154" w:rsidRDefault="00A8434D" w:rsidP="007F51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t>повышение уровня доступности информации о правах потребителя и механизмах их защиты, установленных ф</w:t>
      </w:r>
      <w:r w:rsidRPr="007F5154">
        <w:rPr>
          <w:sz w:val="24"/>
          <w:szCs w:val="24"/>
        </w:rPr>
        <w:t>е</w:t>
      </w:r>
      <w:r w:rsidRPr="007F5154">
        <w:rPr>
          <w:sz w:val="24"/>
          <w:szCs w:val="24"/>
        </w:rPr>
        <w:t>деральным законодательством;</w:t>
      </w:r>
    </w:p>
    <w:p w:rsidR="00A8434D" w:rsidRPr="007F5154" w:rsidRDefault="00A8434D" w:rsidP="007F5154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F5154">
        <w:rPr>
          <w:sz w:val="24"/>
          <w:szCs w:val="24"/>
        </w:rPr>
        <w:lastRenderedPageBreak/>
        <w:t>снижение количества нарушений законодательства Российской Фед</w:t>
      </w:r>
      <w:r w:rsidRPr="007F5154">
        <w:rPr>
          <w:sz w:val="24"/>
          <w:szCs w:val="24"/>
        </w:rPr>
        <w:t>е</w:t>
      </w:r>
      <w:r w:rsidRPr="007F5154">
        <w:rPr>
          <w:sz w:val="24"/>
          <w:szCs w:val="24"/>
        </w:rPr>
        <w:t>рации в сфере потребительского рынка.</w:t>
      </w: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</w:p>
    <w:p w:rsidR="007F5154" w:rsidRDefault="007F5154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  <w:sectPr w:rsidR="007F5154" w:rsidSect="007F5154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8434D" w:rsidRPr="007F5154" w:rsidRDefault="00A8434D" w:rsidP="00A843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F5154">
        <w:rPr>
          <w:b/>
          <w:sz w:val="24"/>
          <w:szCs w:val="24"/>
        </w:rPr>
        <w:t>Мероприятия подпрограммы</w:t>
      </w:r>
    </w:p>
    <w:p w:rsidR="00A8434D" w:rsidRPr="007F5154" w:rsidRDefault="00A8434D" w:rsidP="007F51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F5154">
        <w:rPr>
          <w:b/>
          <w:sz w:val="24"/>
          <w:szCs w:val="24"/>
        </w:rPr>
        <w:t>«Защита прав потребителей в Валдайском муниципальном районе на 2019-2020 годы»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3660"/>
        <w:gridCol w:w="3119"/>
        <w:gridCol w:w="1701"/>
        <w:gridCol w:w="1559"/>
        <w:gridCol w:w="1559"/>
        <w:gridCol w:w="1276"/>
        <w:gridCol w:w="1559"/>
      </w:tblGrid>
      <w:tr w:rsidR="00A8434D" w:rsidRPr="007F5435" w:rsidTr="007F5154">
        <w:tc>
          <w:tcPr>
            <w:tcW w:w="451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C4A8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4A89">
              <w:rPr>
                <w:b/>
                <w:sz w:val="24"/>
                <w:szCs w:val="24"/>
              </w:rPr>
              <w:t>/</w:t>
            </w:r>
            <w:proofErr w:type="spellStart"/>
            <w:r w:rsidRPr="00AC4A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Наименование мер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 xml:space="preserve">Срок </w:t>
            </w:r>
            <w:r w:rsidRPr="00AC4A89">
              <w:rPr>
                <w:b/>
                <w:sz w:val="24"/>
                <w:szCs w:val="24"/>
              </w:rPr>
              <w:br/>
              <w:t>реал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48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Целевой п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казатель (н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мер целевого показ</w:t>
            </w:r>
            <w:r w:rsidRPr="00AC4A89">
              <w:rPr>
                <w:b/>
                <w:sz w:val="24"/>
                <w:szCs w:val="24"/>
              </w:rPr>
              <w:t>а</w:t>
            </w:r>
            <w:r w:rsidRPr="00AC4A89">
              <w:rPr>
                <w:b/>
                <w:sz w:val="24"/>
                <w:szCs w:val="24"/>
              </w:rPr>
              <w:t>теля из паспорта муниципал</w:t>
            </w:r>
            <w:r w:rsidRPr="00AC4A89">
              <w:rPr>
                <w:b/>
                <w:sz w:val="24"/>
                <w:szCs w:val="24"/>
              </w:rPr>
              <w:t>ь</w:t>
            </w:r>
            <w:r w:rsidRPr="00AC4A89">
              <w:rPr>
                <w:b/>
                <w:sz w:val="24"/>
                <w:szCs w:val="24"/>
              </w:rPr>
              <w:t>ной подпр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Источник финансир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Объем финансиров</w:t>
            </w:r>
            <w:r w:rsidRPr="00AC4A89">
              <w:rPr>
                <w:b/>
                <w:sz w:val="24"/>
                <w:szCs w:val="24"/>
              </w:rPr>
              <w:t>а</w:t>
            </w:r>
            <w:r w:rsidRPr="00AC4A89">
              <w:rPr>
                <w:b/>
                <w:sz w:val="24"/>
                <w:szCs w:val="24"/>
              </w:rPr>
              <w:t>ния по годам (тыс</w:t>
            </w:r>
            <w:proofErr w:type="gramStart"/>
            <w:r w:rsidRPr="00AC4A89">
              <w:rPr>
                <w:b/>
                <w:sz w:val="24"/>
                <w:szCs w:val="24"/>
              </w:rPr>
              <w:t>.р</w:t>
            </w:r>
            <w:proofErr w:type="gramEnd"/>
            <w:r w:rsidRPr="00AC4A89">
              <w:rPr>
                <w:b/>
                <w:sz w:val="24"/>
                <w:szCs w:val="24"/>
              </w:rPr>
              <w:t>уб.)</w:t>
            </w:r>
          </w:p>
        </w:tc>
      </w:tr>
      <w:tr w:rsidR="00A8434D" w:rsidRPr="007F5435" w:rsidTr="007F5154">
        <w:tc>
          <w:tcPr>
            <w:tcW w:w="451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34D" w:rsidRPr="00AC4A89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2020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8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79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</w:t>
            </w:r>
          </w:p>
        </w:tc>
        <w:tc>
          <w:tcPr>
            <w:tcW w:w="14433" w:type="dxa"/>
            <w:gridSpan w:val="7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79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Задача.1 Защита прав потребителей в Валдайском муниципальном районе на 2019-2020 годы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1.1.</w:t>
            </w: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проведение ко</w:t>
            </w:r>
            <w:r w:rsidRPr="007F5435">
              <w:rPr>
                <w:sz w:val="24"/>
                <w:szCs w:val="24"/>
              </w:rPr>
              <w:t>н</w:t>
            </w:r>
            <w:r w:rsidRPr="007F5435">
              <w:rPr>
                <w:sz w:val="24"/>
                <w:szCs w:val="24"/>
              </w:rPr>
              <w:t>сультирования населения Ва</w:t>
            </w:r>
            <w:r w:rsidRPr="007F5435">
              <w:rPr>
                <w:sz w:val="24"/>
                <w:szCs w:val="24"/>
              </w:rPr>
              <w:t>л</w:t>
            </w:r>
            <w:r w:rsidRPr="007F5435">
              <w:rPr>
                <w:sz w:val="24"/>
                <w:szCs w:val="24"/>
              </w:rPr>
              <w:t>дайского муниципального ра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она по вопросам защиты прав потреб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телей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экономического развития,</w:t>
            </w:r>
          </w:p>
          <w:p w:rsidR="00A8434D" w:rsidRPr="007F5435" w:rsidRDefault="00A8434D" w:rsidP="00FE0A17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жилищно-коммунального и дорожного хозяйс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ва</w:t>
            </w:r>
          </w:p>
          <w:p w:rsidR="00A8434D" w:rsidRPr="007F5435" w:rsidRDefault="00A8434D" w:rsidP="00FE0A17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отдел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гополучия человека по Новгородской </w:t>
            </w:r>
            <w:r w:rsidRPr="007F5435">
              <w:rPr>
                <w:sz w:val="24"/>
                <w:szCs w:val="24"/>
              </w:rPr>
              <w:lastRenderedPageBreak/>
              <w:t>области в Валдайском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гласованию),</w:t>
            </w:r>
          </w:p>
          <w:p w:rsidR="00A8434D" w:rsidRPr="007F5435" w:rsidRDefault="00A8434D" w:rsidP="00FE0A17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федерального бю</w:t>
            </w:r>
            <w:r w:rsidRPr="007F5435">
              <w:rPr>
                <w:sz w:val="24"/>
                <w:szCs w:val="24"/>
              </w:rPr>
              <w:t>д</w:t>
            </w:r>
            <w:r w:rsidRPr="007F5435">
              <w:rPr>
                <w:sz w:val="24"/>
                <w:szCs w:val="24"/>
              </w:rPr>
              <w:t>жетного учреждения здрав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охранения «Центр гигиены и эпидемиологии в Новгоро</w:t>
            </w:r>
            <w:r w:rsidRPr="007F5435">
              <w:rPr>
                <w:sz w:val="24"/>
                <w:szCs w:val="24"/>
              </w:rPr>
              <w:t>д</w:t>
            </w:r>
            <w:r w:rsidRPr="007F5435">
              <w:rPr>
                <w:sz w:val="24"/>
                <w:szCs w:val="24"/>
              </w:rPr>
              <w:t>ской области» в Валдайском районе»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7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ние 2019-2020 годов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Размещение публикаций, и</w:t>
            </w:r>
            <w:r w:rsidRPr="007F5435">
              <w:rPr>
                <w:sz w:val="24"/>
                <w:szCs w:val="24"/>
              </w:rPr>
              <w:t>н</w:t>
            </w:r>
            <w:r w:rsidRPr="007F5435">
              <w:rPr>
                <w:sz w:val="24"/>
                <w:szCs w:val="24"/>
              </w:rPr>
              <w:t>формаций и других материалов, направленных на повышение п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требител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ской грамотности, в средствах массовой информации и в и</w:t>
            </w:r>
            <w:r w:rsidRPr="007F5435">
              <w:rPr>
                <w:sz w:val="24"/>
                <w:szCs w:val="24"/>
              </w:rPr>
              <w:t>н</w:t>
            </w:r>
            <w:r w:rsidRPr="007F5435">
              <w:rPr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эконом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ки,</w:t>
            </w:r>
          </w:p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жилищно-коммунального и дорожн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го хозя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ства,</w:t>
            </w:r>
          </w:p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по организацио</w:t>
            </w:r>
            <w:r w:rsidRPr="007F5435">
              <w:rPr>
                <w:sz w:val="24"/>
                <w:szCs w:val="24"/>
              </w:rPr>
              <w:t>н</w:t>
            </w:r>
            <w:r w:rsidRPr="007F5435">
              <w:rPr>
                <w:sz w:val="24"/>
                <w:szCs w:val="24"/>
              </w:rPr>
              <w:t>ным и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щим вопросам,</w:t>
            </w:r>
          </w:p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годов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1.4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1.3.</w:t>
            </w: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проведение мер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приятий, приуроченных к Вс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мирному дню защиты прав п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 xml:space="preserve">требителей 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экономического развития,</w:t>
            </w:r>
          </w:p>
          <w:p w:rsidR="00A8434D" w:rsidRPr="007F5435" w:rsidRDefault="00A8434D" w:rsidP="00FE0A17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образов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ния,</w:t>
            </w:r>
          </w:p>
          <w:p w:rsidR="00A8434D" w:rsidRPr="007F5435" w:rsidRDefault="00A8434D" w:rsidP="00FE0A17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жилищно-коммунального и дорожного хозяйс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ва</w:t>
            </w:r>
          </w:p>
          <w:p w:rsidR="00A8434D" w:rsidRPr="007F5435" w:rsidRDefault="00A8434D" w:rsidP="00FE0A17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 xml:space="preserve">Территориальный отдел Управления </w:t>
            </w:r>
            <w:r w:rsidRPr="007F5435">
              <w:rPr>
                <w:sz w:val="24"/>
                <w:szCs w:val="24"/>
              </w:rPr>
              <w:lastRenderedPageBreak/>
              <w:t>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человека по Новгородской области в Валдайском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гласованию),</w:t>
            </w:r>
          </w:p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федерального бюджетного учреждения здр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воохранения «Центр гигиены и эпидемиологии в Новгородской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ласти»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в 3 кварт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ле </w:t>
            </w:r>
            <w:r>
              <w:rPr>
                <w:sz w:val="24"/>
                <w:szCs w:val="24"/>
              </w:rPr>
              <w:br/>
            </w: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годов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обеспечение 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боты «горячих линий» по вопр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сам защиты прав потреб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телей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отдел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человека по Новгородской области в Валдайском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гласованию),</w:t>
            </w:r>
          </w:p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федерального бюджетного учреждения здр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воохранения «Центр гигиены и эпидемиологии в </w:t>
            </w:r>
            <w:r w:rsidRPr="007F5435">
              <w:rPr>
                <w:sz w:val="24"/>
                <w:szCs w:val="24"/>
              </w:rPr>
              <w:lastRenderedPageBreak/>
              <w:t>Новгородской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ласти»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годов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проведение пр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светител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ских мероприятий по вопросам защиты прав потреб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телей в образовательных учре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ден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 xml:space="preserve">ях муниципального района 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образов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ния, </w:t>
            </w:r>
          </w:p>
          <w:p w:rsidR="00A8434D" w:rsidRPr="007F5435" w:rsidRDefault="00A8434D" w:rsidP="00FE0A17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отдел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человека по Новгородской области в Валдайском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гласованию),</w:t>
            </w:r>
          </w:p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федерального бюджетного учреждения здр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воохранения «Центр гигиены и эпидемиологии в Новгородской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ласти»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годов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1.1, 1.3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A8434D" w:rsidRPr="007F5435" w:rsidTr="007F5154">
        <w:tc>
          <w:tcPr>
            <w:tcW w:w="45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434D" w:rsidRPr="007F5435" w:rsidRDefault="00A8434D" w:rsidP="00FE0A1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</w:tbl>
    <w:p w:rsidR="00A8434D" w:rsidRDefault="00A8434D" w:rsidP="00C74B11">
      <w:pPr>
        <w:jc w:val="both"/>
      </w:pPr>
    </w:p>
    <w:sectPr w:rsidR="00A8434D" w:rsidSect="00A8434D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DB" w:rsidRDefault="009A3EDB">
      <w:r>
        <w:separator/>
      </w:r>
    </w:p>
  </w:endnote>
  <w:endnote w:type="continuationSeparator" w:id="1">
    <w:p w:rsidR="009A3EDB" w:rsidRDefault="009A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DB" w:rsidRDefault="009A3EDB">
      <w:r>
        <w:separator/>
      </w:r>
    </w:p>
  </w:footnote>
  <w:footnote w:type="continuationSeparator" w:id="1">
    <w:p w:rsidR="009A3EDB" w:rsidRDefault="009A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DB" w:rsidRDefault="00415427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3E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EDB">
      <w:rPr>
        <w:rStyle w:val="a4"/>
        <w:noProof/>
      </w:rPr>
      <w:t>1</w:t>
    </w:r>
    <w:r>
      <w:rPr>
        <w:rStyle w:val="a4"/>
      </w:rPr>
      <w:fldChar w:fldCharType="end"/>
    </w:r>
  </w:p>
  <w:p w:rsidR="009A3EDB" w:rsidRDefault="009A3E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DB" w:rsidRPr="00DC6AFE" w:rsidRDefault="00415427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9A3EDB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F5154">
      <w:rPr>
        <w:rStyle w:val="a4"/>
        <w:noProof/>
        <w:sz w:val="24"/>
        <w:szCs w:val="24"/>
      </w:rPr>
      <w:t>30</w:t>
    </w:r>
    <w:r w:rsidRPr="00DC6AFE">
      <w:rPr>
        <w:rStyle w:val="a4"/>
        <w:sz w:val="24"/>
        <w:szCs w:val="24"/>
      </w:rPr>
      <w:fldChar w:fldCharType="end"/>
    </w:r>
  </w:p>
  <w:p w:rsidR="009A3EDB" w:rsidRDefault="009A3EDB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08FB"/>
    <w:rsid w:val="00002BBD"/>
    <w:rsid w:val="00011771"/>
    <w:rsid w:val="00014508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45D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3C33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56E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4BD7"/>
    <w:rsid w:val="00185487"/>
    <w:rsid w:val="00186E13"/>
    <w:rsid w:val="0018726D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5C35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374D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4296"/>
    <w:rsid w:val="00411994"/>
    <w:rsid w:val="00411AE4"/>
    <w:rsid w:val="00411CEA"/>
    <w:rsid w:val="00413A11"/>
    <w:rsid w:val="00413BF8"/>
    <w:rsid w:val="00413DCF"/>
    <w:rsid w:val="004152A4"/>
    <w:rsid w:val="00415427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254C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A7004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5DC9"/>
    <w:rsid w:val="00577AB4"/>
    <w:rsid w:val="00577D46"/>
    <w:rsid w:val="00582AA9"/>
    <w:rsid w:val="00586A71"/>
    <w:rsid w:val="00591584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1293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5713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2F4C"/>
    <w:rsid w:val="00645F61"/>
    <w:rsid w:val="00647628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59E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B6F42"/>
    <w:rsid w:val="006C017D"/>
    <w:rsid w:val="006C1434"/>
    <w:rsid w:val="006C2A37"/>
    <w:rsid w:val="006C5F31"/>
    <w:rsid w:val="006D28CA"/>
    <w:rsid w:val="006D4649"/>
    <w:rsid w:val="006D4CF4"/>
    <w:rsid w:val="006D4E3A"/>
    <w:rsid w:val="006D540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29B3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802"/>
    <w:rsid w:val="007F1B19"/>
    <w:rsid w:val="007F2A8C"/>
    <w:rsid w:val="007F5154"/>
    <w:rsid w:val="007F7A1B"/>
    <w:rsid w:val="00800B9A"/>
    <w:rsid w:val="008015B5"/>
    <w:rsid w:val="00814418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129E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2F2B"/>
    <w:rsid w:val="008C33B4"/>
    <w:rsid w:val="008C7AE4"/>
    <w:rsid w:val="008D2111"/>
    <w:rsid w:val="008E1CA9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CDB"/>
    <w:rsid w:val="00950FB4"/>
    <w:rsid w:val="0095207B"/>
    <w:rsid w:val="00954796"/>
    <w:rsid w:val="00956A59"/>
    <w:rsid w:val="009571A4"/>
    <w:rsid w:val="009575A6"/>
    <w:rsid w:val="009631F4"/>
    <w:rsid w:val="0097221A"/>
    <w:rsid w:val="00972849"/>
    <w:rsid w:val="00974350"/>
    <w:rsid w:val="009922DA"/>
    <w:rsid w:val="00997E68"/>
    <w:rsid w:val="009A0366"/>
    <w:rsid w:val="009A04C8"/>
    <w:rsid w:val="009A3EDB"/>
    <w:rsid w:val="009A6ACA"/>
    <w:rsid w:val="009B2E73"/>
    <w:rsid w:val="009B329B"/>
    <w:rsid w:val="009B48D9"/>
    <w:rsid w:val="009B7FF2"/>
    <w:rsid w:val="009C18D0"/>
    <w:rsid w:val="009C2CDB"/>
    <w:rsid w:val="009C45B7"/>
    <w:rsid w:val="009C4ADA"/>
    <w:rsid w:val="009C67CC"/>
    <w:rsid w:val="009D21A8"/>
    <w:rsid w:val="009E2486"/>
    <w:rsid w:val="009E53F8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57333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8434D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C7222"/>
    <w:rsid w:val="00AD2300"/>
    <w:rsid w:val="00AD388E"/>
    <w:rsid w:val="00AD6325"/>
    <w:rsid w:val="00AD6F2E"/>
    <w:rsid w:val="00AE0A4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55439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3F5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BCB"/>
    <w:rsid w:val="00BF4D2C"/>
    <w:rsid w:val="00BF50CA"/>
    <w:rsid w:val="00C0061E"/>
    <w:rsid w:val="00C01E0F"/>
    <w:rsid w:val="00C01F84"/>
    <w:rsid w:val="00C0359D"/>
    <w:rsid w:val="00C05D5A"/>
    <w:rsid w:val="00C06046"/>
    <w:rsid w:val="00C0634B"/>
    <w:rsid w:val="00C10AA0"/>
    <w:rsid w:val="00C1391F"/>
    <w:rsid w:val="00C15AAA"/>
    <w:rsid w:val="00C16BC0"/>
    <w:rsid w:val="00C16D9E"/>
    <w:rsid w:val="00C20C3C"/>
    <w:rsid w:val="00C21763"/>
    <w:rsid w:val="00C22553"/>
    <w:rsid w:val="00C248E9"/>
    <w:rsid w:val="00C25E43"/>
    <w:rsid w:val="00C37A37"/>
    <w:rsid w:val="00C40040"/>
    <w:rsid w:val="00C432E0"/>
    <w:rsid w:val="00C4491A"/>
    <w:rsid w:val="00C51D56"/>
    <w:rsid w:val="00C533F6"/>
    <w:rsid w:val="00C54731"/>
    <w:rsid w:val="00C60518"/>
    <w:rsid w:val="00C6262E"/>
    <w:rsid w:val="00C63D92"/>
    <w:rsid w:val="00C67C1C"/>
    <w:rsid w:val="00C67D4D"/>
    <w:rsid w:val="00C705CD"/>
    <w:rsid w:val="00C722B4"/>
    <w:rsid w:val="00C74B11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D50F4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474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D7567"/>
    <w:rsid w:val="00DE0865"/>
    <w:rsid w:val="00DE15FE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7F7F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5CE"/>
    <w:rsid w:val="00F04EE7"/>
    <w:rsid w:val="00F103D2"/>
    <w:rsid w:val="00F10D2A"/>
    <w:rsid w:val="00F10EDC"/>
    <w:rsid w:val="00F10FE0"/>
    <w:rsid w:val="00F11820"/>
    <w:rsid w:val="00F12B9E"/>
    <w:rsid w:val="00F16F07"/>
    <w:rsid w:val="00F1746D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117F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7"/>
  </w:style>
  <w:style w:type="paragraph" w:styleId="1">
    <w:name w:val="heading 1"/>
    <w:aliases w:val="H1,Заголовок 1 Знак Знак Знак Знак"/>
    <w:basedOn w:val="a"/>
    <w:next w:val="a"/>
    <w:qFormat/>
    <w:rsid w:val="004154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42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415427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415427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15427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415427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4154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5427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415427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415427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415427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A843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5" Type="http://schemas.openxmlformats.org/officeDocument/2006/relationships/hyperlink" Target="consultantplus://offline/ref=BA2139581F0E0B2FE526C987658DF8B0C6CB843F97B75175E729FF6300WDb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A2139581F0E0B2FE526D78A73E1A7B8C3C8DB359BB15F2BBF76A43E57D439C1W5b9G" TargetMode="External"/><Relationship Id="rId1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5" Type="http://schemas.openxmlformats.org/officeDocument/2006/relationships/hyperlink" Target="consultantplus://offline/ref=BA2139581F0E0B2FE526C987658DF8B0C6CB863998B65175E729FF6300WDbDG" TargetMode="External"/><Relationship Id="rId4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8" Type="http://schemas.openxmlformats.org/officeDocument/2006/relationships/hyperlink" Target="consultantplus://offline/ref=5567950B5DAFC797AD989278B33FC3EE18B73D745C01E7453AEDE5312F4E15DE3ED496DA83557D8C10D203R6FEN" TargetMode="External"/><Relationship Id="rId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52F7-7CE7-40FD-9E87-15F3D67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5457</Words>
  <Characters>43217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48577</CharactersWithSpaces>
  <SharedDoc>false</SharedDoc>
  <HLinks>
    <vt:vector size="246" baseType="variant">
      <vt:variant>
        <vt:i4>393307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consultantplus://offline/ref=5567950B5DAFC797AD989278B33FC3EE18B73D745C01E7453AEDE5312F4E15DE3ED496DA83557D8C10D203R6FEN</vt:lpwstr>
      </vt:variant>
      <vt:variant>
        <vt:lpwstr/>
      </vt:variant>
      <vt:variant>
        <vt:i4>4522075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P1840#P1840</vt:lpwstr>
      </vt:variant>
      <vt:variant>
        <vt:i4>4522073</vt:i4>
      </vt:variant>
      <vt:variant>
        <vt:i4>114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P1832#P1832</vt:lpwstr>
      </vt:variant>
      <vt:variant>
        <vt:i4>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consultantplus://offline/ref=BA2139581F0E0B2FE526C987658DF8B0C6CB843F97B75175E729FF6300WDbDG</vt:lpwstr>
      </vt:variant>
      <vt:variant>
        <vt:lpwstr/>
      </vt:variant>
      <vt:variant>
        <vt:i4>4522072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P1823#P1823</vt:lpwstr>
      </vt:variant>
      <vt:variant>
        <vt:i4>4522078</vt:i4>
      </vt:variant>
      <vt:variant>
        <vt:i4>105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P1775#P1775</vt:lpwstr>
      </vt:variant>
      <vt:variant>
        <vt:i4>4522066</vt:i4>
      </vt:variant>
      <vt:variant>
        <vt:i4>102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P1769#P1769</vt:lpwstr>
      </vt:variant>
      <vt:variant>
        <vt:i4>4522072</vt:i4>
      </vt:variant>
      <vt:variant>
        <vt:i4>99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P1763#P1763</vt:lpwstr>
      </vt:variant>
      <vt:variant>
        <vt:i4>4522076</vt:i4>
      </vt:variant>
      <vt:variant>
        <vt:i4>96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P1757#P1757</vt:lpwstr>
      </vt:variant>
      <vt:variant>
        <vt:i4>4522072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P1763#P1763</vt:lpwstr>
      </vt:variant>
      <vt:variant>
        <vt:i4>4522076</vt:i4>
      </vt:variant>
      <vt:variant>
        <vt:i4>90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P1757#P1757</vt:lpwstr>
      </vt:variant>
      <vt:variant>
        <vt:i4>4522074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P1751#P1751</vt:lpwstr>
      </vt:variant>
      <vt:variant>
        <vt:i4>4522066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P1729#P1729</vt:lpwstr>
      </vt:variant>
      <vt:variant>
        <vt:i4>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consultantplus://offline/ref=BA2139581F0E0B2FE526C987658DF8B0C6CB863998B65175E729FF6300WDbDG</vt:lpwstr>
      </vt:variant>
      <vt:variant>
        <vt:lpwstr/>
      </vt:variant>
      <vt:variant>
        <vt:i4>4522066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P1849#P1849</vt:lpwstr>
      </vt:variant>
      <vt:variant>
        <vt:i4>4522079</vt:i4>
      </vt:variant>
      <vt:variant>
        <vt:i4>75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P1304#P1304</vt:lpwstr>
      </vt:variant>
      <vt:variant>
        <vt:i4>4522079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P1304#P1304</vt:lpwstr>
      </vt:variant>
      <vt:variant>
        <vt:i4>4522077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P1296#P1296</vt:lpwstr>
      </vt:variant>
      <vt:variant>
        <vt:i4>4522077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P1296#P1296</vt:lpwstr>
      </vt:variant>
      <vt:variant>
        <vt:i4>4522067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P1288#P1288</vt:lpwstr>
      </vt:variant>
      <vt:variant>
        <vt:i4>4522067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P1288#P1288</vt:lpwstr>
      </vt:variant>
      <vt:variant>
        <vt:i4>4522072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P1033#P1033</vt:lpwstr>
      </vt:variant>
      <vt:variant>
        <vt:i4>4522076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P1027#P1027</vt:lpwstr>
      </vt:variant>
      <vt:variant>
        <vt:i4>4522072</vt:i4>
      </vt:variant>
      <vt:variant>
        <vt:i4>51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P1033#P1033</vt:lpwstr>
      </vt:variant>
      <vt:variant>
        <vt:i4>4522076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P1027#P1027</vt:lpwstr>
      </vt:variant>
      <vt:variant>
        <vt:i4>4522072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P1033#P1033</vt:lpwstr>
      </vt:variant>
      <vt:variant>
        <vt:i4>4522076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P1027#P1027</vt:lpwstr>
      </vt:variant>
      <vt:variant>
        <vt:i4>4522072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P1033#P1033</vt:lpwstr>
      </vt:variant>
      <vt:variant>
        <vt:i4>4522076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P1027#P1027</vt:lpwstr>
      </vt:variant>
      <vt:variant>
        <vt:i4>4522072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P1033#P1033</vt:lpwstr>
      </vt:variant>
      <vt:variant>
        <vt:i4>4522076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P1027#P1027</vt:lpwstr>
      </vt:variant>
      <vt:variant>
        <vt:i4>3014712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P228#P228</vt:lpwstr>
      </vt:variant>
      <vt:variant>
        <vt:i4>4522074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P1691#P1691</vt:lpwstr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P219#P219</vt:lpwstr>
      </vt:variant>
      <vt:variant>
        <vt:i4>2949169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P182#P182</vt:lpwstr>
      </vt:variant>
      <vt:variant>
        <vt:i4>4522074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P1241#P1241</vt:lpwstr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consultantplus://offline/ref=BA2139581F0E0B2FE526D78A73E1A7B8C3C8DB359BB15F2BBF76A43E57D439C1W5b9G</vt:lpwstr>
      </vt:variant>
      <vt:variant>
        <vt:lpwstr/>
      </vt:variant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P1691#P1691</vt:lpwstr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P1241#P1241</vt:lpwstr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P43#P43</vt:lpwstr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consultantplus://offline/ref=BA2139581F0E0B2FE526C987658DF8B0C6CB873F9EBD5175E729FF6300DD33961E97466558C742F3W3bBG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taa</cp:lastModifiedBy>
  <cp:revision>3</cp:revision>
  <cp:lastPrinted>2015-11-25T06:16:00Z</cp:lastPrinted>
  <dcterms:created xsi:type="dcterms:W3CDTF">2019-10-18T11:44:00Z</dcterms:created>
  <dcterms:modified xsi:type="dcterms:W3CDTF">2019-10-18T11:50:00Z</dcterms:modified>
</cp:coreProperties>
</file>