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214735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4261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2027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42613" w:rsidRDefault="00042613" w:rsidP="00042613">
      <w:pPr>
        <w:pStyle w:val="ConsPlusTitle"/>
        <w:spacing w:line="240" w:lineRule="exact"/>
        <w:jc w:val="center"/>
        <w:rPr>
          <w:sz w:val="28"/>
          <w:szCs w:val="28"/>
        </w:rPr>
      </w:pPr>
      <w:r w:rsidRPr="00042613">
        <w:rPr>
          <w:sz w:val="28"/>
          <w:szCs w:val="28"/>
        </w:rPr>
        <w:t xml:space="preserve">Об утверждении Реестра объектов </w:t>
      </w:r>
    </w:p>
    <w:p w:rsidR="00042613" w:rsidRDefault="00042613" w:rsidP="00042613">
      <w:pPr>
        <w:pStyle w:val="ConsPlusTitle"/>
        <w:spacing w:line="240" w:lineRule="exact"/>
        <w:jc w:val="center"/>
        <w:rPr>
          <w:sz w:val="28"/>
          <w:szCs w:val="28"/>
        </w:rPr>
      </w:pPr>
      <w:r w:rsidRPr="00042613">
        <w:rPr>
          <w:sz w:val="28"/>
          <w:szCs w:val="28"/>
        </w:rPr>
        <w:t xml:space="preserve">туристского интереса и туристских маршрутов </w:t>
      </w:r>
    </w:p>
    <w:p w:rsidR="00042613" w:rsidRPr="00042613" w:rsidRDefault="00042613" w:rsidP="00042613">
      <w:pPr>
        <w:pStyle w:val="ConsPlusTitle"/>
        <w:spacing w:line="240" w:lineRule="exact"/>
        <w:jc w:val="center"/>
        <w:rPr>
          <w:sz w:val="28"/>
          <w:szCs w:val="28"/>
        </w:rPr>
      </w:pPr>
      <w:r w:rsidRPr="00042613">
        <w:rPr>
          <w:sz w:val="28"/>
          <w:szCs w:val="28"/>
        </w:rPr>
        <w:t>Валдайского муниципального района</w:t>
      </w:r>
    </w:p>
    <w:p w:rsidR="00042613" w:rsidRDefault="00042613" w:rsidP="00042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613" w:rsidRPr="00042613" w:rsidRDefault="00042613" w:rsidP="00042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613" w:rsidRPr="00042613" w:rsidRDefault="00042613" w:rsidP="0004261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1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261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</w:t>
      </w:r>
      <w:r w:rsidRPr="00042613">
        <w:rPr>
          <w:rFonts w:ascii="Times New Roman" w:hAnsi="Times New Roman" w:cs="Times New Roman"/>
          <w:sz w:val="28"/>
          <w:szCs w:val="28"/>
        </w:rPr>
        <w:t>й</w:t>
      </w:r>
      <w:r w:rsidRPr="00042613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2613">
        <w:rPr>
          <w:rFonts w:ascii="Times New Roman" w:hAnsi="Times New Roman" w:cs="Times New Roman"/>
          <w:sz w:val="28"/>
          <w:szCs w:val="28"/>
        </w:rPr>
        <w:t>аспоряжением Прави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042613">
        <w:rPr>
          <w:rFonts w:ascii="Times New Roman" w:hAnsi="Times New Roman" w:cs="Times New Roman"/>
          <w:sz w:val="28"/>
          <w:szCs w:val="28"/>
        </w:rPr>
        <w:t xml:space="preserve">ьства Новгородской области от 18.03.2020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2613">
        <w:rPr>
          <w:rFonts w:ascii="Times New Roman" w:hAnsi="Times New Roman" w:cs="Times New Roman"/>
          <w:sz w:val="28"/>
          <w:szCs w:val="28"/>
        </w:rPr>
        <w:t>70-рг «О методических рекомендациях по развитию сферы т</w:t>
      </w:r>
      <w:r w:rsidRPr="00042613">
        <w:rPr>
          <w:rFonts w:ascii="Times New Roman" w:hAnsi="Times New Roman" w:cs="Times New Roman"/>
          <w:sz w:val="28"/>
          <w:szCs w:val="28"/>
        </w:rPr>
        <w:t>у</w:t>
      </w:r>
      <w:r w:rsidRPr="00042613">
        <w:rPr>
          <w:rFonts w:ascii="Times New Roman" w:hAnsi="Times New Roman" w:cs="Times New Roman"/>
          <w:sz w:val="28"/>
          <w:szCs w:val="28"/>
        </w:rPr>
        <w:t xml:space="preserve">ризма в муниципальных районах (городском округе) Новгородской области («Муниципальный туристский стандарт Новгородской области на 2020-2021 годы»)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 w:rsidRPr="0004261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042613">
        <w:rPr>
          <w:rFonts w:ascii="Times New Roman" w:hAnsi="Times New Roman" w:cs="Times New Roman"/>
          <w:b/>
          <w:sz w:val="28"/>
          <w:szCs w:val="28"/>
        </w:rPr>
        <w:t>В</w:t>
      </w:r>
      <w:r w:rsidRPr="00042613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042613" w:rsidRPr="00042613" w:rsidRDefault="00042613" w:rsidP="0004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13">
        <w:rPr>
          <w:rFonts w:ascii="Times New Roman" w:hAnsi="Times New Roman" w:cs="Times New Roman"/>
          <w:sz w:val="28"/>
          <w:szCs w:val="28"/>
        </w:rPr>
        <w:t>1. Утвердить прилагаемый Реестр объектов туристского интереса и т</w:t>
      </w:r>
      <w:r w:rsidRPr="00042613">
        <w:rPr>
          <w:rFonts w:ascii="Times New Roman" w:hAnsi="Times New Roman" w:cs="Times New Roman"/>
          <w:sz w:val="28"/>
          <w:szCs w:val="28"/>
        </w:rPr>
        <w:t>у</w:t>
      </w:r>
      <w:r w:rsidRPr="00042613">
        <w:rPr>
          <w:rFonts w:ascii="Times New Roman" w:hAnsi="Times New Roman" w:cs="Times New Roman"/>
          <w:sz w:val="28"/>
          <w:szCs w:val="28"/>
        </w:rPr>
        <w:t>ристских маршрутов Валдайского муниципального района.</w:t>
      </w:r>
    </w:p>
    <w:p w:rsidR="00042613" w:rsidRPr="00042613" w:rsidRDefault="00042613" w:rsidP="00042613">
      <w:pPr>
        <w:ind w:firstLine="709"/>
        <w:jc w:val="both"/>
        <w:rPr>
          <w:color w:val="000000"/>
          <w:sz w:val="28"/>
          <w:szCs w:val="28"/>
        </w:rPr>
      </w:pPr>
      <w:r w:rsidRPr="00042613">
        <w:rPr>
          <w:sz w:val="28"/>
          <w:szCs w:val="28"/>
        </w:rPr>
        <w:t xml:space="preserve">2. </w:t>
      </w:r>
      <w:r w:rsidRPr="00042613">
        <w:rPr>
          <w:color w:val="000000"/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sz w:val="28"/>
          <w:szCs w:val="28"/>
        </w:rPr>
        <w:t>п</w:t>
      </w:r>
      <w:r w:rsidRPr="00042613">
        <w:rPr>
          <w:color w:val="000000"/>
          <w:sz w:val="28"/>
          <w:szCs w:val="28"/>
        </w:rPr>
        <w:t>ервого з</w:t>
      </w:r>
      <w:r w:rsidRPr="00042613">
        <w:rPr>
          <w:color w:val="000000"/>
          <w:sz w:val="28"/>
          <w:szCs w:val="28"/>
        </w:rPr>
        <w:t>а</w:t>
      </w:r>
      <w:r w:rsidRPr="00042613">
        <w:rPr>
          <w:color w:val="000000"/>
          <w:sz w:val="28"/>
          <w:szCs w:val="28"/>
        </w:rPr>
        <w:t>мести</w:t>
      </w:r>
      <w:r>
        <w:rPr>
          <w:color w:val="000000"/>
          <w:sz w:val="28"/>
          <w:szCs w:val="28"/>
        </w:rPr>
        <w:t>тел</w:t>
      </w:r>
      <w:r w:rsidRPr="00042613">
        <w:rPr>
          <w:color w:val="000000"/>
          <w:sz w:val="28"/>
          <w:szCs w:val="28"/>
        </w:rPr>
        <w:t>я Главы администрации муниципального района Рудину О.Я.</w:t>
      </w:r>
    </w:p>
    <w:p w:rsidR="003F2E78" w:rsidRPr="00042613" w:rsidRDefault="00042613" w:rsidP="00042613">
      <w:pPr>
        <w:ind w:firstLine="709"/>
        <w:jc w:val="both"/>
        <w:rPr>
          <w:sz w:val="28"/>
          <w:szCs w:val="28"/>
        </w:rPr>
      </w:pPr>
      <w:r w:rsidRPr="00042613">
        <w:rPr>
          <w:color w:val="000000"/>
          <w:sz w:val="28"/>
          <w:szCs w:val="28"/>
        </w:rPr>
        <w:t xml:space="preserve">3. Опубликовать постановление в бюллетене «Валдайский Вестник» и разместить на официальном </w:t>
      </w:r>
      <w:r>
        <w:rPr>
          <w:color w:val="000000"/>
          <w:sz w:val="28"/>
          <w:szCs w:val="28"/>
        </w:rPr>
        <w:t>сайт</w:t>
      </w:r>
      <w:r w:rsidRPr="00042613">
        <w:rPr>
          <w:color w:val="000000"/>
          <w:sz w:val="28"/>
          <w:szCs w:val="28"/>
        </w:rPr>
        <w:t>е Администрации Валдайского муниц</w:t>
      </w:r>
      <w:r w:rsidRPr="00042613">
        <w:rPr>
          <w:color w:val="000000"/>
          <w:sz w:val="28"/>
          <w:szCs w:val="28"/>
        </w:rPr>
        <w:t>и</w:t>
      </w:r>
      <w:r w:rsidRPr="00042613">
        <w:rPr>
          <w:color w:val="000000"/>
          <w:sz w:val="28"/>
          <w:szCs w:val="28"/>
        </w:rPr>
        <w:t>пальн</w:t>
      </w:r>
      <w:r w:rsidRPr="00042613">
        <w:rPr>
          <w:color w:val="000000"/>
          <w:sz w:val="28"/>
          <w:szCs w:val="28"/>
        </w:rPr>
        <w:t>о</w:t>
      </w:r>
      <w:r w:rsidRPr="00042613">
        <w:rPr>
          <w:color w:val="000000"/>
          <w:sz w:val="28"/>
          <w:szCs w:val="28"/>
        </w:rPr>
        <w:t>го района в сети «Интернет».</w:t>
      </w:r>
    </w:p>
    <w:p w:rsidR="002F0E2C" w:rsidRPr="00042613" w:rsidRDefault="002F0E2C" w:rsidP="00042613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D82B32" w:rsidRPr="00042613" w:rsidRDefault="00D82B32" w:rsidP="0004261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b/>
          <w:sz w:val="28"/>
          <w:szCs w:val="28"/>
        </w:rPr>
        <w:sectPr w:rsidR="00042613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42613" w:rsidRPr="00042613" w:rsidRDefault="00042613" w:rsidP="00042613">
      <w:pPr>
        <w:ind w:left="10206"/>
        <w:jc w:val="center"/>
        <w:rPr>
          <w:sz w:val="24"/>
          <w:szCs w:val="24"/>
        </w:rPr>
      </w:pPr>
      <w:r w:rsidRPr="00042613">
        <w:rPr>
          <w:sz w:val="24"/>
          <w:szCs w:val="24"/>
        </w:rPr>
        <w:lastRenderedPageBreak/>
        <w:t>УТВЕРЖДЕН</w:t>
      </w:r>
    </w:p>
    <w:p w:rsidR="00042613" w:rsidRPr="00042613" w:rsidRDefault="00042613" w:rsidP="00042613">
      <w:pPr>
        <w:ind w:left="10206"/>
        <w:jc w:val="center"/>
        <w:rPr>
          <w:sz w:val="24"/>
          <w:szCs w:val="24"/>
        </w:rPr>
      </w:pPr>
      <w:r w:rsidRPr="00042613">
        <w:rPr>
          <w:sz w:val="24"/>
          <w:szCs w:val="24"/>
        </w:rPr>
        <w:t>постановлением Администрации</w:t>
      </w:r>
    </w:p>
    <w:p w:rsidR="00042613" w:rsidRPr="00042613" w:rsidRDefault="00042613" w:rsidP="00042613">
      <w:pPr>
        <w:ind w:left="10206"/>
        <w:jc w:val="center"/>
        <w:rPr>
          <w:sz w:val="24"/>
          <w:szCs w:val="24"/>
        </w:rPr>
      </w:pPr>
      <w:r w:rsidRPr="00042613">
        <w:rPr>
          <w:sz w:val="24"/>
          <w:szCs w:val="24"/>
        </w:rPr>
        <w:t>муниципального района</w:t>
      </w:r>
    </w:p>
    <w:p w:rsidR="00042613" w:rsidRPr="00042613" w:rsidRDefault="00042613" w:rsidP="00042613">
      <w:pPr>
        <w:ind w:left="10206"/>
        <w:jc w:val="center"/>
        <w:rPr>
          <w:sz w:val="24"/>
          <w:szCs w:val="24"/>
        </w:rPr>
      </w:pPr>
      <w:r w:rsidRPr="00042613">
        <w:rPr>
          <w:sz w:val="24"/>
          <w:szCs w:val="24"/>
        </w:rPr>
        <w:t>от 23.12.2020 № 2027</w:t>
      </w:r>
    </w:p>
    <w:p w:rsidR="00042613" w:rsidRDefault="00042613" w:rsidP="00042613">
      <w:pPr>
        <w:spacing w:line="240" w:lineRule="exact"/>
        <w:jc w:val="center"/>
        <w:rPr>
          <w:b/>
          <w:bCs/>
          <w:sz w:val="28"/>
          <w:szCs w:val="28"/>
        </w:rPr>
      </w:pPr>
    </w:p>
    <w:p w:rsidR="00042613" w:rsidRPr="00CF16C8" w:rsidRDefault="00042613" w:rsidP="00042613">
      <w:pPr>
        <w:spacing w:line="240" w:lineRule="exact"/>
        <w:jc w:val="center"/>
        <w:rPr>
          <w:b/>
          <w:bCs/>
          <w:sz w:val="24"/>
          <w:szCs w:val="24"/>
        </w:rPr>
      </w:pPr>
      <w:r w:rsidRPr="00CF16C8">
        <w:rPr>
          <w:b/>
          <w:bCs/>
          <w:sz w:val="24"/>
          <w:szCs w:val="24"/>
        </w:rPr>
        <w:t>Реестр</w:t>
      </w:r>
    </w:p>
    <w:p w:rsidR="00042613" w:rsidRPr="00CF16C8" w:rsidRDefault="00042613" w:rsidP="00042613">
      <w:pPr>
        <w:spacing w:line="240" w:lineRule="exact"/>
        <w:jc w:val="center"/>
        <w:rPr>
          <w:b/>
          <w:bCs/>
          <w:sz w:val="24"/>
          <w:szCs w:val="24"/>
        </w:rPr>
      </w:pPr>
      <w:r w:rsidRPr="00CF16C8">
        <w:rPr>
          <w:b/>
          <w:bCs/>
          <w:sz w:val="24"/>
          <w:szCs w:val="24"/>
        </w:rPr>
        <w:t>объектов туристского интереса и туристских маршрутов</w:t>
      </w:r>
    </w:p>
    <w:p w:rsidR="00042613" w:rsidRPr="00CF16C8" w:rsidRDefault="00042613" w:rsidP="00042613">
      <w:pPr>
        <w:spacing w:line="240" w:lineRule="exact"/>
        <w:jc w:val="center"/>
        <w:rPr>
          <w:b/>
          <w:sz w:val="24"/>
          <w:szCs w:val="24"/>
        </w:rPr>
      </w:pPr>
      <w:r w:rsidRPr="00CF16C8">
        <w:rPr>
          <w:b/>
          <w:bCs/>
          <w:sz w:val="24"/>
          <w:szCs w:val="24"/>
        </w:rPr>
        <w:t>Валдайского муниципального района</w:t>
      </w:r>
    </w:p>
    <w:p w:rsidR="00042613" w:rsidRPr="00CF16C8" w:rsidRDefault="00042613" w:rsidP="00042613">
      <w:pPr>
        <w:spacing w:line="240" w:lineRule="exact"/>
        <w:jc w:val="center"/>
        <w:rPr>
          <w:b/>
          <w:sz w:val="24"/>
          <w:szCs w:val="24"/>
        </w:rPr>
      </w:pPr>
    </w:p>
    <w:p w:rsidR="00042613" w:rsidRPr="00CF16C8" w:rsidRDefault="00042613" w:rsidP="00042613">
      <w:pPr>
        <w:jc w:val="center"/>
        <w:rPr>
          <w:b/>
          <w:bCs/>
          <w:sz w:val="24"/>
          <w:szCs w:val="24"/>
        </w:rPr>
      </w:pPr>
      <w:r w:rsidRPr="00CF16C8">
        <w:rPr>
          <w:b/>
          <w:bCs/>
          <w:sz w:val="24"/>
          <w:szCs w:val="24"/>
        </w:rPr>
        <w:t>Объекты туристского интереса</w:t>
      </w:r>
    </w:p>
    <w:p w:rsidR="00042613" w:rsidRDefault="00042613" w:rsidP="0004261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29"/>
        <w:gridCol w:w="6150"/>
        <w:gridCol w:w="2524"/>
        <w:gridCol w:w="3571"/>
      </w:tblGrid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Краткое описание объекта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Контакты для получения ко</w:t>
            </w:r>
            <w:r w:rsidRPr="0014600B">
              <w:rPr>
                <w:b/>
                <w:bCs/>
                <w:sz w:val="24"/>
                <w:szCs w:val="24"/>
              </w:rPr>
              <w:t>н</w:t>
            </w:r>
            <w:r w:rsidRPr="0014600B">
              <w:rPr>
                <w:b/>
                <w:bCs/>
                <w:sz w:val="24"/>
                <w:szCs w:val="24"/>
              </w:rPr>
              <w:t>сул</w:t>
            </w:r>
            <w:r w:rsidRPr="0014600B">
              <w:rPr>
                <w:b/>
                <w:bCs/>
                <w:sz w:val="24"/>
                <w:szCs w:val="24"/>
              </w:rPr>
              <w:t>ь</w:t>
            </w:r>
            <w:r w:rsidRPr="0014600B">
              <w:rPr>
                <w:b/>
                <w:bCs/>
                <w:sz w:val="24"/>
                <w:szCs w:val="24"/>
              </w:rPr>
              <w:t>тации по объекту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Музей Уездного 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рода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1998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Открыт в 1998 г. Расположен в двухэтажном особн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ке XIX в. в самом центре Валдая. Здание принадлежало валдайской дворянке К. О. Михайловой. В этих стенах была сосредоточена общественная жизнь Валдая и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этому было вполне логично именно здесь разместить м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зей, вовлекающий посетителя в особый мир русской провинциальной жизни — типичные для всей России и особенный, характерный лишь для Валдая. Этот музей — своеобразный семейный ал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бом Валдая. В котором очень большое значение отводится конкретным людям, жи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шим в этом городе и создававшим его историю. Сам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ценность каждого человека — отличительная черта ру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ской провинц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альной жизни.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Экскурсионные программы: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</w:t>
            </w:r>
            <w:r w:rsidR="00042613" w:rsidRPr="0014600B">
              <w:rPr>
                <w:sz w:val="24"/>
                <w:szCs w:val="24"/>
              </w:rPr>
              <w:t>бзорная экскурсия по музею.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ематическая интерактивная программа «Сказки, и</w:t>
            </w:r>
            <w:r w:rsidR="00042613" w:rsidRPr="0014600B">
              <w:rPr>
                <w:sz w:val="24"/>
                <w:szCs w:val="24"/>
              </w:rPr>
              <w:t>г</w:t>
            </w:r>
            <w:r w:rsidR="00042613" w:rsidRPr="0014600B">
              <w:rPr>
                <w:sz w:val="24"/>
                <w:szCs w:val="24"/>
              </w:rPr>
              <w:t>ры и придания валдайской задворенки».</w:t>
            </w:r>
          </w:p>
          <w:p w:rsidR="00042613" w:rsidRPr="0014600B" w:rsidRDefault="0014600B" w:rsidP="00CF16C8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ематическая интерактивная программа «Девки, б</w:t>
            </w:r>
            <w:r w:rsidR="00042613" w:rsidRPr="0014600B">
              <w:rPr>
                <w:sz w:val="24"/>
                <w:szCs w:val="24"/>
              </w:rPr>
              <w:t>а</w:t>
            </w:r>
            <w:r w:rsidR="00042613" w:rsidRPr="0014600B">
              <w:rPr>
                <w:sz w:val="24"/>
                <w:szCs w:val="24"/>
              </w:rPr>
              <w:t>бы, молодухи».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57.9775894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33.256798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ул.Луначарского, 7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филиал ФГБУК «Новгородский государстве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объедине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музей-заповедник»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+7(8162)773608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Музей Колоколов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1995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Экспозиция музея колоколов открыта в июне 1995 г. и размещается в архитектурном памятнике XVIII ст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летия путевой дворцовой церкви во имя Великомученицы Св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той Екатерины, построенной по проекту Н.А. Львова для императрицы Екатерины II (ОКН федерального знач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ния).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«…Откуда пошли, когда появились колокола? Как они рождаются и сколько живут? Желание узнать это и мн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гое другое о колоколах и приводит людей в 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локольный музей. Когда имеешь возможность видеть рядом древн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китайский колокольчик XVI в. до н. э. и русский колокол XVI в. н. э., итальянский кампан XII в. и корабельную рынду XX в., буддийский ветровой колокольчик XVII в. и валдайский ямской начала XIX в., то невольно задум</w:t>
            </w:r>
            <w:r w:rsidRPr="0014600B">
              <w:rPr>
                <w:sz w:val="24"/>
                <w:szCs w:val="24"/>
              </w:rPr>
              <w:t>ы</w:t>
            </w:r>
            <w:r w:rsidRPr="0014600B">
              <w:rPr>
                <w:sz w:val="24"/>
                <w:szCs w:val="24"/>
              </w:rPr>
              <w:t>ваешься над тем, что на пр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тяжении многих тысячелетий колокола были тем немногим, но стабильно необход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мым, что связывало людей разных стран, верований и культур.»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Экскурсионные программы: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</w:t>
            </w:r>
            <w:r w:rsidR="00042613" w:rsidRPr="0014600B">
              <w:rPr>
                <w:sz w:val="24"/>
                <w:szCs w:val="24"/>
              </w:rPr>
              <w:t>бзорная экскурсия по музею.</w:t>
            </w:r>
          </w:p>
          <w:p w:rsidR="00042613" w:rsidRPr="0014600B" w:rsidRDefault="0014600B" w:rsidP="0014600B">
            <w:pPr>
              <w:spacing w:after="4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ематическая интеракт</w:t>
            </w:r>
            <w:r w:rsidRPr="0014600B">
              <w:rPr>
                <w:sz w:val="24"/>
                <w:szCs w:val="24"/>
              </w:rPr>
              <w:t>ивная программа «Поющая бро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за»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57.9740009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33.2556502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ул.Труда, 2а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филиал ФГБУК «Новгородский государстве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объедине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музей-заповедник»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+7(8162)773608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Музейный Кол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кольный центр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2015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Новый музейный объект в составе Валдайского ф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лиала Новгородского музея-заповедника размещен в памятнике гражданской архитектуры и градостро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тельства первой четверти XX века, расположенном в 50 метрах от Музея колоколов, одного из самых популярных туристских объектов Валдая. Экспозиция Музейного колокольного центра состоит из четырех тематических залов, проходя по которым, можно ознакомиться с колокольной истор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ей с глубокой дре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ности до наших дней.</w:t>
            </w:r>
          </w:p>
          <w:p w:rsidR="00042613" w:rsidRPr="0014600B" w:rsidRDefault="00042613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Экскурсионные программы: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</w:t>
            </w:r>
            <w:r w:rsidR="00042613" w:rsidRPr="0014600B">
              <w:rPr>
                <w:sz w:val="24"/>
                <w:szCs w:val="24"/>
              </w:rPr>
              <w:t>бзорная экскурсия по музею.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ематическая программа «Колокола народов мира».</w:t>
            </w:r>
          </w:p>
          <w:p w:rsidR="00042613" w:rsidRPr="0014600B" w:rsidRDefault="0014600B" w:rsidP="001460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ематическая п</w:t>
            </w:r>
            <w:r w:rsidRPr="0014600B">
              <w:rPr>
                <w:sz w:val="24"/>
                <w:szCs w:val="24"/>
              </w:rPr>
              <w:t>рограмма «Колокол – голос неба»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57.9747837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33.254754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пр.Комсомольский, 1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филиал ФГБУК «Новгородский государстве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объедине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музей-заповедник»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+7(8162)773608</w:t>
            </w:r>
          </w:p>
          <w:p w:rsidR="00042613" w:rsidRPr="0014600B" w:rsidRDefault="00042613" w:rsidP="0014600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Музей Ретро-Автомобилей (ра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положен на б/о «Валдай ЭкоКлуб»)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2015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На базе отдыха «Валдай ЭкоКлуб» имеется свой собс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венный музей ретро-автомобилей, где можно поб</w:t>
            </w:r>
            <w:r w:rsidRPr="0014600B">
              <w:rPr>
                <w:sz w:val="24"/>
                <w:szCs w:val="24"/>
              </w:rPr>
              <w:t>ы</w:t>
            </w:r>
            <w:r w:rsidRPr="0014600B">
              <w:rPr>
                <w:sz w:val="24"/>
                <w:szCs w:val="24"/>
              </w:rPr>
              <w:t>вать на обзорной экскурсии. Посетители смогут увидеть: ГАЗ-М1 «Эмка», ГАЗ-12 ЗиМ, ГАЗ-69 «Козлик», Мос</w:t>
            </w:r>
            <w:r w:rsidRPr="0014600B">
              <w:rPr>
                <w:sz w:val="24"/>
                <w:szCs w:val="24"/>
              </w:rPr>
              <w:t>к</w:t>
            </w:r>
            <w:r w:rsidRPr="0014600B">
              <w:rPr>
                <w:sz w:val="24"/>
                <w:szCs w:val="24"/>
              </w:rPr>
              <w:t>вич-407, ГАЗ-21 «Волга» и нежно-розовая  ГАЗ-13 «Ча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ка»</w:t>
            </w:r>
            <w:r w:rsidR="0014600B" w:rsidRPr="0014600B">
              <w:rPr>
                <w:sz w:val="24"/>
                <w:szCs w:val="24"/>
              </w:rPr>
              <w:t>. Все машины исправны и на ходу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57.9274443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33.2259929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р-н, д.Короцко, ул.Зеленая, д.1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база отдыха «Валдай Эко Клуб»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+7 (81666)32444,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+7 (964)6946462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https://valday-hotel.ru/entertainment/museum-of-vintage-cars.html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Свято-Троицкий собор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1744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Свято-Троицкий собор в Валдае является архитекту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ной доминантой города, а также центром духовной и кул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турной жизни Валдайского района.  Явля</w:t>
            </w:r>
            <w:r w:rsidR="0014600B" w:rsidRPr="0014600B">
              <w:rPr>
                <w:sz w:val="24"/>
                <w:szCs w:val="24"/>
              </w:rPr>
              <w:t>ется ОКН р</w:t>
            </w:r>
            <w:r w:rsidR="0014600B" w:rsidRPr="0014600B">
              <w:rPr>
                <w:sz w:val="24"/>
                <w:szCs w:val="24"/>
              </w:rPr>
              <w:t>е</w:t>
            </w:r>
            <w:r w:rsidR="0014600B" w:rsidRPr="0014600B">
              <w:rPr>
                <w:sz w:val="24"/>
                <w:szCs w:val="24"/>
              </w:rPr>
              <w:t>гионального значения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57.97890814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33.25500641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пл.Свободы, д.10/3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комитет культуры и туризма А</w:t>
            </w:r>
            <w:r w:rsidRPr="0014600B">
              <w:rPr>
                <w:sz w:val="24"/>
                <w:szCs w:val="24"/>
              </w:rPr>
              <w:t>д</w:t>
            </w:r>
            <w:r w:rsidRPr="0014600B">
              <w:rPr>
                <w:sz w:val="24"/>
                <w:szCs w:val="24"/>
              </w:rPr>
              <w:t>министрации Валдайского мун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6.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Иве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ский Богородицкий Святоозерский мужской монастырь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1653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Монастырь находится на одном из островов красивейш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го Валдайского озера – Сельвицком.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История монастыря начинается с далёкого 1652 г., когда Новгородский митрополит (будущий Патриарх) Никон высказал своё намерение основать в России монастырь по образу и подобию Иверского монастыря на горе Афон. Выбор места для монастыря связан с видением, которое Никон имел во время путешествия на Соловки за мощами митрополита Филиппа. Датой основания мон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стыря принято считать 1653 г, когда были возведены две первые деревянные церкви. Первой каменной постро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кой монастыря стал Успенский собор (1656 г.), сохр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нившийся до наших дней. Его высота — 43 метра. Пер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метр монастыря (по стенам) — 1050 метров, площадь (в пределах стен) — 5,7 га. С 1991 года монастырь вновь стал действующим.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 монастыре находится копия знаменитой Иверской иконы Божией Матери, к которой съезжаются пало</w:t>
            </w:r>
            <w:r w:rsidRPr="0014600B">
              <w:rPr>
                <w:sz w:val="24"/>
                <w:szCs w:val="24"/>
              </w:rPr>
              <w:t>м</w:t>
            </w:r>
            <w:r w:rsidRPr="0014600B">
              <w:rPr>
                <w:sz w:val="24"/>
                <w:szCs w:val="24"/>
              </w:rPr>
              <w:t>ники со всего мира</w:t>
            </w:r>
          </w:p>
        </w:tc>
        <w:tc>
          <w:tcPr>
            <w:tcW w:w="2524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57.98970868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33.30369648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о.Сельвицкий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комитет культуры и туризма А</w:t>
            </w:r>
            <w:r w:rsidRPr="0014600B">
              <w:rPr>
                <w:sz w:val="24"/>
                <w:szCs w:val="24"/>
              </w:rPr>
              <w:t>д</w:t>
            </w:r>
            <w:r w:rsidRPr="0014600B">
              <w:rPr>
                <w:sz w:val="24"/>
                <w:szCs w:val="24"/>
              </w:rPr>
              <w:t>министрации Валдайского мун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Часовня Иакова Б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 xml:space="preserve">ровичского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1826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Часовня построена по указу Екатерины II в честь Але</w:t>
            </w:r>
            <w:r w:rsidRPr="0014600B">
              <w:rPr>
                <w:sz w:val="24"/>
                <w:szCs w:val="24"/>
              </w:rPr>
              <w:t>к</w:t>
            </w:r>
            <w:r w:rsidRPr="0014600B">
              <w:rPr>
                <w:sz w:val="24"/>
                <w:szCs w:val="24"/>
              </w:rPr>
              <w:t>сандра I, чье тело одну ночь при следовании траурной процессии из Таганрога в столицу наход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лось в храме Святой Екатерины. Построенная часовня освящена во имя Святого Иакова Боровичского, жившего в XVI веке. В 2009 г. прошли реставрацио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ные работы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57.97436186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33.25643237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ул.Народная, 20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8.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Церковь Святых Апостолов Петра и Павла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1858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Церковь из красного кирпича была построена старани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ми местного купца Василия Колобова. Во время Великой Отечественной войны онка была закрыта, ее здание сн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чала использовали под красильный цех, а затем там 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ходился военный телеграф. Иконостас и церковные це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ности были утрачены во время пожара в 1943 году.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Храм возрождал отец Николай Листов, сейчас его м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гила находится возле церкви. Иконостас для возро</w:t>
            </w:r>
            <w:r w:rsidRPr="0014600B">
              <w:rPr>
                <w:sz w:val="24"/>
                <w:szCs w:val="24"/>
              </w:rPr>
              <w:t>ж</w:t>
            </w:r>
            <w:r w:rsidRPr="0014600B">
              <w:rPr>
                <w:sz w:val="24"/>
                <w:szCs w:val="24"/>
              </w:rPr>
              <w:t>даемого храма был привезен из разрушенной церкви села Лам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рье Крестецкого района. Иконы, утварь и книги с пом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щью жителей Валдая постепенно во</w:t>
            </w:r>
            <w:r w:rsidRPr="0014600B">
              <w:rPr>
                <w:sz w:val="24"/>
                <w:szCs w:val="24"/>
              </w:rPr>
              <w:t>з</w:t>
            </w:r>
            <w:r w:rsidRPr="0014600B">
              <w:rPr>
                <w:sz w:val="24"/>
                <w:szCs w:val="24"/>
              </w:rPr>
              <w:t>вращались в храм. Так появилась и наиболее почитаемая верующими св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тыня — образ Иверской Бог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матери, список начала XX века с Иверской иконы, находившейся в монастыре с XVII века и утраченной после его закрытия.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На кладбище возле церкви похоронены многие свяще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ники, чья жизнь была связана с валдайскими хр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мами.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57.972867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33.247458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ул.Луначарского, д.46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9.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Памятный знак «Кузнецам и кол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 xml:space="preserve">кольным мастерам г.Валдай»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2017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Издавна, на весь мир Валдай славился своими колокол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ными мастерами. 17 сентября 2017 года в г.Валдай о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крыт памятный знак посвящённый кузнецам и колокол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ным мастерам города, как  дань любви и уважения к предкам, которые из века в век умнож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ли колокольную славу России и Валдая. Открытие этого знака стало о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правной точкой для проведения в третье воскресение сентября «Колокольных дней на Валдае»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57.9761937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33.25295982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пр.Комсомольский, 15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Валдайский Дом народного творч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 xml:space="preserve">ства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1995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Расположен он в здании постройки XIX века.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Здесь постоянно проходят выставки изобразительн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и декоративно-прикладного искусства авторов из Валдая и других регионов России, организуют праздники наро</w:t>
            </w:r>
            <w:r w:rsidRPr="0014600B">
              <w:rPr>
                <w:sz w:val="24"/>
                <w:szCs w:val="24"/>
              </w:rPr>
              <w:t>д</w:t>
            </w:r>
            <w:r w:rsidRPr="0014600B">
              <w:rPr>
                <w:sz w:val="24"/>
                <w:szCs w:val="24"/>
              </w:rPr>
              <w:t>ного календаря: празднование Святок, Масленицы,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кровских посиделок, в фольклорные игровые программы.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 ДНТ проводят мастер-классы, где можно своими рук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ми изготовить валдайскую традиционную тр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пичную куклу, сплести пояс, поработать на стари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ном ткацком стане; вылепить игрушку из глины или солёного теста, создать из шерсти валяную фигурку, украшение, карт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ну.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57.97684133 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33.25414538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ул.Луначарского, д.12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11.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Визит-центр 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 xml:space="preserve">ционального парка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 «Валдайский» 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2010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Ознакомиться с национальным парком возможно не только, совершая прогулки по его природной террит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рии, но и  посетив  непосредственно Визит-центр. Его экспозиции расскажут об особенностях различных эк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систем – лесе, озерах, реках, ознакомят с их обитателями. Не останется без внимания и прошлое территории Парка. «Каменная летопись» расскажет о палеозойских пери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дах на Валдайской земле. В В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зит-центре проводятся как авторские выставки  мастеров, представивших свои 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боты в разной технике, так и выставки детского творч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ства. Там же находится тематическая интерактивная эк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позиция «Путешествие от Селигера до Боровно», где можно увидеть много интересного, почувствовать зап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хи, услышать звуки природы, побывать в разных вр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менных эп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хах, представить себя археологами, узнать много т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инственного и познавательного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57.980399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33.239498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 Валдай, ул. Победы, д.5</w:t>
            </w:r>
          </w:p>
        </w:tc>
        <w:tc>
          <w:tcPr>
            <w:tcW w:w="3571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88166628671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</w:t>
            </w:r>
            <w:r w:rsidR="00042613" w:rsidRPr="0014600B">
              <w:rPr>
                <w:sz w:val="24"/>
                <w:szCs w:val="24"/>
              </w:rPr>
              <w:t>айт: https://valdaypark.ru/types-of-tours/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12.</w:t>
            </w:r>
          </w:p>
        </w:tc>
        <w:tc>
          <w:tcPr>
            <w:tcW w:w="2329" w:type="dxa"/>
          </w:tcPr>
          <w:p w:rsidR="00042613" w:rsidRPr="0014600B" w:rsidRDefault="00042613" w:rsidP="00CF16C8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Родник «Текунок», часовня и купель в честь Тихвинской иконы Божьей М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 xml:space="preserve">тери 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2006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Родник находится рядом с протокой, соединяющей озеро Ужин с озером Голова, слева от дороги перед въездом в д. Ужин со стороны Валдая, ориентиром служит доро</w:t>
            </w:r>
            <w:r w:rsidRPr="0014600B">
              <w:rPr>
                <w:sz w:val="24"/>
                <w:szCs w:val="24"/>
              </w:rPr>
              <w:t>ж</w:t>
            </w:r>
            <w:r w:rsidRPr="0014600B">
              <w:rPr>
                <w:sz w:val="24"/>
                <w:szCs w:val="24"/>
              </w:rPr>
              <w:t>ный указатель на родник. В 2006 году по инициативе 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ботни</w:t>
            </w:r>
            <w:r w:rsidRPr="0014600B">
              <w:rPr>
                <w:sz w:val="24"/>
                <w:szCs w:val="24"/>
              </w:rPr>
              <w:lastRenderedPageBreak/>
              <w:t>ков Национального парка и при содействии многих организаций благоустроена территория возле родника, воздвигнуты часовня и купель. В этот же год его освят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ли. Традиционно в день празднования Тихвинской иконы Божией Матери у исто</w:t>
            </w:r>
            <w:r w:rsidRPr="0014600B">
              <w:rPr>
                <w:sz w:val="24"/>
                <w:szCs w:val="24"/>
              </w:rPr>
              <w:t>ч</w:t>
            </w:r>
            <w:r w:rsidRPr="0014600B">
              <w:rPr>
                <w:sz w:val="24"/>
                <w:szCs w:val="24"/>
              </w:rPr>
              <w:t>ника проводится богослужение.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Вода в роднике считается целебной, содержит много х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мических элементов. Бытует мнение, что Текунок изл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чивает глазные заболевания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58.11491337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33.28999579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9" w:type="dxa"/>
          </w:tcPr>
          <w:p w:rsidR="00042613" w:rsidRPr="0014600B" w:rsidRDefault="00042613" w:rsidP="00CF16C8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Туристско-информационный центр «Валдарай»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2019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14600B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Продажа туров от ведущих</w:t>
            </w:r>
            <w:r w:rsidR="00042613" w:rsidRPr="0014600B">
              <w:rPr>
                <w:sz w:val="24"/>
                <w:szCs w:val="24"/>
              </w:rPr>
              <w:t xml:space="preserve"> туроператоров.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Все страны мира. Любые виды туризма.Организация т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ризма в Валдайском районе и Новгородской области. Бесплатная информация для туристов, полиграф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ческая и сувенирная продукция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57.97636344 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33.25257361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пр.Комсомольский 15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14.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Физкультурно-оздоровительный комплекс «Кр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сталл»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(ледовый дворец)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2011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Прокат: коньки детские двухполозные, фигурные, хо</w:t>
            </w:r>
            <w:r w:rsidRPr="0014600B">
              <w:rPr>
                <w:sz w:val="24"/>
                <w:szCs w:val="24"/>
              </w:rPr>
              <w:t>к</w:t>
            </w:r>
            <w:r w:rsidRPr="0014600B">
              <w:rPr>
                <w:sz w:val="24"/>
                <w:szCs w:val="24"/>
              </w:rPr>
              <w:t>кейные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Физкультурно-оздоровительный комплекс в Валдае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строен по программе «Газпром-детям» в 2011 году. О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новными направлениями деятельности комплекса явл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ются привлечение к занятию спортом детей и подрос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ков, участие жителей и гостей города в спо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тивно-массовых мероприятиях и проведение спортивного дос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га. Для этого ФОК обладает всей необходимой инфр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структурой: ледовая арена «канадск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го» типа – 56 х 26 метров, трибуны для болельщиков на 326 мест, а также зал индивидуальной подготовки с кардио- и силовыми тренажерами, зал для занятий ЛФК и заточная масте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ская. 21 февраля 2012 года состоялось торжественное о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крытие ФОК «Кристалл». На ледовой арене физкульту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но-оздоровительного комплекса регулярно проходят т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варищеские хоккейные матчи, матчи первенства Новг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родской облас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ной по хоккею с шайбой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57.98760632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33.23975533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 Валдай, ул. Мол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дёжная, 16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Физкультурно-оздоровительный комплекс «Мол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дёжный»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(бассейн, тренажё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ный зал)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2014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МАУ "Физкультурно-спортивный центр" построен в 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роде Валдай в рамках целевой программы «Развитие ф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зической культуры и спорта в Российской Ф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дерации». Строительство учреждения началось в сентябре 2011 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да и завершилось на семь месяцев раньше установленн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срока. Грандиозное открытие комплекса, площадью более 3 тысяч квадратных ме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ров и стоимостью около 380 миллионов рублей, состоялось 30 мая 2014 года. МАУ "Физкультурно-спортивный центр" — это яркий спортивный центр, способный удивить каждого. В день он может пр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нять более полутора тысяч посетителей!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 физкультурно-спортивном центре «Молодёжный» 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 xml:space="preserve">ботают два бассейна. 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 центре имеется универсальный игровой зал со зрител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скими трибунами на почти пятьсот посадочных мест, зал аэробики и хореографии, зал силовой подг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товки с 34-мя силовыми тренажёрами на все группы мышц, зал 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стольного тенниса с тремя столами, соляная комната, сауна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57.98716697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33.24147731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 Валдай, ул. Мол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дежная, 18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16.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Межпоселенческая библиотека имени Б.С.Романова Ва</w:t>
            </w:r>
            <w:r w:rsidRPr="0014600B">
              <w:rPr>
                <w:sz w:val="24"/>
                <w:szCs w:val="24"/>
              </w:rPr>
              <w:t>л</w:t>
            </w:r>
            <w:r w:rsidRPr="0014600B">
              <w:rPr>
                <w:sz w:val="24"/>
                <w:szCs w:val="24"/>
              </w:rPr>
              <w:t>дайского муниц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Год основания: 1903</w:t>
            </w:r>
            <w:r w:rsidR="0014600B" w:rsidRPr="0014600B">
              <w:rPr>
                <w:sz w:val="24"/>
                <w:szCs w:val="24"/>
              </w:rPr>
              <w:t>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Здание Земской Управы г.Валдая, в котором в 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стоящее время располагается Межпоселенческая библиотека МБУК «Межпоселенческая библиотека имени Б.С. 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манова Валдайского муниципального района», было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строено в 1903 году благодаря энергии и в немалой ст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пени личному материальному вкладу председателя Ва</w:t>
            </w:r>
            <w:r w:rsidRPr="0014600B">
              <w:rPr>
                <w:sz w:val="24"/>
                <w:szCs w:val="24"/>
              </w:rPr>
              <w:t>л</w:t>
            </w:r>
            <w:r w:rsidRPr="0014600B">
              <w:rPr>
                <w:sz w:val="24"/>
                <w:szCs w:val="24"/>
              </w:rPr>
              <w:t>дайской земской управы А.А.Попова. Общественное здание, характерное для России начала ХХ века в духе эклектики («кирпи</w:t>
            </w:r>
            <w:r w:rsidRPr="0014600B">
              <w:rPr>
                <w:sz w:val="24"/>
                <w:szCs w:val="24"/>
              </w:rPr>
              <w:t>ч</w:t>
            </w:r>
            <w:r w:rsidRPr="0014600B">
              <w:rPr>
                <w:sz w:val="24"/>
                <w:szCs w:val="24"/>
              </w:rPr>
              <w:t>ный» стиль). Здание имеет 2 этажа с двумя ризалит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ми по углам западного фасада, которые завершаются башенками, покрытыми металлическими шатрами. Здание возведено из знаменитого валдайского красного кирпича на главной трассе города. В отделке и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пользованы изразцы и сочетание белого и красного камня. Здание по праву считается, как тогда, так и се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час, лучшим и крас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вейшим в городе.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МБУК «Межпоселенческая библиотека имени Б.С. 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манова Валдайского муниципального района» 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сит имя писателя-земляка Бориса Степановича Романова в п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мять тесных дружеских отношений с библиотекой, в п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мять о его творческой деятельности, о большой общес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венной и организаторской работе, связанной с 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ским краем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57.97699835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33.25259246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пр. Комс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мольский, 20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Районный дом культуры «Темп»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По одной линии с комплексом казенных зданий, возв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денных на Дворцовой площади в XVIII веке, нах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дится двухэтажное здание с ажурным кованым балконом,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сле реконструкции оштукатуренное и выкрашенное в желтый цвет. Это Вольное пожарное общество, выстр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енное в 1899–1901 годах при содействии свято помина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мого протоиерея Иоанна Кронштадтского, почетного члена общества. В Музее уездного города сохранился портрет Иоанна Кронштадтского 1899 года с его авт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графом, подаренный им Валдайскому вольному пожа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ному обществу. Закладка здания была приурочена к с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ребряной свадьбе главного шефа пожарных, почетного председателя Императорского Всероссийского пожарн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общес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ва Великого князя Владимира Александровича и его супруги Великой княгини Марии Павловны с их в</w:t>
            </w:r>
            <w:r w:rsidRPr="0014600B">
              <w:rPr>
                <w:sz w:val="24"/>
                <w:szCs w:val="24"/>
              </w:rPr>
              <w:t>ы</w:t>
            </w:r>
            <w:r w:rsidRPr="0014600B">
              <w:rPr>
                <w:sz w:val="24"/>
                <w:szCs w:val="24"/>
              </w:rPr>
              <w:t>сочайшего соизволения и желания внести свою лепту в обустройство пожарного депо в Валдае. В процед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ре закладки здания принимал участие действительный ста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ский советник, камергер Высочайшего двора, крестник императора Александра II, председатель совета Импер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торского Всероссийского пожарного общества князь А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дрей Дмитриевич Львов, которого в народе называли «князь огненный». В зрительном зале Вольного пожа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ного общества была установлена мраморная доска,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священная торжеству закладки здания. В послевоенный период в здании оборудовали кинотеатр, существова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ший до 1980-х годов. Се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час здесь находится районный Дом культуры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57.97423278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33.25349629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ул.Труда, 9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18.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Кино-концертный зал «Мечта»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Здание ККЗ «Мечта» построено и пущено в эксплуат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цию в 1975 году. Оно стало в товремя новой кул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турной площадкой города, средоточием культурной мысли. В номере от 27 ноября 1975 года районная газета «Лени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 xml:space="preserve">ский путь» </w:t>
            </w:r>
            <w:r w:rsidRPr="0014600B">
              <w:rPr>
                <w:sz w:val="24"/>
                <w:szCs w:val="24"/>
              </w:rPr>
              <w:lastRenderedPageBreak/>
              <w:t>писала: «Недавностроители передвижной м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ханизированной колонны № 373 предъявили государс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венной комиссии к сдаче новый городской кинотеатр. Его зрительный зал рассчитан на 300 мест, кинотеатр оборудован новейшей аппаратурой. Здание красиво га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монирует с гостиницей. В будущем предусмотрено ра</w:t>
            </w:r>
            <w:r w:rsidRPr="0014600B">
              <w:rPr>
                <w:sz w:val="24"/>
                <w:szCs w:val="24"/>
              </w:rPr>
              <w:t>з</w:t>
            </w:r>
            <w:r w:rsidRPr="0014600B">
              <w:rPr>
                <w:sz w:val="24"/>
                <w:szCs w:val="24"/>
              </w:rPr>
              <w:t>бить сквер. Исполн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тельный комитет городского Совета депутатов трудящихся принял решение присвоить нов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му кинот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атру имя — „Мечта“. По традиции, первыми зрит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лями кинотеатра станут его строители. Сегодня для них будет продемонстрирован кинофильм „Любовь зе</w:t>
            </w:r>
            <w:r w:rsidRPr="0014600B">
              <w:rPr>
                <w:sz w:val="24"/>
                <w:szCs w:val="24"/>
              </w:rPr>
              <w:t>м</w:t>
            </w:r>
            <w:r w:rsidRPr="0014600B">
              <w:rPr>
                <w:sz w:val="24"/>
                <w:szCs w:val="24"/>
              </w:rPr>
              <w:t>ная“. С 28 ноября „Мечта“ начнёт свою работу демонс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рацией цветной кинокомедии „Афоня“». В 2016 году у</w:t>
            </w:r>
            <w:r w:rsidRPr="0014600B">
              <w:rPr>
                <w:sz w:val="24"/>
                <w:szCs w:val="24"/>
              </w:rPr>
              <w:t>ч</w:t>
            </w:r>
            <w:r w:rsidRPr="0014600B">
              <w:rPr>
                <w:sz w:val="24"/>
                <w:szCs w:val="24"/>
              </w:rPr>
              <w:t>реждение выиграло конкурс, объявле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ный Фондом кино и получило грант на приобретение нового современного цифрового кинооборудования. Благодаря</w:t>
            </w:r>
          </w:p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поддержке Фонда кино в ККЗ «Мечта» произведена м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дернизация кинозала. Приобретены: цифровой кинопр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ектор, пассивная система для 3D показа, заэкранная ак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стическая система, акустическая система окружения, 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вый киноэкран и многое другое для демонстрации фил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мов в современном формате. В ККЗ «Мечта» работает зал на 184 места, кроме показа новинок фильмов в фо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матах 2D и 3D на сцене киноконцертного зала также проводятся торжественные мероприятия: концерты, фе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тивали, конкурсы, спе</w:t>
            </w:r>
            <w:r w:rsidRPr="0014600B">
              <w:rPr>
                <w:sz w:val="24"/>
                <w:szCs w:val="24"/>
              </w:rPr>
              <w:t>к</w:t>
            </w:r>
            <w:r w:rsidRPr="0014600B">
              <w:rPr>
                <w:sz w:val="24"/>
                <w:szCs w:val="24"/>
              </w:rPr>
              <w:t>такли и другие культурно-массовые мероприятия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57.97628664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33.25118959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ул.Труда, 18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Соловьёвский парк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Парк назван в честь бывшего владельца парка В. С. С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ловьева, сына известного историка, профессора, ректора МГУ, С. М. Соловьева. Всеволод Соловьев писал стихи и исторические романы в журналы «Север», «Русский вестник», «Нива». Среди романов известны «Жених ц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ревны», «Княжна Острожская», «Юный император», «Сергей Горбатов». В свое время ими зачитывалась м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лодежь. Именно в Валдае и были написаны эти романы. К имению Соловьева относился не только парк, но и н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сколько жилых домов и х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 xml:space="preserve">зяйственных построек, в том </w:t>
            </w:r>
            <w:r w:rsidRPr="0014600B">
              <w:rPr>
                <w:sz w:val="24"/>
                <w:szCs w:val="24"/>
              </w:rPr>
              <w:lastRenderedPageBreak/>
              <w:t>числе, конюшня. Парк всегда привлекал особой звен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щей тишиной и густой зеленью: здесь росли многовек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вые деревья и густой кустарник. Сегодня парк приобрёл новую жизнь: Кронированы деревья, восстановлен пруд, в котором плавают уточки, заново отсыпаны дорожки, устано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лены скамейки. Сердцем парка является сцена. Ажурная ковка придаёт ей легкость, невесомость, и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могает вписаться в общую концепцию парка. На берегу озера установлена уменьшенная копия Эйфелевой ба</w:t>
            </w:r>
            <w:r w:rsidRPr="0014600B">
              <w:rPr>
                <w:sz w:val="24"/>
                <w:szCs w:val="24"/>
              </w:rPr>
              <w:t>ш</w:t>
            </w:r>
            <w:r w:rsidRPr="0014600B">
              <w:rPr>
                <w:sz w:val="24"/>
                <w:szCs w:val="24"/>
              </w:rPr>
              <w:t>ни, раскрашенная в цвета российского флага. В парке проходят различные концертные и интерактивные пр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граммы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57.97554135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33.26755106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ул.Молотковская, б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рег Валдайского озера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Летний парк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Во второй половине XIX века стараниями валдайск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гражданина, бывшего исправника Михаила Иван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вича Клокачева при содействии других лиц на Дворцовой площади был устроен обнесенный оградой Летний сад. В саду, откуда открывался прекрасный вид на Валдайское озеро и его острова, в теплое время года гуляли горож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не, по вечерам играл военный духовой оркестр. И сег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дня это излюбленное место отдыха горожан, главным украшением которого явл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ется белоснежная ротонда – Музей Колоколов. В парке проходят концертные и инт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рактивные программы, фест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вали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57.97406779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33.25535238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ул.Труда</w:t>
            </w: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  <w:tr w:rsidR="00042613" w:rsidRPr="0014600B" w:rsidTr="0014600B">
        <w:tc>
          <w:tcPr>
            <w:tcW w:w="560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21.</w:t>
            </w:r>
          </w:p>
        </w:tc>
        <w:tc>
          <w:tcPr>
            <w:tcW w:w="2329" w:type="dxa"/>
          </w:tcPr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«Поляна Сказок»</w:t>
            </w:r>
          </w:p>
        </w:tc>
        <w:tc>
          <w:tcPr>
            <w:tcW w:w="6150" w:type="dxa"/>
          </w:tcPr>
          <w:p w:rsidR="00042613" w:rsidRPr="0014600B" w:rsidRDefault="00042613" w:rsidP="0014600B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Обновлённая набережная «Поляна Сказок» была о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крыта 29 июля 2020 после реконструкции. Теперь 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бережная разделена на несколько функциональных зон: сцена, и</w:t>
            </w:r>
            <w:r w:rsidRPr="0014600B">
              <w:rPr>
                <w:sz w:val="24"/>
                <w:szCs w:val="24"/>
              </w:rPr>
              <w:t>г</w:t>
            </w:r>
            <w:r w:rsidRPr="0014600B">
              <w:rPr>
                <w:sz w:val="24"/>
                <w:szCs w:val="24"/>
              </w:rPr>
              <w:t>ровое оборудование для детей, спорти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ные тренажеры, пешеходные дорожки, места для о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дыха, пирс, причал и большая инсталляция «Царь-колокол». С набережной открывается прекрасный вид на Иверский монастырь, который расположился на одном из островов Валдайск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озера. В парке прох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дят концертные и интерактивные программы, фест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вали</w:t>
            </w:r>
          </w:p>
        </w:tc>
        <w:tc>
          <w:tcPr>
            <w:tcW w:w="2524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ш</w:t>
            </w:r>
            <w:r w:rsidR="00042613" w:rsidRPr="0014600B">
              <w:rPr>
                <w:sz w:val="24"/>
                <w:szCs w:val="24"/>
              </w:rPr>
              <w:t>ирота: 57.97925058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олгота: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33.25817406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г.Валдай, ул.Февральская</w:t>
            </w:r>
          </w:p>
          <w:p w:rsidR="00042613" w:rsidRPr="0014600B" w:rsidRDefault="00042613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к</w:t>
            </w:r>
            <w:r w:rsidR="00042613" w:rsidRPr="0014600B">
              <w:rPr>
                <w:sz w:val="24"/>
                <w:szCs w:val="24"/>
              </w:rPr>
              <w:t>омитет культуры и туризма А</w:t>
            </w:r>
            <w:r w:rsidR="00042613" w:rsidRPr="0014600B">
              <w:rPr>
                <w:sz w:val="24"/>
                <w:szCs w:val="24"/>
              </w:rPr>
              <w:t>д</w:t>
            </w:r>
            <w:r w:rsidR="00042613" w:rsidRPr="0014600B">
              <w:rPr>
                <w:sz w:val="24"/>
                <w:szCs w:val="24"/>
              </w:rPr>
              <w:t>министрации Валдайского мун</w:t>
            </w:r>
            <w:r w:rsidR="00042613" w:rsidRPr="0014600B">
              <w:rPr>
                <w:sz w:val="24"/>
                <w:szCs w:val="24"/>
              </w:rPr>
              <w:t>и</w:t>
            </w:r>
            <w:r w:rsidR="00042613" w:rsidRPr="0014600B">
              <w:rPr>
                <w:sz w:val="24"/>
                <w:szCs w:val="24"/>
              </w:rPr>
              <w:t>ципального района</w:t>
            </w:r>
          </w:p>
          <w:p w:rsidR="00042613" w:rsidRPr="0014600B" w:rsidRDefault="0014600B" w:rsidP="0014600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</w:t>
            </w:r>
            <w:r w:rsidR="00042613" w:rsidRPr="0014600B">
              <w:rPr>
                <w:sz w:val="24"/>
                <w:szCs w:val="24"/>
              </w:rPr>
              <w:t>ел. 88166621191</w:t>
            </w:r>
          </w:p>
        </w:tc>
      </w:tr>
    </w:tbl>
    <w:p w:rsidR="00042613" w:rsidRDefault="00042613" w:rsidP="003F2E78">
      <w:pPr>
        <w:jc w:val="both"/>
        <w:rPr>
          <w:b/>
          <w:sz w:val="28"/>
          <w:szCs w:val="28"/>
        </w:rPr>
      </w:pPr>
    </w:p>
    <w:p w:rsidR="00CF16C8" w:rsidRDefault="00CF16C8" w:rsidP="003F2E78">
      <w:pPr>
        <w:jc w:val="both"/>
        <w:rPr>
          <w:b/>
          <w:sz w:val="28"/>
          <w:szCs w:val="28"/>
        </w:rPr>
      </w:pPr>
    </w:p>
    <w:p w:rsidR="00CF16C8" w:rsidRDefault="00CF16C8" w:rsidP="003F2E78">
      <w:pPr>
        <w:jc w:val="both"/>
        <w:rPr>
          <w:b/>
          <w:sz w:val="28"/>
          <w:szCs w:val="28"/>
        </w:rPr>
      </w:pPr>
    </w:p>
    <w:p w:rsidR="00CF16C8" w:rsidRPr="0014600B" w:rsidRDefault="00CF16C8" w:rsidP="00CF16C8">
      <w:pPr>
        <w:spacing w:before="80" w:after="80" w:line="240" w:lineRule="exact"/>
        <w:jc w:val="center"/>
        <w:rPr>
          <w:b/>
          <w:bCs/>
          <w:sz w:val="24"/>
          <w:szCs w:val="24"/>
        </w:rPr>
      </w:pPr>
      <w:r w:rsidRPr="0014600B">
        <w:rPr>
          <w:b/>
          <w:bCs/>
          <w:sz w:val="24"/>
          <w:szCs w:val="24"/>
        </w:rPr>
        <w:lastRenderedPageBreak/>
        <w:t>Туристские маршруты</w:t>
      </w:r>
    </w:p>
    <w:p w:rsidR="00CF16C8" w:rsidRDefault="00CF16C8" w:rsidP="003F2E78">
      <w:pPr>
        <w:jc w:val="both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29"/>
        <w:gridCol w:w="6150"/>
        <w:gridCol w:w="2524"/>
        <w:gridCol w:w="3571"/>
      </w:tblGrid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Категория/вид т</w:t>
            </w:r>
            <w:r w:rsidRPr="0014600B">
              <w:rPr>
                <w:b/>
                <w:bCs/>
                <w:sz w:val="24"/>
                <w:szCs w:val="24"/>
              </w:rPr>
              <w:t>у</w:t>
            </w:r>
            <w:r w:rsidRPr="0014600B">
              <w:rPr>
                <w:b/>
                <w:bCs/>
                <w:sz w:val="24"/>
                <w:szCs w:val="24"/>
              </w:rPr>
              <w:t>ризма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Название, краткое описание, основные объекты пок</w:t>
            </w:r>
            <w:r w:rsidRPr="0014600B">
              <w:rPr>
                <w:b/>
                <w:bCs/>
                <w:sz w:val="24"/>
                <w:szCs w:val="24"/>
              </w:rPr>
              <w:t>а</w:t>
            </w:r>
            <w:r w:rsidRPr="0014600B">
              <w:rPr>
                <w:b/>
                <w:bCs/>
                <w:sz w:val="24"/>
                <w:szCs w:val="24"/>
              </w:rPr>
              <w:t>за в туристском маршруте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Продолжительность туристского ма</w:t>
            </w:r>
            <w:r w:rsidRPr="0014600B">
              <w:rPr>
                <w:b/>
                <w:bCs/>
                <w:sz w:val="24"/>
                <w:szCs w:val="24"/>
              </w:rPr>
              <w:t>р</w:t>
            </w:r>
            <w:r w:rsidRPr="0014600B">
              <w:rPr>
                <w:b/>
                <w:bCs/>
                <w:sz w:val="24"/>
                <w:szCs w:val="24"/>
              </w:rPr>
              <w:t>шрута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Контакты для получения ко</w:t>
            </w:r>
            <w:r w:rsidRPr="0014600B">
              <w:rPr>
                <w:b/>
                <w:bCs/>
                <w:sz w:val="24"/>
                <w:szCs w:val="24"/>
              </w:rPr>
              <w:t>н</w:t>
            </w:r>
            <w:r w:rsidRPr="0014600B">
              <w:rPr>
                <w:b/>
                <w:bCs/>
                <w:sz w:val="24"/>
                <w:szCs w:val="24"/>
              </w:rPr>
              <w:t>сул</w:t>
            </w:r>
            <w:r w:rsidRPr="0014600B">
              <w:rPr>
                <w:b/>
                <w:bCs/>
                <w:sz w:val="24"/>
                <w:szCs w:val="24"/>
              </w:rPr>
              <w:t>ь</w:t>
            </w:r>
            <w:r w:rsidRPr="0014600B">
              <w:rPr>
                <w:b/>
                <w:bCs/>
                <w:sz w:val="24"/>
                <w:szCs w:val="24"/>
              </w:rPr>
              <w:t>тации по маршруту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Автобусный 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Маршрут «Валдай — Иверский монастырь»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Познакомиться с одним из духовных центров Новгоро</w:t>
            </w:r>
            <w:r w:rsidRPr="0014600B">
              <w:rPr>
                <w:sz w:val="24"/>
                <w:szCs w:val="24"/>
              </w:rPr>
              <w:t>д</w:t>
            </w:r>
            <w:r w:rsidRPr="0014600B">
              <w:rPr>
                <w:sz w:val="24"/>
                <w:szCs w:val="24"/>
              </w:rPr>
              <w:t>ской земли – Валдайским Иверским монастырем, можно и путешествуя на автотранспорте. Отправной точкой я</w:t>
            </w:r>
            <w:r w:rsidRPr="0014600B">
              <w:rPr>
                <w:sz w:val="24"/>
                <w:szCs w:val="24"/>
              </w:rPr>
              <w:t>в</w:t>
            </w:r>
            <w:r w:rsidRPr="0014600B">
              <w:rPr>
                <w:sz w:val="24"/>
                <w:szCs w:val="24"/>
              </w:rPr>
              <w:t>ляется город Валдай. По мере следования гид-сопроводитель познакомит вас с историей города и его особенностями, во многом связанными с его местопол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жением.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Время действия маршрута: круглогодично 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протяженность — 25 км (туда и обратно). 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продолжительность экскурсии по мон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стырю -1 час.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2.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Пешеходная экскурсия «Улицы города рассказыв</w:t>
            </w:r>
            <w:r w:rsidRPr="0014600B">
              <w:rPr>
                <w:b/>
                <w:bCs/>
                <w:sz w:val="24"/>
                <w:szCs w:val="24"/>
              </w:rPr>
              <w:t>а</w:t>
            </w:r>
            <w:r w:rsidRPr="0014600B">
              <w:rPr>
                <w:b/>
                <w:bCs/>
                <w:sz w:val="24"/>
                <w:szCs w:val="24"/>
              </w:rPr>
              <w:t>ют…»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 – старинный провинциальный город, име</w:t>
            </w:r>
            <w:r w:rsidRPr="0014600B">
              <w:rPr>
                <w:sz w:val="24"/>
                <w:szCs w:val="24"/>
              </w:rPr>
              <w:t>ю</w:t>
            </w:r>
            <w:r w:rsidRPr="0014600B">
              <w:rPr>
                <w:sz w:val="24"/>
                <w:szCs w:val="24"/>
              </w:rPr>
              <w:t>щий богатую историю зарождения, становления и развития. Прогулка по центральным улицам дает возможность окунуться в прошлое уездного городка, хотя бы н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много почувствовать себя его жителем, а не просто гостем.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Валдай – это древний тракт, соединявший Москву с П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тербургом, это быстрые тройки, с валдайскими бубенц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ми под дугой, валдайские баранки и многое, многое др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гое…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Время действия маршрута: круглогодично. 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продолжительность экскурсии: 1,5 – 2 ч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са (с посещением Троицкого собора)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Автобусный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Экскурсия «Валдайские родники»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Отношение к родниковой воде всегда было особое. Ее обожествляли, ей поклонялись, верили в силу, кот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рой она обладает. Родниковая вода способствовала вызд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ровлению благодаря своим гидрохимическим свойс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вам.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Экскурсантам предоставляется возможность посетить два источник – «Соколовские ключи» и родник «Тек</w:t>
            </w:r>
            <w:r w:rsidRPr="0014600B">
              <w:rPr>
                <w:sz w:val="24"/>
                <w:szCs w:val="24"/>
              </w:rPr>
              <w:t>у</w:t>
            </w:r>
            <w:r w:rsidRPr="0014600B">
              <w:rPr>
                <w:sz w:val="24"/>
                <w:szCs w:val="24"/>
              </w:rPr>
              <w:t>нок», освященный в честь Тихвинской Божьей М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тери. Близ «Текунка» есть часовенка и купель.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Время действия маршрута – круглогодично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продолжительность экскурсии – 1,5 – 2 часа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Экологическая тропа «Бобровая»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Экологическая тропа «Бобровая» расположена в 11 к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лометрах от г. Валдай.  Посетители экотропы познак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мятся с различными экосистемами: ельником черничн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ком и зеленомошником, сосновым бором, верховым б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лотом – источником ягод. Особенностью данной экол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гической тропы является озовая гряда – ледниковая фо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ма рельефа, результат последнего Валдайского оледен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ния.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Экотропа неслучайно названа «Бобровой». Ее посетит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ли с помощью информационных щитов, а также рассказа гида-сопроводителя смогут познакомиться с  жизнеде</w:t>
            </w:r>
            <w:r w:rsidRPr="0014600B">
              <w:rPr>
                <w:sz w:val="24"/>
                <w:szCs w:val="24"/>
              </w:rPr>
              <w:t>я</w:t>
            </w:r>
            <w:r w:rsidRPr="0014600B">
              <w:rPr>
                <w:sz w:val="24"/>
                <w:szCs w:val="24"/>
              </w:rPr>
              <w:t>тельностью бобров и пополнить свой багаж знаний об этом удивительном животном.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 xml:space="preserve">Время действия маршрута – конец мая — октябрь 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протяженность тропы – 2 км, продолж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тельность экскурсии – 1,5 часа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5.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Экологическая тропа «Лесные тайны»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«Лесные тайны» – это кольцевая тропа в урочище Бор. На этом маршруте вы познакомитесь с типичными тае</w:t>
            </w:r>
            <w:r w:rsidRPr="0014600B">
              <w:rPr>
                <w:sz w:val="24"/>
                <w:szCs w:val="24"/>
              </w:rPr>
              <w:t>ж</w:t>
            </w:r>
            <w:r w:rsidRPr="0014600B">
              <w:rPr>
                <w:sz w:val="24"/>
                <w:szCs w:val="24"/>
              </w:rPr>
              <w:t>ными лесами на холмистом рельефе, разнообразием б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лот в межхолмовых понижениях, руч</w:t>
            </w:r>
            <w:r w:rsidRPr="0014600B">
              <w:rPr>
                <w:sz w:val="24"/>
                <w:szCs w:val="24"/>
              </w:rPr>
              <w:t>ь</w:t>
            </w:r>
            <w:r w:rsidRPr="0014600B">
              <w:rPr>
                <w:sz w:val="24"/>
                <w:szCs w:val="24"/>
              </w:rPr>
              <w:t>ями и истоками; услышите легенды, объясняющие предназначение болот, лесных растений и животных; узнаете о полезных и л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карственных  свойствах ле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ных ягод. Удивительный вид на верховое болото со смотровой площадки, лесная и</w:t>
            </w:r>
            <w:r w:rsidRPr="0014600B">
              <w:rPr>
                <w:sz w:val="24"/>
                <w:szCs w:val="24"/>
              </w:rPr>
              <w:t>з</w:t>
            </w:r>
            <w:r w:rsidRPr="0014600B">
              <w:rPr>
                <w:sz w:val="24"/>
                <w:szCs w:val="24"/>
              </w:rPr>
              <w:t>бушка, мелодичное журчание лесных ручейков, бьющих прямо из-под земли, никого не оставят равнодушными к этому чудесному, воспетому в легендах и былях  Ва</w:t>
            </w:r>
            <w:r w:rsidRPr="0014600B">
              <w:rPr>
                <w:sz w:val="24"/>
                <w:szCs w:val="24"/>
              </w:rPr>
              <w:t>л</w:t>
            </w:r>
            <w:r w:rsidRPr="0014600B">
              <w:rPr>
                <w:sz w:val="24"/>
                <w:szCs w:val="24"/>
              </w:rPr>
              <w:t>дайскому краю. В конце пути утолите жажду из исто</w:t>
            </w:r>
            <w:r w:rsidRPr="0014600B">
              <w:rPr>
                <w:sz w:val="24"/>
                <w:szCs w:val="24"/>
              </w:rPr>
              <w:t>ч</w:t>
            </w:r>
            <w:r w:rsidRPr="0014600B">
              <w:rPr>
                <w:sz w:val="24"/>
                <w:szCs w:val="24"/>
              </w:rPr>
              <w:t>ника «Соколовские ключи». Существует возможность проведения научно — пра</w:t>
            </w:r>
            <w:r w:rsidRPr="0014600B">
              <w:rPr>
                <w:sz w:val="24"/>
                <w:szCs w:val="24"/>
              </w:rPr>
              <w:t>к</w:t>
            </w:r>
            <w:r w:rsidRPr="0014600B">
              <w:rPr>
                <w:sz w:val="24"/>
                <w:szCs w:val="24"/>
              </w:rPr>
              <w:t>тических занятий на тропе.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Время действия маршрута – конец мая — октябрь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протяженность тропы – 1,8 км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продолжительность экскурсии – 1,5 часа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6.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 xml:space="preserve">Мини-экотропа «Соколовская» 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Тропа включает спуск по лесной дороге через сосн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вый лес и ельник в ложбину, где у подножья холма выбив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ются из земли прозрачные ключи, и начинае</w:t>
            </w:r>
            <w:r w:rsidRPr="0014600B">
              <w:rPr>
                <w:sz w:val="24"/>
                <w:szCs w:val="24"/>
              </w:rPr>
              <w:t>т</w:t>
            </w:r>
            <w:r w:rsidRPr="0014600B">
              <w:rPr>
                <w:sz w:val="24"/>
                <w:szCs w:val="24"/>
              </w:rPr>
              <w:t>ся ручей.  Здесь Вы почувствуете себя наедине с природой, удовл</w:t>
            </w:r>
            <w:r w:rsidRPr="0014600B">
              <w:rPr>
                <w:sz w:val="24"/>
                <w:szCs w:val="24"/>
              </w:rPr>
              <w:t>е</w:t>
            </w:r>
            <w:r w:rsidRPr="0014600B">
              <w:rPr>
                <w:sz w:val="24"/>
                <w:szCs w:val="24"/>
              </w:rPr>
              <w:t>творите свое любопытство в её позн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нии. Экскурсии по тропе интересны во все времена года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протяженность тропы – 0,2 км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продолжительность экскурсии – 1 час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Экологическая тропа «Иваньи перелески»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Экотропа расположена в 7 км. от Валдая. Она будет и</w:t>
            </w:r>
            <w:r w:rsidRPr="0014600B">
              <w:rPr>
                <w:sz w:val="24"/>
                <w:szCs w:val="24"/>
              </w:rPr>
              <w:t>н</w:t>
            </w:r>
            <w:r w:rsidRPr="0014600B">
              <w:rPr>
                <w:sz w:val="24"/>
                <w:szCs w:val="24"/>
              </w:rPr>
              <w:t>тересна как детям, так и взрослым, поскольку о</w:t>
            </w:r>
            <w:r w:rsidRPr="0014600B">
              <w:rPr>
                <w:sz w:val="24"/>
                <w:szCs w:val="24"/>
              </w:rPr>
              <w:t>с</w:t>
            </w:r>
            <w:r w:rsidRPr="0014600B">
              <w:rPr>
                <w:sz w:val="24"/>
                <w:szCs w:val="24"/>
              </w:rPr>
              <w:t>новной её темой является животный мир парка. На одном ма</w:t>
            </w:r>
            <w:r w:rsidRPr="0014600B">
              <w:rPr>
                <w:sz w:val="24"/>
                <w:szCs w:val="24"/>
              </w:rPr>
              <w:t>р</w:t>
            </w:r>
            <w:r w:rsidRPr="0014600B">
              <w:rPr>
                <w:sz w:val="24"/>
                <w:szCs w:val="24"/>
              </w:rPr>
              <w:t>шруте сосредоточены такие природные с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общества как хвойно-широколиственный лес и озеро. Совершая позн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вательную пешеходную прогулку по экотропе, можно не только ознакомиться со своеобр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зием животного мира Валдайского парка, но и узнать его природные особенн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сти.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Время действия маршрута – май — октябрь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протяженность тропы – 2 км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продолжительность экскурсии – 1,5 часа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CF16C8" w:rsidRPr="0014600B" w:rsidTr="003B26B4">
        <w:tc>
          <w:tcPr>
            <w:tcW w:w="560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8.</w:t>
            </w:r>
          </w:p>
        </w:tc>
        <w:tc>
          <w:tcPr>
            <w:tcW w:w="2329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Пешеходный</w:t>
            </w:r>
          </w:p>
        </w:tc>
        <w:tc>
          <w:tcPr>
            <w:tcW w:w="6150" w:type="dxa"/>
          </w:tcPr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14600B">
              <w:rPr>
                <w:b/>
                <w:bCs/>
                <w:sz w:val="24"/>
                <w:szCs w:val="24"/>
              </w:rPr>
              <w:t>Развлекательно-познавательная тропа «След</w:t>
            </w:r>
            <w:r w:rsidRPr="0014600B">
              <w:rPr>
                <w:b/>
                <w:bCs/>
                <w:sz w:val="24"/>
                <w:szCs w:val="24"/>
              </w:rPr>
              <w:t>о</w:t>
            </w:r>
            <w:r w:rsidRPr="0014600B">
              <w:rPr>
                <w:b/>
                <w:bCs/>
                <w:sz w:val="24"/>
                <w:szCs w:val="24"/>
              </w:rPr>
              <w:t>пыт»</w:t>
            </w:r>
          </w:p>
          <w:p w:rsidR="00CF16C8" w:rsidRPr="0014600B" w:rsidRDefault="00CF16C8" w:rsidP="003B26B4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Развлекательно-познавательная тропа «Следопыт» п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зволяет проводить разнообразные тематические занятия с детьми дошкольного и младшего школьн</w:t>
            </w:r>
            <w:r w:rsidRPr="0014600B">
              <w:rPr>
                <w:sz w:val="24"/>
                <w:szCs w:val="24"/>
              </w:rPr>
              <w:t>о</w:t>
            </w:r>
            <w:r w:rsidRPr="0014600B">
              <w:rPr>
                <w:sz w:val="24"/>
                <w:szCs w:val="24"/>
              </w:rPr>
              <w:t>го возраста в любое время года. Тропа расположена на территории В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зит-центра НП «Валдайский», бл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годаря чему возможно совмещение занятий с посещением тематических выст</w:t>
            </w:r>
            <w:r w:rsidRPr="0014600B">
              <w:rPr>
                <w:sz w:val="24"/>
                <w:szCs w:val="24"/>
              </w:rPr>
              <w:t>а</w:t>
            </w:r>
            <w:r w:rsidRPr="0014600B">
              <w:rPr>
                <w:sz w:val="24"/>
                <w:szCs w:val="24"/>
              </w:rPr>
              <w:t>вок и экспозиций в В</w:t>
            </w:r>
            <w:r w:rsidRPr="0014600B">
              <w:rPr>
                <w:sz w:val="24"/>
                <w:szCs w:val="24"/>
              </w:rPr>
              <w:t>и</w:t>
            </w:r>
            <w:r w:rsidRPr="0014600B">
              <w:rPr>
                <w:sz w:val="24"/>
                <w:szCs w:val="24"/>
              </w:rPr>
              <w:t>зит-центре</w:t>
            </w:r>
          </w:p>
        </w:tc>
        <w:tc>
          <w:tcPr>
            <w:tcW w:w="2524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протяженность тропы – 0,1 км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продолжительность занятия – 40 мин.</w:t>
            </w:r>
          </w:p>
        </w:tc>
        <w:tc>
          <w:tcPr>
            <w:tcW w:w="3571" w:type="dxa"/>
          </w:tcPr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ФГБУ «Национальный парк «Валда</w:t>
            </w:r>
            <w:r w:rsidRPr="0014600B">
              <w:rPr>
                <w:sz w:val="24"/>
                <w:szCs w:val="24"/>
              </w:rPr>
              <w:t>й</w:t>
            </w:r>
            <w:r w:rsidRPr="0014600B">
              <w:rPr>
                <w:sz w:val="24"/>
                <w:szCs w:val="24"/>
              </w:rPr>
              <w:t>ский»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тел. 88166628671</w:t>
            </w:r>
          </w:p>
          <w:p w:rsidR="00CF16C8" w:rsidRPr="0014600B" w:rsidRDefault="00CF16C8" w:rsidP="003B26B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00B">
              <w:rPr>
                <w:sz w:val="24"/>
                <w:szCs w:val="24"/>
              </w:rPr>
              <w:t>сайт: https://valdaypark.ru/types-of-tours/</w:t>
            </w:r>
          </w:p>
        </w:tc>
      </w:tr>
    </w:tbl>
    <w:p w:rsidR="00CF16C8" w:rsidRDefault="00CF16C8" w:rsidP="003F2E78">
      <w:pPr>
        <w:jc w:val="both"/>
        <w:rPr>
          <w:b/>
          <w:sz w:val="28"/>
          <w:szCs w:val="28"/>
        </w:rPr>
      </w:pPr>
    </w:p>
    <w:p w:rsidR="00042613" w:rsidRDefault="00042613" w:rsidP="003F2E78">
      <w:pPr>
        <w:jc w:val="both"/>
        <w:rPr>
          <w:sz w:val="28"/>
          <w:szCs w:val="28"/>
        </w:rPr>
      </w:pPr>
    </w:p>
    <w:p w:rsidR="00042613" w:rsidRDefault="00042613" w:rsidP="00933222">
      <w:pPr>
        <w:spacing w:line="240" w:lineRule="exact"/>
        <w:ind w:left="10206"/>
        <w:jc w:val="center"/>
        <w:rPr>
          <w:sz w:val="28"/>
          <w:szCs w:val="28"/>
        </w:rPr>
        <w:sectPr w:rsidR="00042613" w:rsidSect="00042613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B4" w:rsidRDefault="003B26B4">
      <w:r>
        <w:separator/>
      </w:r>
    </w:p>
  </w:endnote>
  <w:endnote w:type="continuationSeparator" w:id="0">
    <w:p w:rsidR="003B26B4" w:rsidRDefault="003B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B4" w:rsidRDefault="003B26B4">
      <w:r>
        <w:separator/>
      </w:r>
    </w:p>
  </w:footnote>
  <w:footnote w:type="continuationSeparator" w:id="0">
    <w:p w:rsidR="003B26B4" w:rsidRDefault="003B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0B" w:rsidRDefault="0014600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600B" w:rsidRDefault="001460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0B" w:rsidRDefault="001460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993">
      <w:rPr>
        <w:noProof/>
      </w:rPr>
      <w:t>14</w:t>
    </w:r>
    <w:r>
      <w:fldChar w:fldCharType="end"/>
    </w:r>
  </w:p>
  <w:p w:rsidR="0014600B" w:rsidRDefault="0014600B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2613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01AD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600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0A6D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9CC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26B4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6FD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1478"/>
    <w:rsid w:val="009A6ACA"/>
    <w:rsid w:val="009B0E52"/>
    <w:rsid w:val="009B2E73"/>
    <w:rsid w:val="009B329B"/>
    <w:rsid w:val="009B48D9"/>
    <w:rsid w:val="009B5916"/>
    <w:rsid w:val="009C18D0"/>
    <w:rsid w:val="009C2CDB"/>
    <w:rsid w:val="009C3710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019D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19B7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16C8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099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1092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B3ABF53-88A0-484B-BF9D-0173053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3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4D53-9964-4E08-A65E-2E59ED6F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2021-01-14T10:14:00Z</cp:lastPrinted>
  <dcterms:created xsi:type="dcterms:W3CDTF">2021-01-14T13:36:00Z</dcterms:created>
  <dcterms:modified xsi:type="dcterms:W3CDTF">2021-01-14T13:36:00Z</dcterms:modified>
</cp:coreProperties>
</file>