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47511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7ED3" w:rsidP="00C4619C">
      <w:pPr>
        <w:jc w:val="center"/>
        <w:rPr>
          <w:sz w:val="28"/>
        </w:rPr>
      </w:pPr>
      <w:r>
        <w:rPr>
          <w:sz w:val="28"/>
        </w:rPr>
        <w:t>17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17ED3" w:rsidRDefault="00517ED3" w:rsidP="00517ED3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 вопросу</w:t>
      </w:r>
      <w:r>
        <w:rPr>
          <w:b/>
          <w:sz w:val="28"/>
          <w:szCs w:val="28"/>
        </w:rPr>
        <w:t xml:space="preserve"> </w:t>
      </w:r>
    </w:p>
    <w:p w:rsidR="00517ED3" w:rsidRDefault="00517ED3" w:rsidP="00517ED3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предоставления разрешения</w:t>
      </w:r>
      <w:r>
        <w:rPr>
          <w:b/>
          <w:sz w:val="28"/>
          <w:szCs w:val="28"/>
        </w:rPr>
        <w:t xml:space="preserve"> </w:t>
      </w:r>
      <w:proofErr w:type="gramStart"/>
      <w:r w:rsidRPr="00F87A90">
        <w:rPr>
          <w:b/>
          <w:sz w:val="28"/>
          <w:szCs w:val="28"/>
        </w:rPr>
        <w:t>на</w:t>
      </w:r>
      <w:proofErr w:type="gramEnd"/>
      <w:r w:rsidRPr="00F87A90">
        <w:rPr>
          <w:b/>
          <w:sz w:val="28"/>
          <w:szCs w:val="28"/>
        </w:rPr>
        <w:t xml:space="preserve"> условно</w:t>
      </w:r>
    </w:p>
    <w:p w:rsidR="00517ED3" w:rsidRPr="00F87A90" w:rsidRDefault="00517ED3" w:rsidP="00517ED3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разрешённый вид использования</w:t>
      </w:r>
    </w:p>
    <w:p w:rsidR="00517ED3" w:rsidRPr="00F87A90" w:rsidRDefault="00517ED3" w:rsidP="00517ED3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517ED3" w:rsidRDefault="00517ED3" w:rsidP="00517ED3">
      <w:pPr>
        <w:ind w:firstLine="708"/>
        <w:jc w:val="both"/>
        <w:rPr>
          <w:sz w:val="28"/>
          <w:szCs w:val="28"/>
        </w:rPr>
      </w:pPr>
    </w:p>
    <w:p w:rsidR="00517ED3" w:rsidRDefault="00517ED3" w:rsidP="00517ED3">
      <w:pPr>
        <w:ind w:firstLine="708"/>
        <w:jc w:val="both"/>
        <w:rPr>
          <w:sz w:val="28"/>
          <w:szCs w:val="28"/>
        </w:rPr>
      </w:pPr>
    </w:p>
    <w:p w:rsidR="00517ED3" w:rsidRPr="00517ED3" w:rsidRDefault="00517ED3" w:rsidP="00517ED3">
      <w:pPr>
        <w:ind w:firstLine="709"/>
        <w:jc w:val="both"/>
        <w:rPr>
          <w:b/>
          <w:sz w:val="28"/>
          <w:szCs w:val="28"/>
        </w:rPr>
      </w:pPr>
      <w:r w:rsidRPr="00517ED3">
        <w:rPr>
          <w:sz w:val="28"/>
          <w:szCs w:val="28"/>
        </w:rPr>
        <w:t xml:space="preserve">Рассмотрев заявление Кузьминой Анны Александровны, проживающей по адресу: </w:t>
      </w:r>
      <w:proofErr w:type="gramStart"/>
      <w:r w:rsidRPr="00517ED3">
        <w:rPr>
          <w:sz w:val="28"/>
          <w:szCs w:val="28"/>
        </w:rPr>
        <w:t>Новгородская обл., г.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Молодёжная, д.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5, кв.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97</w:t>
      </w:r>
      <w:r>
        <w:rPr>
          <w:sz w:val="28"/>
          <w:szCs w:val="28"/>
        </w:rPr>
        <w:t>,</w:t>
      </w:r>
      <w:r w:rsidRPr="00517ED3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строительства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в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соответствии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517ED3">
        <w:rPr>
          <w:sz w:val="24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39</w:t>
      </w:r>
      <w:r w:rsidRPr="00517ED3">
        <w:rPr>
          <w:sz w:val="24"/>
          <w:szCs w:val="28"/>
        </w:rPr>
        <w:t xml:space="preserve"> </w:t>
      </w:r>
      <w:r w:rsidRPr="00517ED3">
        <w:rPr>
          <w:sz w:val="28"/>
          <w:szCs w:val="28"/>
        </w:rPr>
        <w:t>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17ED3">
        <w:rPr>
          <w:b/>
          <w:sz w:val="28"/>
          <w:szCs w:val="28"/>
        </w:rPr>
        <w:t>ПОСТАНОВЛЯЕТ:</w:t>
      </w:r>
      <w:proofErr w:type="gramEnd"/>
    </w:p>
    <w:p w:rsidR="00517ED3" w:rsidRPr="00517ED3" w:rsidRDefault="00517ED3" w:rsidP="00517ED3">
      <w:pPr>
        <w:ind w:firstLine="709"/>
        <w:jc w:val="both"/>
        <w:rPr>
          <w:sz w:val="28"/>
          <w:szCs w:val="28"/>
        </w:rPr>
      </w:pPr>
      <w:r w:rsidRPr="00517ED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с целью формирования земельного участка</w:t>
      </w:r>
      <w:r>
        <w:rPr>
          <w:sz w:val="28"/>
          <w:szCs w:val="28"/>
        </w:rPr>
        <w:t>, площадью 7895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517ED3">
        <w:rPr>
          <w:sz w:val="28"/>
          <w:szCs w:val="28"/>
        </w:rPr>
        <w:t xml:space="preserve"> в кадастровом квартале 53:03:0101041, расположенном по адресу: Российская Федерация, Новгородская область, р-н Валдайский, Валдайское городское поселение, </w:t>
      </w:r>
      <w:proofErr w:type="gramStart"/>
      <w:r w:rsidRPr="00517ED3">
        <w:rPr>
          <w:sz w:val="28"/>
          <w:szCs w:val="28"/>
        </w:rPr>
        <w:t>г</w:t>
      </w:r>
      <w:proofErr w:type="gramEnd"/>
      <w:r w:rsidRPr="00517ED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17ED3">
        <w:rPr>
          <w:sz w:val="28"/>
          <w:szCs w:val="28"/>
        </w:rPr>
        <w:t>Механизаторов</w:t>
      </w:r>
      <w:r>
        <w:rPr>
          <w:sz w:val="28"/>
          <w:szCs w:val="28"/>
        </w:rPr>
        <w:t>,</w:t>
      </w:r>
      <w:r w:rsidRPr="00517ED3">
        <w:rPr>
          <w:sz w:val="28"/>
          <w:szCs w:val="28"/>
        </w:rPr>
        <w:t xml:space="preserve"> в территориальной зоне Р.1. (Зона природного ландшафта) – </w:t>
      </w:r>
      <w:r w:rsidRPr="00517ED3">
        <w:rPr>
          <w:color w:val="000000"/>
          <w:sz w:val="28"/>
          <w:szCs w:val="28"/>
        </w:rPr>
        <w:t>спорт, код 5.1</w:t>
      </w:r>
      <w:r w:rsidRPr="00517ED3">
        <w:rPr>
          <w:sz w:val="28"/>
          <w:szCs w:val="28"/>
        </w:rPr>
        <w:t>.</w:t>
      </w:r>
    </w:p>
    <w:p w:rsidR="00517ED3" w:rsidRPr="00517ED3" w:rsidRDefault="00517ED3" w:rsidP="00517ED3">
      <w:pPr>
        <w:ind w:firstLine="709"/>
        <w:jc w:val="both"/>
        <w:rPr>
          <w:sz w:val="28"/>
          <w:szCs w:val="28"/>
        </w:rPr>
      </w:pPr>
      <w:r w:rsidRPr="00517ED3">
        <w:rPr>
          <w:sz w:val="28"/>
          <w:szCs w:val="28"/>
        </w:rPr>
        <w:t xml:space="preserve">2. Публичные слушания назначить на 9 января 2025 года в 14.00 часов в кабинете 406 Администрации Валдайского муниципального района по адресу: Новгородская область, </w:t>
      </w:r>
      <w:proofErr w:type="gramStart"/>
      <w:r w:rsidRPr="00517ED3">
        <w:rPr>
          <w:sz w:val="28"/>
          <w:szCs w:val="28"/>
        </w:rPr>
        <w:t>г</w:t>
      </w:r>
      <w:proofErr w:type="gramEnd"/>
      <w:r w:rsidRPr="00517E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7ED3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17ED3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17ED3">
        <w:rPr>
          <w:sz w:val="28"/>
          <w:szCs w:val="28"/>
        </w:rPr>
        <w:t>19/21.</w:t>
      </w:r>
    </w:p>
    <w:p w:rsidR="00517ED3" w:rsidRPr="00517ED3" w:rsidRDefault="00517ED3" w:rsidP="00517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</w:t>
      </w:r>
      <w:r w:rsidRPr="00517ED3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>и разместить на официальном</w:t>
      </w:r>
      <w:r w:rsidRPr="00517ED3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2D517E" w:rsidRPr="00517ED3" w:rsidRDefault="002D517E" w:rsidP="00517ED3">
      <w:pPr>
        <w:ind w:firstLine="709"/>
        <w:jc w:val="both"/>
        <w:rPr>
          <w:sz w:val="28"/>
          <w:szCs w:val="28"/>
        </w:rPr>
      </w:pPr>
    </w:p>
    <w:p w:rsidR="004718DB" w:rsidRPr="00517ED3" w:rsidRDefault="004718DB" w:rsidP="00517ED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AA" w:rsidRDefault="006E45AA">
      <w:r>
        <w:separator/>
      </w:r>
    </w:p>
  </w:endnote>
  <w:endnote w:type="continuationSeparator" w:id="0">
    <w:p w:rsidR="006E45AA" w:rsidRDefault="006E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AA" w:rsidRDefault="006E45AA">
      <w:r>
        <w:separator/>
      </w:r>
    </w:p>
  </w:footnote>
  <w:footnote w:type="continuationSeparator" w:id="0">
    <w:p w:rsidR="006E45AA" w:rsidRDefault="006E4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015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7ED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5AA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3FA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8730-C510-4076-B0BD-5F2AA203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2024-12-23T08:03:00Z</cp:lastPrinted>
  <dcterms:created xsi:type="dcterms:W3CDTF">2024-12-23T13:05:00Z</dcterms:created>
  <dcterms:modified xsi:type="dcterms:W3CDTF">2024-12-23T13:05:00Z</dcterms:modified>
</cp:coreProperties>
</file>