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 xml:space="preserve">АДМИНИСТРАЦИЯ ВАЛДАЙСКОГО МУНИЦИПАЛЬНОГО </w:t>
      </w:r>
      <w:r w:rsidR="008A592A">
        <w:rPr>
          <w:b/>
          <w:sz w:val="24"/>
        </w:rPr>
        <w:t>ОКРУГА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EC7F50">
      <w:pPr>
        <w:jc w:val="center"/>
        <w:rPr>
          <w:sz w:val="28"/>
        </w:rPr>
      </w:pPr>
      <w:r>
        <w:rPr>
          <w:sz w:val="28"/>
        </w:rPr>
        <w:t>16</w:t>
      </w:r>
      <w:r w:rsidR="00F53B2E">
        <w:rPr>
          <w:sz w:val="28"/>
        </w:rPr>
        <w:t>.</w:t>
      </w:r>
      <w:r w:rsidR="008A592A">
        <w:rPr>
          <w:sz w:val="28"/>
        </w:rPr>
        <w:t>0</w:t>
      </w:r>
      <w:r w:rsidR="00BB4E31">
        <w:rPr>
          <w:sz w:val="28"/>
        </w:rPr>
        <w:t>2</w:t>
      </w:r>
      <w:r w:rsidR="00D87DEB">
        <w:rPr>
          <w:sz w:val="28"/>
        </w:rPr>
        <w:t>.202</w:t>
      </w:r>
      <w:r w:rsidR="006F51A9">
        <w:rPr>
          <w:sz w:val="28"/>
        </w:rPr>
        <w:t>6</w:t>
      </w:r>
      <w:r w:rsidR="00D87DEB">
        <w:rPr>
          <w:sz w:val="28"/>
        </w:rPr>
        <w:t xml:space="preserve"> № </w:t>
      </w:r>
      <w:r>
        <w:rPr>
          <w:sz w:val="28"/>
        </w:rPr>
        <w:t>331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CF659B" w:rsidRDefault="00CF659B">
      <w:pPr>
        <w:jc w:val="center"/>
        <w:rPr>
          <w:sz w:val="28"/>
        </w:rPr>
      </w:pPr>
    </w:p>
    <w:p w:rsidR="00EC7F50" w:rsidRDefault="00EC7F50" w:rsidP="00EC7F50">
      <w:pPr>
        <w:shd w:val="clear" w:color="auto" w:fill="FFFFFF"/>
        <w:spacing w:line="240" w:lineRule="exact"/>
        <w:jc w:val="center"/>
        <w:rPr>
          <w:b/>
          <w:sz w:val="28"/>
        </w:rPr>
      </w:pPr>
      <w:r w:rsidRPr="00CB37C8">
        <w:rPr>
          <w:b/>
          <w:sz w:val="28"/>
        </w:rPr>
        <w:t xml:space="preserve">Об утверждении Порядка ведения </w:t>
      </w:r>
    </w:p>
    <w:p w:rsidR="00EC7F50" w:rsidRDefault="00EC7F50" w:rsidP="00EC7F50">
      <w:pPr>
        <w:shd w:val="clear" w:color="auto" w:fill="FFFFFF"/>
        <w:spacing w:line="240" w:lineRule="exact"/>
        <w:jc w:val="center"/>
        <w:rPr>
          <w:b/>
          <w:sz w:val="28"/>
        </w:rPr>
      </w:pPr>
      <w:r w:rsidRPr="00CB37C8">
        <w:rPr>
          <w:b/>
          <w:sz w:val="28"/>
        </w:rPr>
        <w:t xml:space="preserve">реестра расходных обязательств </w:t>
      </w:r>
    </w:p>
    <w:p w:rsidR="00EC7F50" w:rsidRPr="00CB37C8" w:rsidRDefault="00EC7F50" w:rsidP="00EC7F50">
      <w:pPr>
        <w:shd w:val="clear" w:color="auto" w:fill="FFFFFF"/>
        <w:spacing w:line="240" w:lineRule="exact"/>
        <w:jc w:val="center"/>
        <w:rPr>
          <w:b/>
          <w:sz w:val="28"/>
        </w:rPr>
      </w:pPr>
      <w:r w:rsidRPr="00CB37C8">
        <w:rPr>
          <w:b/>
          <w:sz w:val="28"/>
        </w:rPr>
        <w:t xml:space="preserve">Валдайского муниципального </w:t>
      </w:r>
      <w:r>
        <w:rPr>
          <w:b/>
          <w:sz w:val="28"/>
        </w:rPr>
        <w:t>округа</w:t>
      </w:r>
    </w:p>
    <w:p w:rsidR="00EC7F50" w:rsidRPr="00EC7F50" w:rsidRDefault="00EC7F50" w:rsidP="00EC7F5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C7F50" w:rsidRPr="00EC7F50" w:rsidRDefault="00EC7F50" w:rsidP="00EC7F50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EC7F50" w:rsidRPr="00EC7F50" w:rsidRDefault="00EC7F50" w:rsidP="00EC7F50">
      <w:pPr>
        <w:shd w:val="clear" w:color="auto" w:fill="FFFFFF"/>
        <w:ind w:firstLine="709"/>
        <w:jc w:val="both"/>
        <w:rPr>
          <w:b/>
          <w:sz w:val="28"/>
          <w:szCs w:val="28"/>
        </w:rPr>
      </w:pPr>
      <w:r w:rsidRPr="00EC7F50">
        <w:rPr>
          <w:sz w:val="28"/>
          <w:szCs w:val="28"/>
        </w:rPr>
        <w:t xml:space="preserve">В соответствии с пунктом 5 статьи 87 Бюджетного кодекса Российской Федерации, </w:t>
      </w:r>
      <w:r w:rsidRPr="00EC7F50">
        <w:rPr>
          <w:spacing w:val="-1"/>
          <w:sz w:val="28"/>
          <w:szCs w:val="28"/>
        </w:rPr>
        <w:t xml:space="preserve">приказом Министерства финансов Российской Федерации </w:t>
      </w:r>
      <w:r>
        <w:rPr>
          <w:spacing w:val="-1"/>
          <w:sz w:val="28"/>
          <w:szCs w:val="28"/>
        </w:rPr>
        <w:br/>
      </w:r>
      <w:r w:rsidRPr="00EC7F50">
        <w:rPr>
          <w:spacing w:val="-1"/>
          <w:sz w:val="28"/>
          <w:szCs w:val="28"/>
        </w:rPr>
        <w:t xml:space="preserve">от 3 марта 2020 года № 34н «Об </w:t>
      </w:r>
      <w:r w:rsidRPr="00EC7F50">
        <w:rPr>
          <w:sz w:val="28"/>
          <w:szCs w:val="28"/>
        </w:rPr>
        <w:t xml:space="preserve">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Федерации», Положением о </w:t>
      </w:r>
      <w:r w:rsidRPr="00EC7F50">
        <w:rPr>
          <w:spacing w:val="-1"/>
          <w:sz w:val="28"/>
          <w:szCs w:val="28"/>
        </w:rPr>
        <w:t xml:space="preserve">бюджетном процессе в Валдайском муниципальном округе, утвержденным решением Думы Валдайского муниципального округа </w:t>
      </w:r>
      <w:r>
        <w:rPr>
          <w:spacing w:val="-1"/>
          <w:sz w:val="28"/>
          <w:szCs w:val="28"/>
        </w:rPr>
        <w:br/>
      </w:r>
      <w:r w:rsidRPr="00EC7F50">
        <w:rPr>
          <w:spacing w:val="-1"/>
          <w:sz w:val="28"/>
          <w:szCs w:val="28"/>
        </w:rPr>
        <w:t>от 2</w:t>
      </w:r>
      <w:r w:rsidRPr="00EC7F50">
        <w:rPr>
          <w:sz w:val="28"/>
          <w:szCs w:val="28"/>
        </w:rPr>
        <w:t xml:space="preserve">6.09.2025 № 11, Администрация Валдайского муниципального округа </w:t>
      </w:r>
      <w:r w:rsidRPr="00EC7F50">
        <w:rPr>
          <w:b/>
          <w:sz w:val="28"/>
          <w:szCs w:val="28"/>
        </w:rPr>
        <w:t>ПОСТАНОВЛЯЕТ:</w:t>
      </w:r>
    </w:p>
    <w:p w:rsidR="00EC7F50" w:rsidRPr="00EC7F50" w:rsidRDefault="00EC7F50" w:rsidP="00EC7F50">
      <w:pPr>
        <w:pStyle w:val="a9"/>
        <w:widowControl w:val="0"/>
        <w:numPr>
          <w:ilvl w:val="0"/>
          <w:numId w:val="2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C7F50">
        <w:rPr>
          <w:sz w:val="28"/>
          <w:szCs w:val="28"/>
        </w:rPr>
        <w:t>Утвердить Порядок ведения реестра расходных обязательств Валдайского муниципального округа согласно приложению к настоящему постановлению.</w:t>
      </w:r>
    </w:p>
    <w:p w:rsidR="00EC7F50" w:rsidRPr="00EC7F50" w:rsidRDefault="00EC7F50" w:rsidP="00EC7F50">
      <w:pPr>
        <w:shd w:val="clear" w:color="auto" w:fill="FFFFFF"/>
        <w:tabs>
          <w:tab w:val="left" w:pos="998"/>
        </w:tabs>
        <w:ind w:firstLine="709"/>
        <w:jc w:val="both"/>
        <w:rPr>
          <w:sz w:val="28"/>
          <w:szCs w:val="28"/>
        </w:rPr>
      </w:pPr>
      <w:r w:rsidRPr="00EC7F50">
        <w:rPr>
          <w:sz w:val="28"/>
          <w:szCs w:val="28"/>
        </w:rPr>
        <w:t>2. Признать утратившим силу постановление Администрации Валдайского муниципального района от 28.04.2016 № 682 «Об утверждении Порядка ведения реестра расходных обязательств Валдайского муниципального района»</w:t>
      </w:r>
      <w:r>
        <w:rPr>
          <w:sz w:val="28"/>
          <w:szCs w:val="28"/>
        </w:rPr>
        <w:t>.</w:t>
      </w:r>
    </w:p>
    <w:p w:rsidR="00E62ADA" w:rsidRPr="00EC7F50" w:rsidRDefault="00EC7F50" w:rsidP="00EC7F5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C7F50">
        <w:rPr>
          <w:sz w:val="28"/>
          <w:szCs w:val="28"/>
        </w:rPr>
        <w:t>.</w:t>
      </w:r>
      <w:r w:rsidRPr="00EC7F50">
        <w:rPr>
          <w:sz w:val="28"/>
          <w:szCs w:val="28"/>
        </w:rPr>
        <w:tab/>
      </w:r>
      <w:r>
        <w:rPr>
          <w:sz w:val="28"/>
          <w:szCs w:val="28"/>
        </w:rPr>
        <w:t>В</w:t>
      </w:r>
      <w:r w:rsidRPr="00EC7F50">
        <w:rPr>
          <w:sz w:val="28"/>
          <w:szCs w:val="28"/>
        </w:rPr>
        <w:t xml:space="preserve">озложить </w:t>
      </w:r>
      <w:r>
        <w:rPr>
          <w:sz w:val="28"/>
          <w:szCs w:val="28"/>
        </w:rPr>
        <w:t>к</w:t>
      </w:r>
      <w:r w:rsidRPr="00EC7F50">
        <w:rPr>
          <w:sz w:val="28"/>
          <w:szCs w:val="28"/>
        </w:rPr>
        <w:t>онтроль за выполнением постановления на заместителя Главы Администрации муниципального округа Ершова Р.С.</w:t>
      </w:r>
    </w:p>
    <w:p w:rsidR="00EC7F50" w:rsidRPr="00EC7F50" w:rsidRDefault="00EC7F50" w:rsidP="00EC7F50">
      <w:pPr>
        <w:shd w:val="clear" w:color="auto" w:fill="FFFFFF"/>
        <w:tabs>
          <w:tab w:val="left" w:pos="11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C7F50">
        <w:rPr>
          <w:sz w:val="28"/>
          <w:szCs w:val="28"/>
        </w:rPr>
        <w:t>.</w:t>
      </w:r>
      <w:r w:rsidRPr="00EC7F50">
        <w:rPr>
          <w:sz w:val="28"/>
          <w:szCs w:val="28"/>
        </w:rPr>
        <w:tab/>
        <w:t>Опубликовать постановление в бюллетене «Валдайский Вестник» и разместить на официальном сайте Администрации Валдайского муниципального округа в сети «Интернет».</w:t>
      </w:r>
    </w:p>
    <w:p w:rsidR="003520FB" w:rsidRDefault="003520FB">
      <w:pPr>
        <w:ind w:firstLine="709"/>
        <w:jc w:val="both"/>
        <w:rPr>
          <w:sz w:val="28"/>
        </w:rPr>
      </w:pPr>
    </w:p>
    <w:p w:rsidR="00EC7F50" w:rsidRDefault="00EC7F50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 xml:space="preserve">Глава муниципального </w:t>
      </w:r>
      <w:r w:rsidR="00DE403B">
        <w:rPr>
          <w:b/>
          <w:sz w:val="28"/>
        </w:rPr>
        <w:t>округа</w:t>
      </w:r>
      <w:r>
        <w:rPr>
          <w:b/>
          <w:sz w:val="28"/>
        </w:rPr>
        <w:tab/>
      </w:r>
      <w:r w:rsidR="00804F78">
        <w:rPr>
          <w:b/>
          <w:sz w:val="28"/>
        </w:rPr>
        <w:tab/>
      </w:r>
      <w:r>
        <w:rPr>
          <w:b/>
          <w:sz w:val="28"/>
        </w:rPr>
        <w:t>Ю.В.Стадэ</w:t>
      </w:r>
    </w:p>
    <w:p w:rsidR="00EC7F50" w:rsidRDefault="00EC7F50">
      <w:pPr>
        <w:rPr>
          <w:b/>
          <w:sz w:val="28"/>
        </w:rPr>
      </w:pPr>
      <w:r>
        <w:rPr>
          <w:b/>
          <w:sz w:val="28"/>
        </w:rPr>
        <w:br w:type="page"/>
      </w:r>
    </w:p>
    <w:p w:rsidR="00EC7F50" w:rsidRDefault="00EC7F50" w:rsidP="00EC7F50">
      <w:pPr>
        <w:shd w:val="clear" w:color="auto" w:fill="FFFFFF"/>
        <w:spacing w:line="240" w:lineRule="exact"/>
        <w:ind w:left="5670"/>
        <w:jc w:val="center"/>
      </w:pPr>
      <w:r>
        <w:rPr>
          <w:sz w:val="24"/>
          <w:szCs w:val="24"/>
        </w:rPr>
        <w:lastRenderedPageBreak/>
        <w:t>УТВЕРЖДЕНО</w:t>
      </w:r>
    </w:p>
    <w:p w:rsidR="00EC7F50" w:rsidRDefault="00EC7F50" w:rsidP="00EC7F50">
      <w:pPr>
        <w:shd w:val="clear" w:color="auto" w:fill="FFFFFF"/>
        <w:spacing w:line="240" w:lineRule="exact"/>
        <w:ind w:left="5670"/>
        <w:jc w:val="center"/>
        <w:rPr>
          <w:sz w:val="24"/>
          <w:szCs w:val="24"/>
        </w:rPr>
      </w:pPr>
      <w:r>
        <w:rPr>
          <w:spacing w:val="-8"/>
          <w:sz w:val="24"/>
          <w:szCs w:val="24"/>
        </w:rPr>
        <w:t xml:space="preserve">постановлением Администрации </w:t>
      </w:r>
      <w:r>
        <w:rPr>
          <w:sz w:val="24"/>
          <w:szCs w:val="24"/>
        </w:rPr>
        <w:t xml:space="preserve">муниципального округа </w:t>
      </w:r>
    </w:p>
    <w:p w:rsidR="00EC7F50" w:rsidRDefault="00EC7F50" w:rsidP="00EC7F50">
      <w:pPr>
        <w:shd w:val="clear" w:color="auto" w:fill="FFFFFF"/>
        <w:spacing w:line="240" w:lineRule="exact"/>
        <w:ind w:left="5670"/>
        <w:jc w:val="center"/>
        <w:rPr>
          <w:sz w:val="24"/>
          <w:szCs w:val="24"/>
        </w:rPr>
      </w:pPr>
      <w:r>
        <w:rPr>
          <w:sz w:val="24"/>
          <w:szCs w:val="24"/>
        </w:rPr>
        <w:t>от 16.02.2026 № 331</w:t>
      </w:r>
    </w:p>
    <w:p w:rsidR="00EC7F50" w:rsidRDefault="00EC7F50" w:rsidP="00EC7F50">
      <w:pPr>
        <w:shd w:val="clear" w:color="auto" w:fill="FFFFFF"/>
        <w:spacing w:line="240" w:lineRule="exact"/>
        <w:ind w:left="5670"/>
        <w:jc w:val="center"/>
        <w:rPr>
          <w:sz w:val="24"/>
          <w:szCs w:val="24"/>
        </w:rPr>
      </w:pPr>
    </w:p>
    <w:p w:rsidR="00EC7F50" w:rsidRDefault="00EC7F50" w:rsidP="00EC7F50">
      <w:pPr>
        <w:shd w:val="clear" w:color="auto" w:fill="FFFFFF"/>
        <w:spacing w:line="240" w:lineRule="exact"/>
        <w:ind w:left="5670"/>
        <w:jc w:val="center"/>
      </w:pPr>
    </w:p>
    <w:p w:rsidR="00EC7F50" w:rsidRPr="00EC7F50" w:rsidRDefault="00EC7F50" w:rsidP="005161E1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EC7F50">
        <w:rPr>
          <w:b/>
          <w:bCs/>
          <w:sz w:val="28"/>
          <w:szCs w:val="28"/>
        </w:rPr>
        <w:t>ПОРЯДОК</w:t>
      </w:r>
    </w:p>
    <w:p w:rsidR="00EC7F50" w:rsidRPr="00EC7F50" w:rsidRDefault="00EC7F50" w:rsidP="005161E1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EC7F50">
        <w:rPr>
          <w:b/>
          <w:bCs/>
          <w:sz w:val="28"/>
          <w:szCs w:val="28"/>
        </w:rPr>
        <w:t>ВЕДЕНИЯ РЕЕСТРА РАСХОДНЫХ ОБЯЗАТЕЛЬСТВ</w:t>
      </w:r>
    </w:p>
    <w:p w:rsidR="00EC7F50" w:rsidRPr="00EC7F50" w:rsidRDefault="00EC7F50" w:rsidP="005161E1">
      <w:pPr>
        <w:shd w:val="clear" w:color="auto" w:fill="FFFFFF"/>
        <w:spacing w:line="240" w:lineRule="exact"/>
        <w:jc w:val="center"/>
        <w:rPr>
          <w:sz w:val="28"/>
          <w:szCs w:val="28"/>
        </w:rPr>
      </w:pPr>
      <w:r w:rsidRPr="00EC7F50">
        <w:rPr>
          <w:b/>
          <w:bCs/>
          <w:sz w:val="28"/>
          <w:szCs w:val="28"/>
        </w:rPr>
        <w:t xml:space="preserve">ВАЛДАЙСКОГО МУНИЦИПАЛЬНОГО ОКРУГА </w:t>
      </w:r>
    </w:p>
    <w:p w:rsidR="005161E1" w:rsidRDefault="005161E1" w:rsidP="005161E1">
      <w:pPr>
        <w:widowControl w:val="0"/>
        <w:shd w:val="clear" w:color="auto" w:fill="FFFFFF"/>
        <w:tabs>
          <w:tab w:val="left" w:pos="1416"/>
          <w:tab w:val="left" w:pos="2957"/>
          <w:tab w:val="left" w:pos="4214"/>
          <w:tab w:val="left" w:pos="5405"/>
          <w:tab w:val="left" w:pos="6552"/>
          <w:tab w:val="left" w:pos="8030"/>
        </w:tabs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:rsidR="00EC7F50" w:rsidRPr="00EC7F50" w:rsidRDefault="005161E1" w:rsidP="005161E1">
      <w:pPr>
        <w:widowControl w:val="0"/>
        <w:shd w:val="clear" w:color="auto" w:fill="FFFFFF"/>
        <w:tabs>
          <w:tab w:val="left" w:pos="1416"/>
          <w:tab w:val="left" w:pos="2957"/>
          <w:tab w:val="left" w:pos="4214"/>
          <w:tab w:val="left" w:pos="5405"/>
          <w:tab w:val="left" w:pos="6552"/>
          <w:tab w:val="left" w:pos="80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1. </w:t>
      </w:r>
      <w:r w:rsidR="00EC7F50" w:rsidRPr="00EC7F50">
        <w:rPr>
          <w:spacing w:val="-2"/>
          <w:sz w:val="28"/>
          <w:szCs w:val="28"/>
        </w:rPr>
        <w:t>Настоящий</w:t>
      </w:r>
      <w:r>
        <w:rPr>
          <w:spacing w:val="-2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>Порядок</w:t>
      </w:r>
      <w:r>
        <w:rPr>
          <w:spacing w:val="-2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>ведения</w:t>
      </w:r>
      <w:r>
        <w:rPr>
          <w:spacing w:val="-2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>реестра</w:t>
      </w:r>
      <w:r w:rsidR="00EC7F50" w:rsidRPr="00EC7F50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>расходных</w:t>
      </w:r>
      <w:r>
        <w:rPr>
          <w:spacing w:val="-2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 xml:space="preserve">обязательств Валдайского </w:t>
      </w:r>
      <w:r w:rsidR="00EC7F50" w:rsidRPr="00EC7F50">
        <w:rPr>
          <w:spacing w:val="-1"/>
          <w:sz w:val="28"/>
          <w:szCs w:val="28"/>
        </w:rPr>
        <w:t xml:space="preserve">муниципального округа (далее – Порядок) устанавливает правила формирования </w:t>
      </w:r>
      <w:r w:rsidR="00EC7F50" w:rsidRPr="00EC7F50">
        <w:rPr>
          <w:sz w:val="28"/>
          <w:szCs w:val="28"/>
        </w:rPr>
        <w:t>и ведения реестра расходных обязательств Валдайского муниципального округа (далее – муниципальный округ).</w:t>
      </w:r>
    </w:p>
    <w:p w:rsidR="00EC7F50" w:rsidRPr="00EC7F50" w:rsidRDefault="005161E1" w:rsidP="005161E1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C7F50" w:rsidRPr="00EC7F50">
        <w:rPr>
          <w:sz w:val="28"/>
          <w:szCs w:val="28"/>
        </w:rPr>
        <w:t>Формирование и ведение реестра расходных обязательств осуществляется в соответствии с</w:t>
      </w:r>
      <w:r w:rsidR="00EC7F50" w:rsidRPr="00EC7F50">
        <w:rPr>
          <w:spacing w:val="-1"/>
          <w:sz w:val="28"/>
          <w:szCs w:val="28"/>
        </w:rPr>
        <w:t xml:space="preserve"> приказом Министерства финансов Российской Федерации от 3 марта 2020 года № 34н «Об </w:t>
      </w:r>
      <w:r w:rsidR="00EC7F50" w:rsidRPr="00EC7F50">
        <w:rPr>
          <w:sz w:val="28"/>
          <w:szCs w:val="28"/>
        </w:rPr>
        <w:t xml:space="preserve">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</w:t>
      </w:r>
      <w:r>
        <w:rPr>
          <w:sz w:val="28"/>
          <w:szCs w:val="28"/>
        </w:rPr>
        <w:t>субъекта Российской Федерации».</w:t>
      </w:r>
    </w:p>
    <w:p w:rsidR="00EC7F50" w:rsidRPr="00EC7F50" w:rsidRDefault="005161E1" w:rsidP="005161E1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C7F50" w:rsidRPr="00EC7F50">
        <w:rPr>
          <w:sz w:val="28"/>
          <w:szCs w:val="28"/>
        </w:rPr>
        <w:t>Для целей настоящего Порядка используются следующие основные термины и понятия:</w:t>
      </w:r>
    </w:p>
    <w:p w:rsidR="00EC7F50" w:rsidRPr="00EC7F50" w:rsidRDefault="00EC7F50" w:rsidP="005161E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F50">
        <w:rPr>
          <w:spacing w:val="-1"/>
          <w:sz w:val="28"/>
          <w:szCs w:val="28"/>
        </w:rPr>
        <w:t xml:space="preserve">расходные обязательства муниципального округа – обусловленные законом, иным нормативным правовым актом, договором или соглашением обязанности муниципального </w:t>
      </w:r>
      <w:r w:rsidRPr="00EC7F50">
        <w:rPr>
          <w:sz w:val="28"/>
          <w:szCs w:val="28"/>
        </w:rPr>
        <w:t>округа предоставить физическим или юридическим лицам, органам государственной власти, органам местного самоуправления, субъектам международного права средства бюджета муниципального округа (далее – местный бюджет);</w:t>
      </w:r>
    </w:p>
    <w:p w:rsidR="00EC7F50" w:rsidRPr="00EC7F50" w:rsidRDefault="00EC7F50" w:rsidP="005161E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F50">
        <w:rPr>
          <w:spacing w:val="-1"/>
          <w:sz w:val="28"/>
          <w:szCs w:val="28"/>
        </w:rPr>
        <w:t xml:space="preserve">реестр расходных обязательств муниципального округа (далее – реестр расходных обязательств) - используемый при составлении проекта местного бюджета свод (перечень) </w:t>
      </w:r>
      <w:r w:rsidRPr="00EC7F50">
        <w:rPr>
          <w:sz w:val="28"/>
          <w:szCs w:val="28"/>
        </w:rPr>
        <w:t>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расходных обязательств муниципального округа (далее - нормативные правовые акты), заключенных от имени муниципального округа договоров и соглашений, с указанием соответствующих положений (отдельных статей, пунктов, подпунктов, абзацев нормативных правовых актов, договоров и соглашений), предусматривающих возникновение расходных обязательств, подлежащих исполнению за счет средств местного бюджета;</w:t>
      </w:r>
    </w:p>
    <w:p w:rsidR="00EC7F50" w:rsidRPr="00EC7F50" w:rsidRDefault="00EC7F50" w:rsidP="005161E1">
      <w:pPr>
        <w:shd w:val="clear" w:color="auto" w:fill="FFFFFF"/>
        <w:tabs>
          <w:tab w:val="left" w:pos="912"/>
        </w:tabs>
        <w:ind w:firstLine="709"/>
        <w:jc w:val="both"/>
        <w:rPr>
          <w:sz w:val="28"/>
          <w:szCs w:val="28"/>
        </w:rPr>
      </w:pPr>
      <w:r w:rsidRPr="00EC7F50">
        <w:rPr>
          <w:sz w:val="28"/>
          <w:szCs w:val="28"/>
        </w:rPr>
        <w:t>реестр расходных обязательств главного распорядителя бюджетных средств свод (перечень) правовых актов и заключенных от имени муниципального округа</w:t>
      </w:r>
      <w:r w:rsidR="005161E1">
        <w:rPr>
          <w:sz w:val="28"/>
          <w:szCs w:val="28"/>
        </w:rPr>
        <w:t xml:space="preserve"> </w:t>
      </w:r>
      <w:r w:rsidRPr="00EC7F50">
        <w:rPr>
          <w:sz w:val="28"/>
          <w:szCs w:val="28"/>
        </w:rPr>
        <w:t>договоров и соглашений, предусматривающих возникновение расходных обязательств</w:t>
      </w:r>
      <w:r w:rsidR="005161E1">
        <w:rPr>
          <w:sz w:val="28"/>
          <w:szCs w:val="28"/>
        </w:rPr>
        <w:t xml:space="preserve"> </w:t>
      </w:r>
      <w:r w:rsidRPr="00EC7F50">
        <w:rPr>
          <w:sz w:val="28"/>
          <w:szCs w:val="28"/>
        </w:rPr>
        <w:t>муниципального округа, подлежащих исполнению за счет средств, предусмотренных</w:t>
      </w:r>
      <w:r w:rsidR="005161E1">
        <w:rPr>
          <w:sz w:val="28"/>
          <w:szCs w:val="28"/>
        </w:rPr>
        <w:t xml:space="preserve"> </w:t>
      </w:r>
      <w:r w:rsidRPr="00EC7F50">
        <w:rPr>
          <w:sz w:val="28"/>
          <w:szCs w:val="28"/>
        </w:rPr>
        <w:t>главному распорядителю бюджетных средств, с указанием объема бюджетных</w:t>
      </w:r>
      <w:r w:rsidR="005161E1">
        <w:rPr>
          <w:sz w:val="28"/>
          <w:szCs w:val="28"/>
        </w:rPr>
        <w:t xml:space="preserve"> </w:t>
      </w:r>
      <w:r w:rsidRPr="00EC7F50">
        <w:rPr>
          <w:sz w:val="28"/>
          <w:szCs w:val="28"/>
        </w:rPr>
        <w:t xml:space="preserve">ассигнований, и межбюджетных трансфертов, предоставляемых из </w:t>
      </w:r>
      <w:r w:rsidRPr="00EC7F50">
        <w:rPr>
          <w:sz w:val="28"/>
          <w:szCs w:val="28"/>
        </w:rPr>
        <w:lastRenderedPageBreak/>
        <w:t>областного бюджета, и являющийся составной частью реестра расходных обязательств муниципального округа.</w:t>
      </w:r>
    </w:p>
    <w:p w:rsidR="00EC7F50" w:rsidRPr="00EC7F50" w:rsidRDefault="005161E1" w:rsidP="005161E1">
      <w:pPr>
        <w:shd w:val="clear" w:color="auto" w:fill="FFFFFF"/>
        <w:tabs>
          <w:tab w:val="left" w:pos="1416"/>
          <w:tab w:val="left" w:pos="2424"/>
          <w:tab w:val="left" w:pos="3864"/>
          <w:tab w:val="left" w:pos="5515"/>
          <w:tab w:val="left" w:pos="7565"/>
          <w:tab w:val="left" w:pos="857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C7F50" w:rsidRPr="00EC7F50">
        <w:rPr>
          <w:spacing w:val="-2"/>
          <w:sz w:val="28"/>
          <w:szCs w:val="28"/>
        </w:rPr>
        <w:t>Реестр</w:t>
      </w:r>
      <w:r>
        <w:rPr>
          <w:spacing w:val="-2"/>
          <w:sz w:val="28"/>
          <w:szCs w:val="28"/>
        </w:rPr>
        <w:t xml:space="preserve"> р</w:t>
      </w:r>
      <w:r w:rsidR="00EC7F50" w:rsidRPr="00EC7F50">
        <w:rPr>
          <w:spacing w:val="-2"/>
          <w:sz w:val="28"/>
          <w:szCs w:val="28"/>
        </w:rPr>
        <w:t>асходных</w:t>
      </w:r>
      <w:r>
        <w:rPr>
          <w:spacing w:val="-2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>обязательств</w:t>
      </w:r>
      <w:r>
        <w:rPr>
          <w:rFonts w:ascii="Arial" w:hAnsi="Arial" w:cs="Arial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>муниципального</w:t>
      </w:r>
      <w:r>
        <w:rPr>
          <w:rFonts w:ascii="Arial" w:hAnsi="Arial" w:cs="Arial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>округа</w:t>
      </w:r>
      <w:r>
        <w:rPr>
          <w:rFonts w:ascii="Arial" w:hAnsi="Arial" w:cs="Arial"/>
          <w:sz w:val="28"/>
          <w:szCs w:val="28"/>
        </w:rPr>
        <w:t xml:space="preserve"> </w:t>
      </w:r>
      <w:r w:rsidR="00EC7F50" w:rsidRPr="00EC7F50">
        <w:rPr>
          <w:spacing w:val="-2"/>
          <w:sz w:val="28"/>
          <w:szCs w:val="28"/>
        </w:rPr>
        <w:t>ведется</w:t>
      </w:r>
      <w:r>
        <w:rPr>
          <w:spacing w:val="-2"/>
          <w:sz w:val="28"/>
          <w:szCs w:val="28"/>
        </w:rPr>
        <w:t xml:space="preserve"> </w:t>
      </w:r>
      <w:r w:rsidR="00EC7F50" w:rsidRPr="00EC7F50">
        <w:rPr>
          <w:sz w:val="28"/>
          <w:szCs w:val="28"/>
        </w:rPr>
        <w:t>комитетом финансов Администрации Валдайского муниципального округа (далее – комитет финансов) с целью учета расходных обязательств муниципального округа и определения объема бюджетных ассигнований, необходимых для их исполнения.</w:t>
      </w:r>
    </w:p>
    <w:p w:rsidR="005161E1" w:rsidRDefault="00EC7F50" w:rsidP="005161E1">
      <w:pPr>
        <w:shd w:val="clear" w:color="auto" w:fill="FFFFFF"/>
        <w:ind w:firstLine="709"/>
        <w:jc w:val="both"/>
        <w:rPr>
          <w:sz w:val="28"/>
          <w:szCs w:val="28"/>
        </w:rPr>
      </w:pPr>
      <w:r w:rsidRPr="00EC7F50">
        <w:rPr>
          <w:spacing w:val="-1"/>
          <w:sz w:val="28"/>
          <w:szCs w:val="28"/>
        </w:rPr>
        <w:t xml:space="preserve">Данные реестра расходных обязательств муниципального округа используются при </w:t>
      </w:r>
      <w:r w:rsidRPr="00EC7F50">
        <w:rPr>
          <w:sz w:val="28"/>
          <w:szCs w:val="28"/>
        </w:rPr>
        <w:t>составлении проекта местного бюджета на очередной финансовый год и плановый период.</w:t>
      </w:r>
      <w:r w:rsidR="005161E1">
        <w:rPr>
          <w:sz w:val="28"/>
          <w:szCs w:val="28"/>
        </w:rPr>
        <w:t xml:space="preserve"> </w:t>
      </w:r>
    </w:p>
    <w:p w:rsidR="00EC7F50" w:rsidRPr="00EC7F50" w:rsidRDefault="005161E1" w:rsidP="005161E1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EC7F50" w:rsidRPr="00EC7F50">
        <w:rPr>
          <w:sz w:val="28"/>
          <w:szCs w:val="28"/>
        </w:rPr>
        <w:t>Реестр расходных обязательств муниципального округа формируется по форме согласно приложению к настоящему Порядку.</w:t>
      </w:r>
    </w:p>
    <w:p w:rsidR="00EC7F50" w:rsidRPr="00EC7F50" w:rsidRDefault="005161E1" w:rsidP="005161E1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C7F50" w:rsidRPr="00EC7F50">
        <w:rPr>
          <w:sz w:val="28"/>
          <w:szCs w:val="28"/>
        </w:rPr>
        <w:t>Реестр расходных обязательств муниципального округа представляет собой перечень расходных обязательств с указанием следующих показателей:</w:t>
      </w:r>
    </w:p>
    <w:p w:rsidR="00EC7F50" w:rsidRPr="00EC7F50" w:rsidRDefault="00EC7F50" w:rsidP="005161E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F50">
        <w:rPr>
          <w:sz w:val="28"/>
          <w:szCs w:val="28"/>
        </w:rPr>
        <w:t>наименование полномочия, расходного обязательства;</w:t>
      </w:r>
    </w:p>
    <w:p w:rsidR="00EC7F50" w:rsidRPr="00EC7F50" w:rsidRDefault="00EC7F50" w:rsidP="005161E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F50">
        <w:rPr>
          <w:sz w:val="28"/>
          <w:szCs w:val="28"/>
        </w:rPr>
        <w:t>код бюджетной классификации (раздел, подраздел);</w:t>
      </w:r>
    </w:p>
    <w:p w:rsidR="00EC7F50" w:rsidRPr="00EC7F50" w:rsidRDefault="00EC7F50" w:rsidP="005161E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F50">
        <w:rPr>
          <w:sz w:val="28"/>
          <w:szCs w:val="28"/>
        </w:rPr>
        <w:t>нормативное правовое регулирование, определяющее финансовое обеспечение и порядок расходования средств в части нормативных правовых актов, договоров и соглашений Российской Федерации;</w:t>
      </w:r>
    </w:p>
    <w:p w:rsidR="00EC7F50" w:rsidRPr="00EC7F50" w:rsidRDefault="00EC7F50" w:rsidP="005161E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F50">
        <w:rPr>
          <w:sz w:val="28"/>
          <w:szCs w:val="28"/>
        </w:rPr>
        <w:t>нормативное правовое регулирование, определяющее финансовое обеспечение и порядок расходования средств в части правовых актов муниципального округа, договоров и соглашений, заключенных от имени муниципального округа;</w:t>
      </w:r>
    </w:p>
    <w:p w:rsidR="00EC7F50" w:rsidRPr="00EC7F50" w:rsidRDefault="00EC7F50" w:rsidP="005161E1">
      <w:pPr>
        <w:widowControl w:val="0"/>
        <w:shd w:val="clear" w:color="auto" w:fill="FFFFFF"/>
        <w:tabs>
          <w:tab w:val="left" w:pos="84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C7F50">
        <w:rPr>
          <w:sz w:val="28"/>
          <w:szCs w:val="28"/>
        </w:rPr>
        <w:t>объем средств на исполнение расходного обязательства муниципального округа в отчетном финансовом году, текущем финансовом году, очередном финансовом году и плановом периоде.</w:t>
      </w:r>
    </w:p>
    <w:p w:rsidR="00EC7F50" w:rsidRPr="00EC7F50" w:rsidRDefault="005161E1" w:rsidP="005161E1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EC7F50" w:rsidRPr="00EC7F50">
        <w:rPr>
          <w:sz w:val="28"/>
          <w:szCs w:val="28"/>
        </w:rPr>
        <w:t>Комитет финансов в срок, установленный министерством финансов Новгородской области, представляет реестр расходных обязательств муниципального округа в министерство финансов Новгородской области путем внесения сведений о расходных обязательствах в автоматизированную систему.</w:t>
      </w:r>
    </w:p>
    <w:p w:rsidR="00EC7F50" w:rsidRPr="00EC7F50" w:rsidRDefault="005161E1" w:rsidP="005161E1">
      <w:pPr>
        <w:widowControl w:val="0"/>
        <w:shd w:val="clear" w:color="auto" w:fill="FFFFFF"/>
        <w:tabs>
          <w:tab w:val="left" w:pos="14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EC7F50" w:rsidRPr="00EC7F50">
        <w:rPr>
          <w:sz w:val="28"/>
          <w:szCs w:val="28"/>
        </w:rPr>
        <w:t xml:space="preserve">При наличии замечаний министерства финансов Новгородской области по </w:t>
      </w:r>
      <w:r w:rsidR="00EC7F50" w:rsidRPr="00EC7F50">
        <w:rPr>
          <w:spacing w:val="-1"/>
          <w:sz w:val="28"/>
          <w:szCs w:val="28"/>
        </w:rPr>
        <w:t xml:space="preserve">представленному реестру расходных обязательств муниципального округа комитет финансов </w:t>
      </w:r>
      <w:r w:rsidR="00EC7F50" w:rsidRPr="00EC7F50">
        <w:rPr>
          <w:sz w:val="28"/>
          <w:szCs w:val="28"/>
        </w:rPr>
        <w:t>осуществляет его доработку и повторно направляет в министерство финансов Новгородской области в установленном порядке.</w:t>
      </w:r>
    </w:p>
    <w:p w:rsidR="00EC7F50" w:rsidRDefault="00EC7F50">
      <w:pPr>
        <w:jc w:val="both"/>
        <w:rPr>
          <w:b/>
          <w:sz w:val="28"/>
        </w:rPr>
      </w:pPr>
    </w:p>
    <w:p w:rsidR="005161E1" w:rsidRDefault="005161E1" w:rsidP="005161E1">
      <w:pPr>
        <w:jc w:val="center"/>
        <w:rPr>
          <w:b/>
          <w:sz w:val="28"/>
        </w:rPr>
      </w:pPr>
      <w:r>
        <w:rPr>
          <w:b/>
          <w:sz w:val="28"/>
        </w:rPr>
        <w:t>___________________________</w:t>
      </w:r>
    </w:p>
    <w:p w:rsidR="005161E1" w:rsidRDefault="005161E1" w:rsidP="005161E1">
      <w:pPr>
        <w:jc w:val="center"/>
        <w:rPr>
          <w:b/>
          <w:sz w:val="28"/>
        </w:rPr>
        <w:sectPr w:rsidR="005161E1" w:rsidSect="00E62ADA">
          <w:headerReference w:type="default" r:id="rId9"/>
          <w:pgSz w:w="11906" w:h="16838"/>
          <w:pgMar w:top="1134" w:right="567" w:bottom="1134" w:left="1985" w:header="720" w:footer="442" w:gutter="0"/>
          <w:cols w:space="720"/>
          <w:titlePg/>
        </w:sectPr>
      </w:pPr>
    </w:p>
    <w:p w:rsidR="005161E1" w:rsidRDefault="005161E1" w:rsidP="005161E1">
      <w:pPr>
        <w:shd w:val="clear" w:color="auto" w:fill="FFFFFF"/>
        <w:spacing w:line="240" w:lineRule="exact"/>
        <w:ind w:left="10206"/>
      </w:pPr>
      <w:r>
        <w:rPr>
          <w:spacing w:val="-8"/>
          <w:sz w:val="24"/>
          <w:szCs w:val="24"/>
        </w:rPr>
        <w:lastRenderedPageBreak/>
        <w:t xml:space="preserve">Приложение к Порядку ведения реестра  расходных </w:t>
      </w:r>
      <w:r>
        <w:rPr>
          <w:sz w:val="24"/>
          <w:szCs w:val="24"/>
        </w:rPr>
        <w:t xml:space="preserve">обязательств Валдайского муниципального округа </w:t>
      </w:r>
    </w:p>
    <w:p w:rsidR="005161E1" w:rsidRDefault="005161E1" w:rsidP="005161E1">
      <w:pPr>
        <w:shd w:val="clear" w:color="auto" w:fill="FFFFFF"/>
        <w:spacing w:before="394"/>
        <w:ind w:right="10"/>
        <w:jc w:val="center"/>
      </w:pPr>
      <w:r>
        <w:rPr>
          <w:b/>
          <w:bCs/>
          <w:spacing w:val="-1"/>
          <w:sz w:val="24"/>
          <w:szCs w:val="24"/>
        </w:rPr>
        <w:t xml:space="preserve">Реестр расходных обязательств Валдайского муниципального округа </w:t>
      </w:r>
    </w:p>
    <w:p w:rsidR="005161E1" w:rsidRDefault="005161E1" w:rsidP="005161E1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99"/>
        <w:gridCol w:w="850"/>
        <w:gridCol w:w="883"/>
        <w:gridCol w:w="662"/>
        <w:gridCol w:w="706"/>
        <w:gridCol w:w="706"/>
        <w:gridCol w:w="979"/>
        <w:gridCol w:w="504"/>
        <w:gridCol w:w="696"/>
        <w:gridCol w:w="854"/>
        <w:gridCol w:w="739"/>
        <w:gridCol w:w="802"/>
        <w:gridCol w:w="797"/>
        <w:gridCol w:w="1598"/>
        <w:gridCol w:w="1598"/>
        <w:gridCol w:w="686"/>
        <w:gridCol w:w="696"/>
      </w:tblGrid>
      <w:tr w:rsidR="005161E1" w:rsidTr="0086342A">
        <w:trPr>
          <w:trHeight w:hRule="exact" w:val="773"/>
        </w:trPr>
        <w:tc>
          <w:tcPr>
            <w:tcW w:w="109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tbRl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textDirection w:val="tbRl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672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4" w:lineRule="exact"/>
              <w:ind w:left="379" w:right="379" w:firstLine="149"/>
            </w:pPr>
            <w:r>
              <w:rPr>
                <w:b/>
                <w:bCs/>
                <w:sz w:val="22"/>
                <w:szCs w:val="22"/>
              </w:rPr>
              <w:t xml:space="preserve">Нормативное правовое регулирование, определяющее </w:t>
            </w:r>
            <w:r>
              <w:rPr>
                <w:b/>
                <w:bCs/>
                <w:spacing w:val="-1"/>
                <w:sz w:val="22"/>
                <w:szCs w:val="22"/>
              </w:rPr>
              <w:t>финансовое обеспечение и порядок расходования средств</w:t>
            </w:r>
          </w:p>
        </w:tc>
        <w:tc>
          <w:tcPr>
            <w:tcW w:w="617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Объем средств на исполнение расходного обязательства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муниципального округа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(тыс. рублей)</w:t>
            </w:r>
          </w:p>
        </w:tc>
      </w:tr>
      <w:tr w:rsidR="005161E1" w:rsidTr="0086342A">
        <w:trPr>
          <w:trHeight w:hRule="exact" w:val="1781"/>
        </w:trPr>
        <w:tc>
          <w:tcPr>
            <w:tcW w:w="109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5161E1" w:rsidRDefault="005161E1" w:rsidP="0086342A"/>
          <w:p w:rsidR="005161E1" w:rsidRDefault="005161E1" w:rsidP="0086342A"/>
        </w:tc>
        <w:tc>
          <w:tcPr>
            <w:tcW w:w="8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5161E1" w:rsidRDefault="005161E1" w:rsidP="0086342A"/>
          <w:p w:rsidR="005161E1" w:rsidRDefault="005161E1" w:rsidP="0086342A"/>
        </w:tc>
        <w:tc>
          <w:tcPr>
            <w:tcW w:w="22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0" w:lineRule="exact"/>
              <w:ind w:left="206"/>
            </w:pPr>
            <w:r>
              <w:rPr>
                <w:b/>
                <w:bCs/>
                <w:sz w:val="22"/>
                <w:szCs w:val="22"/>
              </w:rPr>
              <w:t>Нормативные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6"/>
            </w:pPr>
            <w:r>
              <w:rPr>
                <w:b/>
                <w:bCs/>
                <w:spacing w:val="-2"/>
                <w:sz w:val="22"/>
                <w:szCs w:val="22"/>
              </w:rPr>
              <w:t>правовые акты,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6"/>
            </w:pPr>
            <w:r>
              <w:rPr>
                <w:b/>
                <w:bCs/>
                <w:sz w:val="22"/>
                <w:szCs w:val="22"/>
              </w:rPr>
              <w:t>договоры,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6"/>
            </w:pPr>
            <w:r>
              <w:rPr>
                <w:b/>
                <w:bCs/>
                <w:sz w:val="22"/>
                <w:szCs w:val="22"/>
              </w:rPr>
              <w:t>соглашения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6"/>
            </w:pPr>
            <w:r>
              <w:rPr>
                <w:b/>
                <w:bCs/>
                <w:sz w:val="22"/>
                <w:szCs w:val="22"/>
              </w:rPr>
              <w:t>Российской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6"/>
            </w:pPr>
            <w:r>
              <w:rPr>
                <w:b/>
                <w:bCs/>
                <w:sz w:val="22"/>
                <w:szCs w:val="22"/>
              </w:rPr>
              <w:t>Федерации</w:t>
            </w:r>
          </w:p>
        </w:tc>
        <w:tc>
          <w:tcPr>
            <w:tcW w:w="2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0" w:lineRule="exact"/>
              <w:ind w:left="173"/>
            </w:pPr>
            <w:r>
              <w:rPr>
                <w:b/>
                <w:bCs/>
                <w:sz w:val="22"/>
                <w:szCs w:val="22"/>
              </w:rPr>
              <w:t>Нормативные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173"/>
            </w:pPr>
            <w:r>
              <w:rPr>
                <w:b/>
                <w:bCs/>
                <w:spacing w:val="-2"/>
                <w:sz w:val="22"/>
                <w:szCs w:val="22"/>
              </w:rPr>
              <w:t>правовые акты,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173"/>
            </w:pPr>
            <w:r>
              <w:rPr>
                <w:b/>
                <w:bCs/>
                <w:sz w:val="22"/>
                <w:szCs w:val="22"/>
              </w:rPr>
              <w:t>договоры,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173"/>
            </w:pPr>
            <w:r>
              <w:rPr>
                <w:b/>
                <w:bCs/>
                <w:sz w:val="22"/>
                <w:szCs w:val="22"/>
              </w:rPr>
              <w:t>соглашения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173" w:right="178" w:firstLine="134"/>
            </w:pPr>
            <w:r>
              <w:rPr>
                <w:b/>
                <w:bCs/>
                <w:sz w:val="22"/>
                <w:szCs w:val="22"/>
              </w:rPr>
              <w:t>субъекта Российской Федерации</w:t>
            </w:r>
          </w:p>
        </w:tc>
        <w:tc>
          <w:tcPr>
            <w:tcW w:w="2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0" w:lineRule="exact"/>
              <w:ind w:left="202"/>
            </w:pPr>
            <w:r>
              <w:rPr>
                <w:b/>
                <w:bCs/>
                <w:sz w:val="22"/>
                <w:szCs w:val="22"/>
              </w:rPr>
              <w:t>Нормативные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2"/>
            </w:pPr>
            <w:r>
              <w:rPr>
                <w:b/>
                <w:bCs/>
                <w:spacing w:val="-2"/>
                <w:sz w:val="22"/>
                <w:szCs w:val="22"/>
              </w:rPr>
              <w:t>правовые акты,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2"/>
            </w:pPr>
            <w:r>
              <w:rPr>
                <w:b/>
                <w:bCs/>
                <w:sz w:val="22"/>
                <w:szCs w:val="22"/>
              </w:rPr>
              <w:t>договоры,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2"/>
            </w:pPr>
            <w:r>
              <w:rPr>
                <w:b/>
                <w:bCs/>
                <w:sz w:val="22"/>
                <w:szCs w:val="22"/>
              </w:rPr>
              <w:t>соглашения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2"/>
            </w:pPr>
            <w:r>
              <w:rPr>
                <w:b/>
                <w:bCs/>
                <w:spacing w:val="-2"/>
                <w:sz w:val="22"/>
                <w:szCs w:val="22"/>
              </w:rPr>
              <w:t>муниципальных</w:t>
            </w:r>
          </w:p>
          <w:p w:rsidR="005161E1" w:rsidRDefault="005161E1" w:rsidP="0086342A">
            <w:pPr>
              <w:shd w:val="clear" w:color="auto" w:fill="FFFFFF"/>
              <w:spacing w:line="250" w:lineRule="exact"/>
              <w:ind w:left="202"/>
            </w:pPr>
            <w:r>
              <w:rPr>
                <w:b/>
                <w:bCs/>
                <w:sz w:val="22"/>
                <w:szCs w:val="22"/>
              </w:rPr>
              <w:t>образований</w:t>
            </w:r>
          </w:p>
        </w:tc>
        <w:tc>
          <w:tcPr>
            <w:tcW w:w="15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Отчетный</w:t>
            </w:r>
          </w:p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финансовый</w:t>
            </w:r>
          </w:p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Текущий</w:t>
            </w:r>
          </w:p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финансовый</w:t>
            </w:r>
          </w:p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Очередной</w:t>
            </w:r>
          </w:p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pacing w:val="-2"/>
                <w:sz w:val="22"/>
                <w:szCs w:val="22"/>
              </w:rPr>
              <w:t>финансовый</w:t>
            </w:r>
          </w:p>
          <w:p w:rsidR="005161E1" w:rsidRDefault="005161E1" w:rsidP="0086342A">
            <w:pPr>
              <w:shd w:val="clear" w:color="auto" w:fill="FFFFFF"/>
              <w:spacing w:line="254" w:lineRule="exact"/>
              <w:jc w:val="center"/>
            </w:pPr>
            <w:r>
              <w:rPr>
                <w:b/>
                <w:bCs/>
                <w:sz w:val="22"/>
                <w:szCs w:val="22"/>
              </w:rPr>
              <w:t>год</w:t>
            </w:r>
          </w:p>
        </w:tc>
        <w:tc>
          <w:tcPr>
            <w:tcW w:w="13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  <w:spacing w:line="250" w:lineRule="exact"/>
              <w:ind w:left="38" w:right="53"/>
            </w:pPr>
            <w:r>
              <w:rPr>
                <w:b/>
                <w:bCs/>
                <w:spacing w:val="-2"/>
                <w:sz w:val="22"/>
                <w:szCs w:val="22"/>
              </w:rPr>
              <w:t xml:space="preserve">Плановый </w:t>
            </w:r>
            <w:r>
              <w:rPr>
                <w:b/>
                <w:bCs/>
                <w:sz w:val="22"/>
                <w:szCs w:val="22"/>
              </w:rPr>
              <w:t>период</w:t>
            </w:r>
          </w:p>
        </w:tc>
      </w:tr>
      <w:tr w:rsidR="005161E1" w:rsidTr="0086342A">
        <w:trPr>
          <w:trHeight w:hRule="exact" w:val="3566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Наименование и реквизиты нормативно-правового акта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Номер ст</w:t>
            </w:r>
            <w:r w:rsidR="00CF1E13">
              <w:rPr>
                <w:b/>
                <w:sz w:val="24"/>
                <w:szCs w:val="24"/>
              </w:rPr>
              <w:t xml:space="preserve"> </w:t>
            </w:r>
            <w:r w:rsidRPr="005161E1">
              <w:rPr>
                <w:b/>
                <w:sz w:val="24"/>
                <w:szCs w:val="24"/>
              </w:rPr>
              <w:t>атьи, части, пункта, подпункта,  абзаца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Дата вступления  в силу и срок действия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Наименование и реквизиты нормативно-правового акта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Номер статьи, части, пункта, подпункта,  абзаца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Дата вступления  в силу и срок действия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Наименование и реквизиты нормативно-правового акта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Номер статьи, части, пункта, подпункта,  абзаца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Дата вступления  в силу и срок действия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Запланировано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Фактически  исполнено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Финансовый год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5161E1" w:rsidRPr="005161E1" w:rsidRDefault="005161E1" w:rsidP="0086342A">
            <w:pPr>
              <w:shd w:val="clear" w:color="auto" w:fill="FFFFFF"/>
              <w:ind w:left="113" w:right="113"/>
              <w:rPr>
                <w:b/>
                <w:sz w:val="24"/>
                <w:szCs w:val="24"/>
              </w:rPr>
            </w:pPr>
            <w:r w:rsidRPr="005161E1">
              <w:rPr>
                <w:b/>
                <w:sz w:val="24"/>
                <w:szCs w:val="24"/>
              </w:rPr>
              <w:t>Финансовый год</w:t>
            </w:r>
          </w:p>
        </w:tc>
      </w:tr>
      <w:tr w:rsidR="005161E1" w:rsidTr="0086342A">
        <w:trPr>
          <w:trHeight w:hRule="exact" w:val="413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269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58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78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78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317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317"/>
              <w:jc w:val="center"/>
              <w:rPr>
                <w:b/>
                <w:sz w:val="22"/>
                <w:szCs w:val="22"/>
              </w:rPr>
            </w:pPr>
            <w:r w:rsidRPr="005161E1">
              <w:rPr>
                <w:b/>
                <w:sz w:val="22"/>
                <w:szCs w:val="22"/>
              </w:rPr>
              <w:t>8</w:t>
            </w:r>
          </w:p>
          <w:p w:rsidR="005161E1" w:rsidRPr="005161E1" w:rsidRDefault="005161E1" w:rsidP="0086342A">
            <w:pPr>
              <w:shd w:val="clear" w:color="auto" w:fill="FFFFFF"/>
              <w:ind w:left="31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78"/>
              <w:jc w:val="center"/>
              <w:rPr>
                <w:b/>
                <w:sz w:val="22"/>
                <w:szCs w:val="22"/>
              </w:rPr>
            </w:pPr>
            <w:r w:rsidRPr="005161E1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202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39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73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68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13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jc w:val="center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14</w:t>
            </w: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jc w:val="center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15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Pr="005161E1" w:rsidRDefault="005161E1" w:rsidP="0086342A">
            <w:pPr>
              <w:shd w:val="clear" w:color="auto" w:fill="FFFFFF"/>
              <w:ind w:left="120"/>
              <w:rPr>
                <w:b/>
              </w:rPr>
            </w:pPr>
            <w:r w:rsidRPr="005161E1">
              <w:rPr>
                <w:b/>
                <w:sz w:val="22"/>
                <w:szCs w:val="22"/>
              </w:rPr>
              <w:t>17</w:t>
            </w:r>
          </w:p>
        </w:tc>
      </w:tr>
      <w:tr w:rsidR="005161E1" w:rsidTr="0086342A">
        <w:trPr>
          <w:trHeight w:hRule="exact" w:val="422"/>
        </w:trPr>
        <w:tc>
          <w:tcPr>
            <w:tcW w:w="1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tbRl"/>
          </w:tcPr>
          <w:p w:rsidR="005161E1" w:rsidRDefault="005161E1" w:rsidP="0086342A">
            <w:pPr>
              <w:shd w:val="clear" w:color="auto" w:fill="FFFFFF"/>
            </w:pPr>
          </w:p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7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161E1" w:rsidRDefault="005161E1" w:rsidP="0086342A">
            <w:pPr>
              <w:shd w:val="clear" w:color="auto" w:fill="FFFFFF"/>
            </w:pPr>
          </w:p>
        </w:tc>
      </w:tr>
    </w:tbl>
    <w:p w:rsidR="005161E1" w:rsidRDefault="005161E1" w:rsidP="005161E1"/>
    <w:p w:rsidR="005161E1" w:rsidRDefault="005161E1" w:rsidP="005161E1">
      <w:pPr>
        <w:jc w:val="center"/>
        <w:rPr>
          <w:b/>
          <w:sz w:val="28"/>
        </w:rPr>
      </w:pPr>
    </w:p>
    <w:sectPr w:rsidR="005161E1" w:rsidSect="00CD304D">
      <w:pgSz w:w="16834" w:h="11909" w:orient="landscape"/>
      <w:pgMar w:top="1440" w:right="989" w:bottom="720" w:left="989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392" w:rsidRDefault="00BE7392" w:rsidP="00E62ADA">
      <w:r>
        <w:separator/>
      </w:r>
    </w:p>
  </w:endnote>
  <w:endnote w:type="continuationSeparator" w:id="1">
    <w:p w:rsidR="00BE7392" w:rsidRDefault="00BE7392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392" w:rsidRDefault="00BE7392" w:rsidP="00E62ADA">
      <w:r>
        <w:separator/>
      </w:r>
    </w:p>
  </w:footnote>
  <w:footnote w:type="continuationSeparator" w:id="1">
    <w:p w:rsidR="00BE7392" w:rsidRDefault="00BE7392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8C5EC5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EC7F50">
      <w:fldChar w:fldCharType="separate"/>
    </w:r>
    <w:r w:rsidR="00CF1E13">
      <w:rPr>
        <w:noProof/>
      </w:rPr>
      <w:t>4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00A94EC"/>
    <w:lvl w:ilvl="0">
      <w:numFmt w:val="bullet"/>
      <w:lvlText w:val="*"/>
      <w:lvlJc w:val="left"/>
    </w:lvl>
  </w:abstractNum>
  <w:abstractNum w:abstractNumId="1">
    <w:nsid w:val="15AC1E25"/>
    <w:multiLevelType w:val="singleLevel"/>
    <w:tmpl w:val="3EBC42D2"/>
    <w:lvl w:ilvl="0">
      <w:start w:val="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">
    <w:nsid w:val="19D7015C"/>
    <w:multiLevelType w:val="singleLevel"/>
    <w:tmpl w:val="AC886E12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C3B0842"/>
    <w:multiLevelType w:val="singleLevel"/>
    <w:tmpl w:val="0776AB9C"/>
    <w:lvl w:ilvl="0">
      <w:start w:val="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>
    <w:nsid w:val="75632482"/>
    <w:multiLevelType w:val="hybridMultilevel"/>
    <w:tmpl w:val="D676E8AA"/>
    <w:lvl w:ilvl="0" w:tplc="8FCC17E4">
      <w:start w:val="1"/>
      <w:numFmt w:val="decimal"/>
      <w:lvlText w:val="%1."/>
      <w:lvlJc w:val="left"/>
      <w:pPr>
        <w:ind w:left="1711" w:hanging="100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349D0"/>
    <w:rsid w:val="00034C8E"/>
    <w:rsid w:val="0006160C"/>
    <w:rsid w:val="000774E7"/>
    <w:rsid w:val="00086985"/>
    <w:rsid w:val="000D7084"/>
    <w:rsid w:val="001505D4"/>
    <w:rsid w:val="00163005"/>
    <w:rsid w:val="001A373D"/>
    <w:rsid w:val="001C7447"/>
    <w:rsid w:val="001D53B4"/>
    <w:rsid w:val="00231314"/>
    <w:rsid w:val="002638EB"/>
    <w:rsid w:val="00273C76"/>
    <w:rsid w:val="002E49D7"/>
    <w:rsid w:val="002F11AB"/>
    <w:rsid w:val="002F2721"/>
    <w:rsid w:val="00321B17"/>
    <w:rsid w:val="00327BDD"/>
    <w:rsid w:val="003520FB"/>
    <w:rsid w:val="00361E0C"/>
    <w:rsid w:val="00362121"/>
    <w:rsid w:val="00367B68"/>
    <w:rsid w:val="00394DC5"/>
    <w:rsid w:val="00397999"/>
    <w:rsid w:val="003E4E07"/>
    <w:rsid w:val="00447BEE"/>
    <w:rsid w:val="00465CB6"/>
    <w:rsid w:val="005161E1"/>
    <w:rsid w:val="0054389E"/>
    <w:rsid w:val="00545406"/>
    <w:rsid w:val="005B4481"/>
    <w:rsid w:val="006F51A9"/>
    <w:rsid w:val="0070021A"/>
    <w:rsid w:val="00704D18"/>
    <w:rsid w:val="007170DB"/>
    <w:rsid w:val="007366A6"/>
    <w:rsid w:val="00772FE8"/>
    <w:rsid w:val="00796EDA"/>
    <w:rsid w:val="00804F78"/>
    <w:rsid w:val="00807B44"/>
    <w:rsid w:val="00826E5C"/>
    <w:rsid w:val="008376BB"/>
    <w:rsid w:val="00845D1D"/>
    <w:rsid w:val="008A592A"/>
    <w:rsid w:val="008C5EC5"/>
    <w:rsid w:val="00950837"/>
    <w:rsid w:val="0095691A"/>
    <w:rsid w:val="00A22901"/>
    <w:rsid w:val="00A441C1"/>
    <w:rsid w:val="00A85706"/>
    <w:rsid w:val="00AB2CAA"/>
    <w:rsid w:val="00AC4B08"/>
    <w:rsid w:val="00AC4BD2"/>
    <w:rsid w:val="00B02C93"/>
    <w:rsid w:val="00B165A9"/>
    <w:rsid w:val="00B308A5"/>
    <w:rsid w:val="00B90DE7"/>
    <w:rsid w:val="00BA359F"/>
    <w:rsid w:val="00BB4E31"/>
    <w:rsid w:val="00BE7392"/>
    <w:rsid w:val="00BF7F7D"/>
    <w:rsid w:val="00C240B1"/>
    <w:rsid w:val="00C468EF"/>
    <w:rsid w:val="00C66FCF"/>
    <w:rsid w:val="00C74D38"/>
    <w:rsid w:val="00C85AC3"/>
    <w:rsid w:val="00C9789C"/>
    <w:rsid w:val="00CD4A74"/>
    <w:rsid w:val="00CE4A91"/>
    <w:rsid w:val="00CE580C"/>
    <w:rsid w:val="00CF1E13"/>
    <w:rsid w:val="00CF659B"/>
    <w:rsid w:val="00D61F22"/>
    <w:rsid w:val="00D66D65"/>
    <w:rsid w:val="00D87DEB"/>
    <w:rsid w:val="00DA1328"/>
    <w:rsid w:val="00DE403B"/>
    <w:rsid w:val="00E62ADA"/>
    <w:rsid w:val="00E76075"/>
    <w:rsid w:val="00EA2097"/>
    <w:rsid w:val="00EA3654"/>
    <w:rsid w:val="00EC7F50"/>
    <w:rsid w:val="00ED45AF"/>
    <w:rsid w:val="00F04676"/>
    <w:rsid w:val="00F53B2E"/>
    <w:rsid w:val="00F57119"/>
    <w:rsid w:val="00F637E6"/>
    <w:rsid w:val="00FC2327"/>
    <w:rsid w:val="00FC54A1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uiPriority w:val="34"/>
    <w:qFormat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9">
    <w:basedOn w:val="a"/>
    <w:next w:val="afe"/>
    <w:unhideWhenUsed/>
    <w:rsid w:val="00CF659B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DEFA4-98AD-4D76-9A0A-99BE46F36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2026-02-19T12:54:00Z</cp:lastPrinted>
  <dcterms:created xsi:type="dcterms:W3CDTF">2026-02-19T12:55:00Z</dcterms:created>
  <dcterms:modified xsi:type="dcterms:W3CDTF">2026-02-19T12:55:00Z</dcterms:modified>
</cp:coreProperties>
</file>