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87601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93160">
        <w:rPr>
          <w:color w:val="000000"/>
          <w:sz w:val="28"/>
        </w:rPr>
        <w:t>6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50D9D">
        <w:rPr>
          <w:color w:val="000000"/>
          <w:sz w:val="28"/>
        </w:rPr>
        <w:t>558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50D9D" w:rsidRDefault="00250D9D" w:rsidP="00250D9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250D9D">
        <w:rPr>
          <w:b/>
          <w:bCs/>
          <w:spacing w:val="-3"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изменения</w:t>
      </w:r>
      <w:r w:rsidRPr="00250D9D">
        <w:rPr>
          <w:b/>
          <w:sz w:val="28"/>
          <w:szCs w:val="28"/>
        </w:rPr>
        <w:t xml:space="preserve"> в Положение о </w:t>
      </w:r>
      <w:r w:rsidRPr="00250D9D">
        <w:rPr>
          <w:b/>
          <w:bCs/>
          <w:sz w:val="28"/>
          <w:szCs w:val="28"/>
        </w:rPr>
        <w:t xml:space="preserve">межведомственной </w:t>
      </w:r>
    </w:p>
    <w:p w:rsidR="00250D9D" w:rsidRDefault="00250D9D" w:rsidP="00250D9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комиссии по вопросам признания помещения жилым помещением, </w:t>
      </w:r>
    </w:p>
    <w:p w:rsidR="00250D9D" w:rsidRDefault="00250D9D" w:rsidP="00250D9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пригодным (непригодным) для проживания граждан, а также </w:t>
      </w:r>
    </w:p>
    <w:p w:rsidR="00250D9D" w:rsidRDefault="00250D9D" w:rsidP="00250D9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многоквартирного дома аварийным и подлежащим сносу </w:t>
      </w:r>
    </w:p>
    <w:p w:rsidR="00250D9D" w:rsidRPr="00250D9D" w:rsidRDefault="00250D9D" w:rsidP="00250D9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250D9D">
        <w:rPr>
          <w:b/>
          <w:bCs/>
          <w:sz w:val="28"/>
          <w:szCs w:val="28"/>
        </w:rPr>
        <w:t>или реконс</w:t>
      </w:r>
      <w:r w:rsidRPr="00250D9D">
        <w:rPr>
          <w:b/>
          <w:bCs/>
          <w:sz w:val="28"/>
          <w:szCs w:val="28"/>
        </w:rPr>
        <w:t>т</w:t>
      </w:r>
      <w:r w:rsidRPr="00250D9D">
        <w:rPr>
          <w:b/>
          <w:bCs/>
          <w:sz w:val="28"/>
          <w:szCs w:val="28"/>
        </w:rPr>
        <w:t>рукции</w:t>
      </w:r>
    </w:p>
    <w:p w:rsidR="00250D9D" w:rsidRDefault="00250D9D" w:rsidP="00250D9D">
      <w:pPr>
        <w:rPr>
          <w:sz w:val="28"/>
          <w:szCs w:val="28"/>
        </w:rPr>
      </w:pPr>
    </w:p>
    <w:p w:rsidR="00250D9D" w:rsidRPr="00250D9D" w:rsidRDefault="00250D9D" w:rsidP="00250D9D">
      <w:pPr>
        <w:rPr>
          <w:sz w:val="28"/>
          <w:szCs w:val="28"/>
        </w:rPr>
      </w:pP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250D9D">
        <w:rPr>
          <w:sz w:val="28"/>
          <w:szCs w:val="28"/>
        </w:rPr>
        <w:t>й</w:t>
      </w:r>
      <w:r w:rsidRPr="00250D9D">
        <w:rPr>
          <w:sz w:val="28"/>
          <w:szCs w:val="28"/>
        </w:rPr>
        <w:t>ской Федерации», от 27 июля 2010 года №210-ФЗ «Об организации предо</w:t>
      </w:r>
      <w:r w:rsidRPr="00250D9D">
        <w:rPr>
          <w:sz w:val="28"/>
          <w:szCs w:val="28"/>
        </w:rPr>
        <w:t>с</w:t>
      </w:r>
      <w:r w:rsidRPr="00250D9D">
        <w:rPr>
          <w:sz w:val="28"/>
          <w:szCs w:val="28"/>
        </w:rPr>
        <w:t>тавления государственных и муниципальных услуг» Администрация Валда</w:t>
      </w:r>
      <w:r w:rsidRPr="00250D9D">
        <w:rPr>
          <w:sz w:val="28"/>
          <w:szCs w:val="28"/>
        </w:rPr>
        <w:t>й</w:t>
      </w:r>
      <w:r w:rsidRPr="00250D9D">
        <w:rPr>
          <w:sz w:val="28"/>
          <w:szCs w:val="28"/>
        </w:rPr>
        <w:t>ского муниц</w:t>
      </w:r>
      <w:r w:rsidRPr="00250D9D">
        <w:rPr>
          <w:sz w:val="28"/>
          <w:szCs w:val="28"/>
        </w:rPr>
        <w:t>и</w:t>
      </w:r>
      <w:r w:rsidRPr="00250D9D">
        <w:rPr>
          <w:sz w:val="28"/>
          <w:szCs w:val="28"/>
        </w:rPr>
        <w:t xml:space="preserve">пального района </w:t>
      </w:r>
      <w:r w:rsidRPr="00250D9D">
        <w:rPr>
          <w:b/>
          <w:caps/>
          <w:sz w:val="28"/>
          <w:szCs w:val="28"/>
        </w:rPr>
        <w:t>постановляет</w:t>
      </w:r>
      <w:r w:rsidRPr="00250D9D">
        <w:rPr>
          <w:sz w:val="28"/>
          <w:szCs w:val="28"/>
        </w:rPr>
        <w:t>: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1. Внести изменение в Положение о межведомственной комиссии по вопросам признания помещения жилым помещением, пригодным (неприго</w:t>
      </w:r>
      <w:r w:rsidRPr="00250D9D">
        <w:rPr>
          <w:sz w:val="28"/>
          <w:szCs w:val="28"/>
        </w:rPr>
        <w:t>д</w:t>
      </w:r>
      <w:r w:rsidRPr="00250D9D">
        <w:rPr>
          <w:sz w:val="28"/>
          <w:szCs w:val="28"/>
        </w:rPr>
        <w:t>ным) для проживания гра</w:t>
      </w:r>
      <w:r w:rsidRPr="00250D9D">
        <w:rPr>
          <w:sz w:val="28"/>
          <w:szCs w:val="28"/>
        </w:rPr>
        <w:t>ж</w:t>
      </w:r>
      <w:r w:rsidRPr="00250D9D">
        <w:rPr>
          <w:sz w:val="28"/>
          <w:szCs w:val="28"/>
        </w:rPr>
        <w:t>дан, а также многоквартирного дома аварийным и подлежащим сносу или реконструкции, утвержденный</w:t>
      </w:r>
      <w:r>
        <w:rPr>
          <w:sz w:val="28"/>
          <w:szCs w:val="28"/>
        </w:rPr>
        <w:t xml:space="preserve"> п</w:t>
      </w:r>
      <w:r w:rsidRPr="00250D9D">
        <w:rPr>
          <w:sz w:val="28"/>
          <w:szCs w:val="28"/>
        </w:rPr>
        <w:t>остановлением А</w:t>
      </w:r>
      <w:r w:rsidRPr="00250D9D">
        <w:rPr>
          <w:sz w:val="28"/>
          <w:szCs w:val="28"/>
        </w:rPr>
        <w:t>д</w:t>
      </w:r>
      <w:r w:rsidRPr="00250D9D">
        <w:rPr>
          <w:sz w:val="28"/>
          <w:szCs w:val="28"/>
        </w:rPr>
        <w:t>министрации Валдайского муниципального района от 15.06.2015 № 945 «О межведомственной комиссии по вопросам признания помещения жилым п</w:t>
      </w:r>
      <w:r w:rsidRPr="00250D9D">
        <w:rPr>
          <w:sz w:val="28"/>
          <w:szCs w:val="28"/>
        </w:rPr>
        <w:t>о</w:t>
      </w:r>
      <w:r w:rsidRPr="00250D9D">
        <w:rPr>
          <w:sz w:val="28"/>
          <w:szCs w:val="28"/>
        </w:rPr>
        <w:t>мещением, пригодным (непригодным) для проживания граждан, а также многоквартирного дома аварийным и подлежащим сносу или реконстру</w:t>
      </w:r>
      <w:r w:rsidRPr="00250D9D">
        <w:rPr>
          <w:sz w:val="28"/>
          <w:szCs w:val="28"/>
        </w:rPr>
        <w:t>к</w:t>
      </w:r>
      <w:r w:rsidRPr="00250D9D">
        <w:rPr>
          <w:sz w:val="28"/>
          <w:szCs w:val="28"/>
        </w:rPr>
        <w:t>ции</w:t>
      </w:r>
      <w:r>
        <w:rPr>
          <w:sz w:val="28"/>
          <w:szCs w:val="28"/>
        </w:rPr>
        <w:t xml:space="preserve">», дополнив </w:t>
      </w:r>
      <w:r w:rsidRPr="00250D9D">
        <w:rPr>
          <w:sz w:val="28"/>
          <w:szCs w:val="28"/>
        </w:rPr>
        <w:t xml:space="preserve">пункт 3.4 </w:t>
      </w:r>
      <w:r>
        <w:rPr>
          <w:sz w:val="28"/>
          <w:szCs w:val="28"/>
        </w:rPr>
        <w:t>под</w:t>
      </w:r>
      <w:r w:rsidRPr="00250D9D">
        <w:rPr>
          <w:sz w:val="28"/>
          <w:szCs w:val="28"/>
        </w:rPr>
        <w:t>пункта</w:t>
      </w:r>
      <w:r>
        <w:rPr>
          <w:sz w:val="28"/>
          <w:szCs w:val="28"/>
        </w:rPr>
        <w:t>ми</w:t>
      </w:r>
      <w:r w:rsidRPr="00250D9D">
        <w:rPr>
          <w:sz w:val="28"/>
          <w:szCs w:val="28"/>
        </w:rPr>
        <w:t xml:space="preserve"> 3</w:t>
      </w:r>
      <w:r>
        <w:rPr>
          <w:sz w:val="28"/>
          <w:szCs w:val="28"/>
        </w:rPr>
        <w:t>.4.1, 3.4.2</w:t>
      </w:r>
      <w:r w:rsidRPr="00250D9D">
        <w:rPr>
          <w:sz w:val="28"/>
          <w:szCs w:val="28"/>
        </w:rPr>
        <w:t xml:space="preserve"> следующего с</w:t>
      </w:r>
      <w:r w:rsidRPr="00250D9D">
        <w:rPr>
          <w:sz w:val="28"/>
          <w:szCs w:val="28"/>
        </w:rPr>
        <w:t>о</w:t>
      </w:r>
      <w:r w:rsidRPr="00250D9D">
        <w:rPr>
          <w:sz w:val="28"/>
          <w:szCs w:val="28"/>
        </w:rPr>
        <w:t>держания: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«3.4.1. Уведомление о времени и месте заседания комиссии направл</w:t>
      </w:r>
      <w:r w:rsidRPr="00250D9D">
        <w:rPr>
          <w:sz w:val="28"/>
          <w:szCs w:val="28"/>
        </w:rPr>
        <w:t>я</w:t>
      </w:r>
      <w:r w:rsidRPr="00250D9D">
        <w:rPr>
          <w:sz w:val="28"/>
          <w:szCs w:val="28"/>
        </w:rPr>
        <w:t>ются собственнику жилого помещения (уполномоченному им лицу) не поз</w:t>
      </w:r>
      <w:r w:rsidRPr="00250D9D">
        <w:rPr>
          <w:sz w:val="28"/>
          <w:szCs w:val="28"/>
        </w:rPr>
        <w:t>д</w:t>
      </w:r>
      <w:r w:rsidRPr="00250D9D">
        <w:rPr>
          <w:sz w:val="28"/>
          <w:szCs w:val="28"/>
        </w:rPr>
        <w:t>нее чем за 10 дней до дня заседания комиссии одним из ниж</w:t>
      </w:r>
      <w:r w:rsidRPr="00250D9D">
        <w:rPr>
          <w:sz w:val="28"/>
          <w:szCs w:val="28"/>
        </w:rPr>
        <w:t>е</w:t>
      </w:r>
      <w:r w:rsidRPr="00250D9D">
        <w:rPr>
          <w:sz w:val="28"/>
          <w:szCs w:val="28"/>
        </w:rPr>
        <w:t>перечисленных способом: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направление заказного письма по почте по адресу, указанному заявит</w:t>
      </w:r>
      <w:r w:rsidRPr="00250D9D">
        <w:rPr>
          <w:sz w:val="28"/>
          <w:szCs w:val="28"/>
        </w:rPr>
        <w:t>е</w:t>
      </w:r>
      <w:r w:rsidRPr="00250D9D">
        <w:rPr>
          <w:sz w:val="28"/>
          <w:szCs w:val="28"/>
        </w:rPr>
        <w:t>лем в обращ</w:t>
      </w:r>
      <w:r w:rsidRPr="00250D9D">
        <w:rPr>
          <w:sz w:val="28"/>
          <w:szCs w:val="28"/>
        </w:rPr>
        <w:t>е</w:t>
      </w:r>
      <w:r w:rsidRPr="00250D9D">
        <w:rPr>
          <w:sz w:val="28"/>
          <w:szCs w:val="28"/>
        </w:rPr>
        <w:t>нии;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направление электронного документа на адрес электронный почты, с которого поступило обращ</w:t>
      </w:r>
      <w:r w:rsidRPr="00250D9D">
        <w:rPr>
          <w:sz w:val="28"/>
          <w:szCs w:val="28"/>
        </w:rPr>
        <w:t>е</w:t>
      </w:r>
      <w:r w:rsidRPr="00250D9D">
        <w:rPr>
          <w:sz w:val="28"/>
          <w:szCs w:val="28"/>
        </w:rPr>
        <w:t>ние;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вручение уведомления собственнику жилого помещения (уполном</w:t>
      </w:r>
      <w:r w:rsidRPr="00250D9D">
        <w:rPr>
          <w:sz w:val="28"/>
          <w:szCs w:val="28"/>
        </w:rPr>
        <w:t>о</w:t>
      </w:r>
      <w:r w:rsidRPr="00250D9D">
        <w:rPr>
          <w:sz w:val="28"/>
          <w:szCs w:val="28"/>
        </w:rPr>
        <w:t>ченному им л</w:t>
      </w:r>
      <w:r w:rsidRPr="00250D9D">
        <w:rPr>
          <w:sz w:val="28"/>
          <w:szCs w:val="28"/>
        </w:rPr>
        <w:t>и</w:t>
      </w:r>
      <w:r w:rsidRPr="00250D9D">
        <w:rPr>
          <w:sz w:val="28"/>
          <w:szCs w:val="28"/>
        </w:rPr>
        <w:t>цу) под расписку.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3.4.2. Собственник жилого помещения (уполномоченное им лицо) сч</w:t>
      </w:r>
      <w:r w:rsidRPr="00250D9D">
        <w:rPr>
          <w:sz w:val="28"/>
          <w:szCs w:val="28"/>
        </w:rPr>
        <w:t>и</w:t>
      </w:r>
      <w:r w:rsidRPr="00250D9D">
        <w:rPr>
          <w:sz w:val="28"/>
          <w:szCs w:val="28"/>
        </w:rPr>
        <w:t>тается получившим уведо</w:t>
      </w:r>
      <w:r w:rsidRPr="00250D9D">
        <w:rPr>
          <w:sz w:val="28"/>
          <w:szCs w:val="28"/>
        </w:rPr>
        <w:t>м</w:t>
      </w:r>
      <w:r w:rsidRPr="00250D9D">
        <w:rPr>
          <w:sz w:val="28"/>
          <w:szCs w:val="28"/>
        </w:rPr>
        <w:t>ление надлежащим образом при наличии: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lastRenderedPageBreak/>
        <w:t>почтового уведомления о вручении уведомления по направленному а</w:t>
      </w:r>
      <w:r w:rsidRPr="00250D9D">
        <w:rPr>
          <w:sz w:val="28"/>
          <w:szCs w:val="28"/>
        </w:rPr>
        <w:t>д</w:t>
      </w:r>
      <w:r w:rsidRPr="00250D9D">
        <w:rPr>
          <w:sz w:val="28"/>
          <w:szCs w:val="28"/>
        </w:rPr>
        <w:t>ресу;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зафиксированного организацией почтовой связи отказа собственника жилого помещения (уполн</w:t>
      </w:r>
      <w:r w:rsidRPr="00250D9D">
        <w:rPr>
          <w:sz w:val="28"/>
          <w:szCs w:val="28"/>
        </w:rPr>
        <w:t>о</w:t>
      </w:r>
      <w:r w:rsidRPr="00250D9D">
        <w:rPr>
          <w:sz w:val="28"/>
          <w:szCs w:val="28"/>
        </w:rPr>
        <w:t>моченного им лица) в получении уведомления;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информации организации почтовой связи о невручении уведомления в связи с отсу</w:t>
      </w:r>
      <w:r w:rsidRPr="00250D9D">
        <w:rPr>
          <w:sz w:val="28"/>
          <w:szCs w:val="28"/>
        </w:rPr>
        <w:t>т</w:t>
      </w:r>
      <w:r w:rsidRPr="00250D9D">
        <w:rPr>
          <w:sz w:val="28"/>
          <w:szCs w:val="28"/>
        </w:rPr>
        <w:t>ствием адресата по указанному адресу.».</w:t>
      </w:r>
    </w:p>
    <w:p w:rsidR="00250D9D" w:rsidRPr="00250D9D" w:rsidRDefault="00250D9D" w:rsidP="00250D9D">
      <w:pPr>
        <w:ind w:firstLine="709"/>
        <w:jc w:val="both"/>
        <w:rPr>
          <w:sz w:val="28"/>
          <w:szCs w:val="28"/>
        </w:rPr>
      </w:pPr>
      <w:r w:rsidRPr="00250D9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50D9D">
        <w:rPr>
          <w:sz w:val="28"/>
          <w:szCs w:val="28"/>
        </w:rPr>
        <w:t>и</w:t>
      </w:r>
      <w:r w:rsidRPr="00250D9D">
        <w:rPr>
          <w:sz w:val="28"/>
          <w:szCs w:val="28"/>
        </w:rPr>
        <w:t>пального района в сети «Инте</w:t>
      </w:r>
      <w:r w:rsidRPr="00250D9D">
        <w:rPr>
          <w:sz w:val="28"/>
          <w:szCs w:val="28"/>
        </w:rPr>
        <w:t>р</w:t>
      </w:r>
      <w:r w:rsidRPr="00250D9D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6D" w:rsidRDefault="007F7C6D">
      <w:r>
        <w:separator/>
      </w:r>
    </w:p>
  </w:endnote>
  <w:endnote w:type="continuationSeparator" w:id="0">
    <w:p w:rsidR="007F7C6D" w:rsidRDefault="007F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6D" w:rsidRDefault="007F7C6D">
      <w:r>
        <w:separator/>
      </w:r>
    </w:p>
  </w:footnote>
  <w:footnote w:type="continuationSeparator" w:id="0">
    <w:p w:rsidR="007F7C6D" w:rsidRDefault="007F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7D195D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0D9D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195D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7F7C6D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592F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BA8C-52B4-4518-B335-7F17C7BA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2020-04-17T11:33:00Z</cp:lastPrinted>
  <dcterms:created xsi:type="dcterms:W3CDTF">2020-04-20T05:21:00Z</dcterms:created>
  <dcterms:modified xsi:type="dcterms:W3CDTF">2020-04-20T05:21:00Z</dcterms:modified>
</cp:coreProperties>
</file>