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16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E2308">
        <w:rPr>
          <w:color w:val="000000"/>
          <w:sz w:val="28"/>
        </w:rPr>
        <w:t>772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E2308" w:rsidRDefault="00AE2308" w:rsidP="00AE23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порядке списания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308" w:rsidRDefault="00AE2308" w:rsidP="00AE23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выполненных работ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затрат по объектам незавершенного </w:t>
      </w:r>
    </w:p>
    <w:p w:rsidR="00AE2308" w:rsidRDefault="00AE2308" w:rsidP="00AE23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сп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санию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</w:t>
      </w:r>
    </w:p>
    <w:p w:rsidR="00AE2308" w:rsidRDefault="00AE2308" w:rsidP="00AE23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затрат по объектам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незавершенного строительства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AE2308" w:rsidRDefault="00AE2308" w:rsidP="00AE23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состава комиссии по списанию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выполненных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308" w:rsidRPr="00202B23" w:rsidRDefault="00AE2308" w:rsidP="00AE23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 w:rsidRPr="00202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объектам незавершенного стро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тельства</w:t>
      </w:r>
    </w:p>
    <w:p w:rsidR="00AE2308" w:rsidRDefault="00AE2308" w:rsidP="00AE23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08">
        <w:rPr>
          <w:rFonts w:ascii="Times New Roman" w:hAnsi="Times New Roman" w:cs="Times New Roman"/>
          <w:sz w:val="28"/>
          <w:szCs w:val="28"/>
        </w:rPr>
        <w:t>В целях упорядочения процедуры проведения и документального оформления списания выполненных работ и затрат по объектам незаверше</w:t>
      </w:r>
      <w:r w:rsidRPr="00AE2308">
        <w:rPr>
          <w:rFonts w:ascii="Times New Roman" w:hAnsi="Times New Roman" w:cs="Times New Roman"/>
          <w:sz w:val="28"/>
          <w:szCs w:val="28"/>
        </w:rPr>
        <w:t>н</w:t>
      </w:r>
      <w:r w:rsidRPr="00AE2308">
        <w:rPr>
          <w:rFonts w:ascii="Times New Roman" w:hAnsi="Times New Roman" w:cs="Times New Roman"/>
          <w:sz w:val="28"/>
          <w:szCs w:val="28"/>
        </w:rPr>
        <w:t>ного строительства с баланса муниципальных учреждений Валдайского м</w:t>
      </w:r>
      <w:r w:rsidRPr="00AE2308">
        <w:rPr>
          <w:rFonts w:ascii="Times New Roman" w:hAnsi="Times New Roman" w:cs="Times New Roman"/>
          <w:sz w:val="28"/>
          <w:szCs w:val="28"/>
        </w:rPr>
        <w:t>у</w:t>
      </w:r>
      <w:r w:rsidRPr="00AE2308">
        <w:rPr>
          <w:rFonts w:ascii="Times New Roman" w:hAnsi="Times New Roman" w:cs="Times New Roman"/>
          <w:sz w:val="28"/>
          <w:szCs w:val="28"/>
        </w:rPr>
        <w:t>ниципального района (Валдайского городского поселения), структурных подразделений Администрации Валдайского района постановляю: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0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7" w:history="1">
        <w:r w:rsidRPr="00AE230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E2308">
        <w:rPr>
          <w:rFonts w:ascii="Times New Roman" w:hAnsi="Times New Roman" w:cs="Times New Roman"/>
          <w:sz w:val="28"/>
          <w:szCs w:val="28"/>
        </w:rPr>
        <w:t xml:space="preserve"> о порядке списания выполненных работ и затрат по объе</w:t>
      </w:r>
      <w:r w:rsidRPr="00AE2308">
        <w:rPr>
          <w:rFonts w:ascii="Times New Roman" w:hAnsi="Times New Roman" w:cs="Times New Roman"/>
          <w:sz w:val="28"/>
          <w:szCs w:val="28"/>
        </w:rPr>
        <w:t>к</w:t>
      </w:r>
      <w:r w:rsidRPr="00AE2308">
        <w:rPr>
          <w:rFonts w:ascii="Times New Roman" w:hAnsi="Times New Roman" w:cs="Times New Roman"/>
          <w:sz w:val="28"/>
          <w:szCs w:val="28"/>
        </w:rPr>
        <w:t>там незавершенного строительства;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86" w:history="1">
        <w:r w:rsidRPr="00AE230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E2308">
        <w:rPr>
          <w:rFonts w:ascii="Times New Roman" w:hAnsi="Times New Roman" w:cs="Times New Roman"/>
          <w:sz w:val="28"/>
          <w:szCs w:val="28"/>
        </w:rPr>
        <w:t xml:space="preserve"> о комиссии по списанию выполненных работ и затрат по объектам незавершенного строительства;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42" w:history="1">
        <w:r w:rsidRPr="00AE230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E2308">
        <w:rPr>
          <w:rFonts w:ascii="Times New Roman" w:hAnsi="Times New Roman" w:cs="Times New Roman"/>
          <w:sz w:val="28"/>
          <w:szCs w:val="28"/>
        </w:rPr>
        <w:t xml:space="preserve"> комиссии по списанию выполненных работ и затрат по объектам незавершенного строительства.</w:t>
      </w:r>
    </w:p>
    <w:p w:rsidR="00AE2308" w:rsidRPr="00AE2308" w:rsidRDefault="00AE2308" w:rsidP="00AE230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308">
        <w:rPr>
          <w:sz w:val="28"/>
          <w:szCs w:val="28"/>
        </w:rPr>
        <w:t>2. Опубликовать постановление в бюллетене «Валдайский Вестник»</w:t>
      </w:r>
      <w:r>
        <w:rPr>
          <w:sz w:val="28"/>
          <w:szCs w:val="28"/>
        </w:rPr>
        <w:t xml:space="preserve"> и</w:t>
      </w:r>
      <w:r w:rsidRPr="00AE2308">
        <w:rPr>
          <w:sz w:val="28"/>
          <w:szCs w:val="28"/>
        </w:rPr>
        <w:t xml:space="preserve"> разместить на официальном сайте Администрации Валдайского муниц</w:t>
      </w:r>
      <w:r w:rsidRPr="00AE2308">
        <w:rPr>
          <w:sz w:val="28"/>
          <w:szCs w:val="28"/>
        </w:rPr>
        <w:t>и</w:t>
      </w:r>
      <w:r w:rsidRPr="00AE2308">
        <w:rPr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E2308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2308" w:rsidRPr="00AE2308" w:rsidRDefault="00AE2308" w:rsidP="00AE2308">
      <w:pPr>
        <w:rPr>
          <w:sz w:val="28"/>
          <w:szCs w:val="28"/>
        </w:rPr>
      </w:pPr>
    </w:p>
    <w:p w:rsidR="00AE2308" w:rsidRPr="00AE2308" w:rsidRDefault="00AE2308" w:rsidP="00AE2308">
      <w:pPr>
        <w:rPr>
          <w:sz w:val="28"/>
          <w:szCs w:val="28"/>
        </w:rPr>
      </w:pPr>
    </w:p>
    <w:p w:rsidR="00AE2308" w:rsidRPr="00AE2308" w:rsidRDefault="00AE2308" w:rsidP="00AE2308">
      <w:pPr>
        <w:rPr>
          <w:sz w:val="28"/>
          <w:szCs w:val="28"/>
        </w:rPr>
      </w:pPr>
    </w:p>
    <w:p w:rsidR="00AE2308" w:rsidRPr="00AE2308" w:rsidRDefault="00AE2308" w:rsidP="00AE2308">
      <w:pPr>
        <w:rPr>
          <w:sz w:val="28"/>
          <w:szCs w:val="28"/>
        </w:rPr>
      </w:pPr>
    </w:p>
    <w:p w:rsidR="00AE2308" w:rsidRDefault="00AE2308" w:rsidP="00AE2308">
      <w:pPr>
        <w:rPr>
          <w:sz w:val="28"/>
          <w:szCs w:val="28"/>
        </w:rPr>
      </w:pPr>
    </w:p>
    <w:p w:rsidR="006B1C35" w:rsidRDefault="006B1C35" w:rsidP="00AE2308">
      <w:pPr>
        <w:rPr>
          <w:sz w:val="28"/>
          <w:szCs w:val="28"/>
        </w:rPr>
      </w:pPr>
    </w:p>
    <w:p w:rsidR="00AE2308" w:rsidRDefault="00AE2308" w:rsidP="00AE2308">
      <w:pPr>
        <w:rPr>
          <w:sz w:val="28"/>
          <w:szCs w:val="28"/>
        </w:rPr>
      </w:pPr>
    </w:p>
    <w:p w:rsidR="00774F71" w:rsidRDefault="00774F71" w:rsidP="00AE2308">
      <w:pPr>
        <w:rPr>
          <w:sz w:val="28"/>
          <w:szCs w:val="28"/>
        </w:rPr>
      </w:pPr>
    </w:p>
    <w:p w:rsidR="00774F71" w:rsidRDefault="00774F71" w:rsidP="00AE2308">
      <w:pPr>
        <w:rPr>
          <w:sz w:val="28"/>
          <w:szCs w:val="28"/>
        </w:rPr>
      </w:pPr>
    </w:p>
    <w:p w:rsidR="00774F71" w:rsidRDefault="00774F71" w:rsidP="00AE2308">
      <w:pPr>
        <w:rPr>
          <w:sz w:val="28"/>
          <w:szCs w:val="28"/>
        </w:rPr>
      </w:pPr>
    </w:p>
    <w:p w:rsidR="00774F71" w:rsidRDefault="00774F71" w:rsidP="00AE2308">
      <w:pPr>
        <w:rPr>
          <w:sz w:val="28"/>
          <w:szCs w:val="28"/>
        </w:rPr>
      </w:pPr>
    </w:p>
    <w:p w:rsidR="00774F71" w:rsidRDefault="00774F71" w:rsidP="00AE2308">
      <w:pPr>
        <w:rPr>
          <w:sz w:val="28"/>
          <w:szCs w:val="28"/>
        </w:rPr>
      </w:pPr>
      <w:bookmarkStart w:id="0" w:name="_GoBack"/>
      <w:bookmarkEnd w:id="0"/>
    </w:p>
    <w:p w:rsidR="00AE2308" w:rsidRDefault="00AE2308" w:rsidP="00AE2308">
      <w:pPr>
        <w:rPr>
          <w:sz w:val="28"/>
          <w:szCs w:val="28"/>
        </w:rPr>
      </w:pPr>
    </w:p>
    <w:p w:rsidR="00AE2308" w:rsidRPr="00AE2308" w:rsidRDefault="00AE2308" w:rsidP="00AE2308">
      <w:pPr>
        <w:pStyle w:val="ConsPlusNormal"/>
        <w:spacing w:line="240" w:lineRule="exact"/>
        <w:ind w:left="5387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AE2308" w:rsidRDefault="00AE2308" w:rsidP="00AE2308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t>постановлением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2308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AE2308" w:rsidRPr="00AE2308" w:rsidRDefault="00AE2308" w:rsidP="00AE2308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t>мун</w:t>
      </w:r>
      <w:r w:rsidRPr="00AE2308">
        <w:rPr>
          <w:rFonts w:ascii="Times New Roman" w:hAnsi="Times New Roman" w:cs="Times New Roman"/>
          <w:sz w:val="24"/>
          <w:szCs w:val="28"/>
        </w:rPr>
        <w:t>и</w:t>
      </w:r>
      <w:r w:rsidRPr="00AE2308">
        <w:rPr>
          <w:rFonts w:ascii="Times New Roman" w:hAnsi="Times New Roman" w:cs="Times New Roman"/>
          <w:sz w:val="24"/>
          <w:szCs w:val="28"/>
        </w:rPr>
        <w:t>ципального района</w:t>
      </w:r>
    </w:p>
    <w:p w:rsidR="00AE2308" w:rsidRPr="00AE2308" w:rsidRDefault="00AE2308" w:rsidP="00AE2308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01.06.2020 № 772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AE2308" w:rsidRDefault="00AE2308" w:rsidP="00AE23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AE230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E2308" w:rsidRDefault="00AE2308" w:rsidP="00AE23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308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СПИСАНИЯ ВЫПОЛНЕННЫХ РАБОТ И ЗАТРАТ </w:t>
      </w:r>
    </w:p>
    <w:p w:rsidR="00AE2308" w:rsidRPr="00AE2308" w:rsidRDefault="00AE2308" w:rsidP="00AE23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308">
        <w:rPr>
          <w:rFonts w:ascii="Times New Roman" w:hAnsi="Times New Roman" w:cs="Times New Roman"/>
          <w:b/>
          <w:bCs/>
          <w:sz w:val="24"/>
          <w:szCs w:val="24"/>
        </w:rPr>
        <w:t>ПО ОБ</w:t>
      </w:r>
      <w:r w:rsidRPr="00AE2308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AE2308">
        <w:rPr>
          <w:rFonts w:ascii="Times New Roman" w:hAnsi="Times New Roman" w:cs="Times New Roman"/>
          <w:b/>
          <w:bCs/>
          <w:sz w:val="24"/>
          <w:szCs w:val="24"/>
        </w:rPr>
        <w:t>ЕКТАМ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308">
        <w:rPr>
          <w:rFonts w:ascii="Times New Roman" w:hAnsi="Times New Roman" w:cs="Times New Roman"/>
          <w:b/>
          <w:bCs/>
          <w:sz w:val="24"/>
          <w:szCs w:val="24"/>
        </w:rPr>
        <w:t>НЕЗАВЕРШЕННОГО СТРОИТЕЛЬСТВА</w:t>
      </w:r>
    </w:p>
    <w:p w:rsidR="00AE2308" w:rsidRP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308" w:rsidRPr="00AE2308" w:rsidRDefault="00AE2308" w:rsidP="00AE23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E230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1.1. Положение о порядке списания выполненных работ и затрат по объектам нез</w:t>
      </w:r>
      <w:r w:rsidRPr="00AE2308">
        <w:rPr>
          <w:rFonts w:ascii="Times New Roman" w:hAnsi="Times New Roman" w:cs="Times New Roman"/>
          <w:sz w:val="24"/>
          <w:szCs w:val="24"/>
        </w:rPr>
        <w:t>а</w:t>
      </w:r>
      <w:r w:rsidRPr="00AE2308">
        <w:rPr>
          <w:rFonts w:ascii="Times New Roman" w:hAnsi="Times New Roman" w:cs="Times New Roman"/>
          <w:sz w:val="24"/>
          <w:szCs w:val="24"/>
        </w:rPr>
        <w:t xml:space="preserve">вершенного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(далее положение) </w:t>
      </w:r>
      <w:r w:rsidRPr="00AE2308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федеральными законами от 6 ок</w:t>
      </w:r>
      <w:r>
        <w:rPr>
          <w:rFonts w:ascii="Times New Roman" w:hAnsi="Times New Roman" w:cs="Times New Roman"/>
          <w:sz w:val="24"/>
          <w:szCs w:val="24"/>
        </w:rPr>
        <w:t>тября 2003 года</w:t>
      </w:r>
      <w:r w:rsidRPr="00AE230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E230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E23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4"/>
          <w:szCs w:val="24"/>
        </w:rPr>
        <w:t>ской Федерации», от 6 декабря 2011 года</w:t>
      </w:r>
      <w:r w:rsidRPr="00AE230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E2308">
          <w:rPr>
            <w:rFonts w:ascii="Times New Roman" w:hAnsi="Times New Roman" w:cs="Times New Roman"/>
            <w:sz w:val="24"/>
            <w:szCs w:val="24"/>
          </w:rPr>
          <w:t xml:space="preserve"> 402-ФЗ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"О бухга</w:t>
      </w:r>
      <w:r w:rsidRPr="00AE2308">
        <w:rPr>
          <w:rFonts w:ascii="Times New Roman" w:hAnsi="Times New Roman" w:cs="Times New Roman"/>
          <w:sz w:val="24"/>
          <w:szCs w:val="24"/>
        </w:rPr>
        <w:t>л</w:t>
      </w:r>
      <w:r w:rsidRPr="00AE2308">
        <w:rPr>
          <w:rFonts w:ascii="Times New Roman" w:hAnsi="Times New Roman" w:cs="Times New Roman"/>
          <w:sz w:val="24"/>
          <w:szCs w:val="24"/>
        </w:rPr>
        <w:t xml:space="preserve">терском учете", приказами Минфина России от 01.12.2010 </w:t>
      </w:r>
      <w:hyperlink r:id="rId11" w:history="1">
        <w:r w:rsidRPr="00AE2308">
          <w:rPr>
            <w:rFonts w:ascii="Times New Roman" w:hAnsi="Times New Roman" w:cs="Times New Roman"/>
            <w:sz w:val="24"/>
            <w:szCs w:val="24"/>
          </w:rPr>
          <w:t>N 157н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"Об утверждении Ед</w:t>
      </w:r>
      <w:r w:rsidRPr="00AE2308">
        <w:rPr>
          <w:rFonts w:ascii="Times New Roman" w:hAnsi="Times New Roman" w:cs="Times New Roman"/>
          <w:sz w:val="24"/>
          <w:szCs w:val="24"/>
        </w:rPr>
        <w:t>и</w:t>
      </w:r>
      <w:r w:rsidRPr="00AE2308">
        <w:rPr>
          <w:rFonts w:ascii="Times New Roman" w:hAnsi="Times New Roman" w:cs="Times New Roman"/>
          <w:sz w:val="24"/>
          <w:szCs w:val="24"/>
        </w:rPr>
        <w:t>ного плана счетов бухгалтерского учета для органов государственной власти (госуда</w:t>
      </w:r>
      <w:r w:rsidRPr="00AE2308">
        <w:rPr>
          <w:rFonts w:ascii="Times New Roman" w:hAnsi="Times New Roman" w:cs="Times New Roman"/>
          <w:sz w:val="24"/>
          <w:szCs w:val="24"/>
        </w:rPr>
        <w:t>р</w:t>
      </w:r>
      <w:r w:rsidRPr="00AE2308">
        <w:rPr>
          <w:rFonts w:ascii="Times New Roman" w:hAnsi="Times New Roman" w:cs="Times New Roman"/>
          <w:sz w:val="24"/>
          <w:szCs w:val="24"/>
        </w:rPr>
        <w:t>ственных органов), органов местного самоуправления, органов управления государстве</w:t>
      </w:r>
      <w:r w:rsidRPr="00AE2308">
        <w:rPr>
          <w:rFonts w:ascii="Times New Roman" w:hAnsi="Times New Roman" w:cs="Times New Roman"/>
          <w:sz w:val="24"/>
          <w:szCs w:val="24"/>
        </w:rPr>
        <w:t>н</w:t>
      </w:r>
      <w:r w:rsidRPr="00AE2308">
        <w:rPr>
          <w:rFonts w:ascii="Times New Roman" w:hAnsi="Times New Roman" w:cs="Times New Roman"/>
          <w:sz w:val="24"/>
          <w:szCs w:val="24"/>
        </w:rPr>
        <w:t>ными внебюджетными фондами, государственных академий наук, государственных (м</w:t>
      </w:r>
      <w:r w:rsidRPr="00AE2308">
        <w:rPr>
          <w:rFonts w:ascii="Times New Roman" w:hAnsi="Times New Roman" w:cs="Times New Roman"/>
          <w:sz w:val="24"/>
          <w:szCs w:val="24"/>
        </w:rPr>
        <w:t>у</w:t>
      </w:r>
      <w:r w:rsidRPr="00AE2308">
        <w:rPr>
          <w:rFonts w:ascii="Times New Roman" w:hAnsi="Times New Roman" w:cs="Times New Roman"/>
          <w:sz w:val="24"/>
          <w:szCs w:val="24"/>
        </w:rPr>
        <w:t>ниципал</w:t>
      </w:r>
      <w:r w:rsidRPr="00AE2308">
        <w:rPr>
          <w:rFonts w:ascii="Times New Roman" w:hAnsi="Times New Roman" w:cs="Times New Roman"/>
          <w:sz w:val="24"/>
          <w:szCs w:val="24"/>
        </w:rPr>
        <w:t>ь</w:t>
      </w:r>
      <w:r w:rsidRPr="00AE2308">
        <w:rPr>
          <w:rFonts w:ascii="Times New Roman" w:hAnsi="Times New Roman" w:cs="Times New Roman"/>
          <w:sz w:val="24"/>
          <w:szCs w:val="24"/>
        </w:rPr>
        <w:t xml:space="preserve">ных) учреждений и Инструкции по его применению", от 06.12.2010 </w:t>
      </w:r>
      <w:hyperlink r:id="rId12" w:history="1">
        <w:r w:rsidRPr="00AE2308">
          <w:rPr>
            <w:rFonts w:ascii="Times New Roman" w:hAnsi="Times New Roman" w:cs="Times New Roman"/>
            <w:sz w:val="24"/>
            <w:szCs w:val="24"/>
          </w:rPr>
          <w:t>N 162н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"Об утверждении Плана счетов бюджетного учета и Инструкции по его применению", от 16.12.2010 </w:t>
      </w:r>
      <w:hyperlink r:id="rId13" w:history="1">
        <w:r w:rsidRPr="00AE2308">
          <w:rPr>
            <w:rFonts w:ascii="Times New Roman" w:hAnsi="Times New Roman" w:cs="Times New Roman"/>
            <w:sz w:val="24"/>
            <w:szCs w:val="24"/>
          </w:rPr>
          <w:t>N 174н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"Об утверждении Плана счетов бухгалтерского учета бюджетных учреждений и Инструкции по его применению", от 23.12.2010 </w:t>
      </w:r>
      <w:hyperlink r:id="rId14" w:history="1">
        <w:r w:rsidRPr="00AE2308">
          <w:rPr>
            <w:rFonts w:ascii="Times New Roman" w:hAnsi="Times New Roman" w:cs="Times New Roman"/>
            <w:sz w:val="24"/>
            <w:szCs w:val="24"/>
          </w:rPr>
          <w:t>N 183н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"Об утверждении Плана счетов бухгалтерского учета автономных учреждений и Инструкции по его прим</w:t>
      </w:r>
      <w:r w:rsidRPr="00AE2308">
        <w:rPr>
          <w:rFonts w:ascii="Times New Roman" w:hAnsi="Times New Roman" w:cs="Times New Roman"/>
          <w:sz w:val="24"/>
          <w:szCs w:val="24"/>
        </w:rPr>
        <w:t>е</w:t>
      </w:r>
      <w:r w:rsidRPr="00AE2308">
        <w:rPr>
          <w:rFonts w:ascii="Times New Roman" w:hAnsi="Times New Roman" w:cs="Times New Roman"/>
          <w:sz w:val="24"/>
          <w:szCs w:val="24"/>
        </w:rPr>
        <w:t>нению" и опред</w:t>
      </w:r>
      <w:r w:rsidRPr="00AE2308">
        <w:rPr>
          <w:rFonts w:ascii="Times New Roman" w:hAnsi="Times New Roman" w:cs="Times New Roman"/>
          <w:sz w:val="24"/>
          <w:szCs w:val="24"/>
        </w:rPr>
        <w:t>е</w:t>
      </w:r>
      <w:r w:rsidRPr="00AE2308">
        <w:rPr>
          <w:rFonts w:ascii="Times New Roman" w:hAnsi="Times New Roman" w:cs="Times New Roman"/>
          <w:sz w:val="24"/>
          <w:szCs w:val="24"/>
        </w:rPr>
        <w:t>ляет порядок принятия решений о списании выполненных работ и затрат по объектам незаве</w:t>
      </w:r>
      <w:r w:rsidRPr="00AE2308">
        <w:rPr>
          <w:rFonts w:ascii="Times New Roman" w:hAnsi="Times New Roman" w:cs="Times New Roman"/>
          <w:sz w:val="24"/>
          <w:szCs w:val="24"/>
        </w:rPr>
        <w:t>р</w:t>
      </w:r>
      <w:r w:rsidRPr="00AE2308">
        <w:rPr>
          <w:rFonts w:ascii="Times New Roman" w:hAnsi="Times New Roman" w:cs="Times New Roman"/>
          <w:sz w:val="24"/>
          <w:szCs w:val="24"/>
        </w:rPr>
        <w:t>шенного строительства, финансирование которых осуществлялось за счет средств облас</w:t>
      </w:r>
      <w:r w:rsidRPr="00AE2308">
        <w:rPr>
          <w:rFonts w:ascii="Times New Roman" w:hAnsi="Times New Roman" w:cs="Times New Roman"/>
          <w:sz w:val="24"/>
          <w:szCs w:val="24"/>
        </w:rPr>
        <w:t>т</w:t>
      </w:r>
      <w:r w:rsidRPr="00AE2308">
        <w:rPr>
          <w:rFonts w:ascii="Times New Roman" w:hAnsi="Times New Roman" w:cs="Times New Roman"/>
          <w:sz w:val="24"/>
          <w:szCs w:val="24"/>
        </w:rPr>
        <w:t>ного бюджета, средств бюджета Валдайского муниципального района, Валдайского городского поселения которые образовались на балансе органа местного с</w:t>
      </w:r>
      <w:r w:rsidRPr="00AE2308">
        <w:rPr>
          <w:rFonts w:ascii="Times New Roman" w:hAnsi="Times New Roman" w:cs="Times New Roman"/>
          <w:sz w:val="24"/>
          <w:szCs w:val="24"/>
        </w:rPr>
        <w:t>а</w:t>
      </w:r>
      <w:r w:rsidRPr="00AE2308">
        <w:rPr>
          <w:rFonts w:ascii="Times New Roman" w:hAnsi="Times New Roman" w:cs="Times New Roman"/>
          <w:sz w:val="24"/>
          <w:szCs w:val="24"/>
        </w:rPr>
        <w:t>моуправления, муниципальных учреждений Валдайского муниципального района, Ва</w:t>
      </w:r>
      <w:r w:rsidRPr="00AE2308">
        <w:rPr>
          <w:rFonts w:ascii="Times New Roman" w:hAnsi="Times New Roman" w:cs="Times New Roman"/>
          <w:sz w:val="24"/>
          <w:szCs w:val="24"/>
        </w:rPr>
        <w:t>л</w:t>
      </w:r>
      <w:r w:rsidRPr="00AE2308">
        <w:rPr>
          <w:rFonts w:ascii="Times New Roman" w:hAnsi="Times New Roman" w:cs="Times New Roman"/>
          <w:sz w:val="24"/>
          <w:szCs w:val="24"/>
        </w:rPr>
        <w:t>дайского городского посел</w:t>
      </w:r>
      <w:r w:rsidRPr="00AE2308">
        <w:rPr>
          <w:rFonts w:ascii="Times New Roman" w:hAnsi="Times New Roman" w:cs="Times New Roman"/>
          <w:sz w:val="24"/>
          <w:szCs w:val="24"/>
        </w:rPr>
        <w:t>е</w:t>
      </w:r>
      <w:r w:rsidRPr="00AE2308">
        <w:rPr>
          <w:rFonts w:ascii="Times New Roman" w:hAnsi="Times New Roman" w:cs="Times New Roman"/>
          <w:sz w:val="24"/>
          <w:szCs w:val="24"/>
        </w:rPr>
        <w:t>ния, осуществляющих функции заказчиков (далее - заказчик).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1.2. К объектам незавершенного строительства относятся объекты капитального строительства, прочно связанные с землей (перемещение которых без несоразмерного ущерба невозможно):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строительство которых ведется в настоящее время;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строительство которых приостановлено, законсервировано или окончательно пр</w:t>
      </w:r>
      <w:r w:rsidRPr="00AE2308">
        <w:rPr>
          <w:rFonts w:ascii="Times New Roman" w:hAnsi="Times New Roman" w:cs="Times New Roman"/>
          <w:sz w:val="24"/>
          <w:szCs w:val="24"/>
        </w:rPr>
        <w:t>е</w:t>
      </w:r>
      <w:r w:rsidRPr="00AE2308">
        <w:rPr>
          <w:rFonts w:ascii="Times New Roman" w:hAnsi="Times New Roman" w:cs="Times New Roman"/>
          <w:sz w:val="24"/>
          <w:szCs w:val="24"/>
        </w:rPr>
        <w:t>кращено, но списание затрат не произведено в установленном законодательством Росси</w:t>
      </w:r>
      <w:r w:rsidRPr="00AE2308">
        <w:rPr>
          <w:rFonts w:ascii="Times New Roman" w:hAnsi="Times New Roman" w:cs="Times New Roman"/>
          <w:sz w:val="24"/>
          <w:szCs w:val="24"/>
        </w:rPr>
        <w:t>й</w:t>
      </w:r>
      <w:r w:rsidRPr="00AE2308">
        <w:rPr>
          <w:rFonts w:ascii="Times New Roman" w:hAnsi="Times New Roman" w:cs="Times New Roman"/>
          <w:sz w:val="24"/>
          <w:szCs w:val="24"/>
        </w:rPr>
        <w:t>ской Федерации порядке;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находящиеся в эксплуатации, но в отношении которых не оформлены надлежащим образом акты приемки и акты ввода в эксплуатацию в устано</w:t>
      </w:r>
      <w:r w:rsidRPr="00AE2308">
        <w:rPr>
          <w:rFonts w:ascii="Times New Roman" w:hAnsi="Times New Roman" w:cs="Times New Roman"/>
          <w:sz w:val="24"/>
          <w:szCs w:val="24"/>
        </w:rPr>
        <w:t>в</w:t>
      </w:r>
      <w:r w:rsidRPr="00AE2308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 порядке.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В состав стоимости выполненных работ и затрат по объектам незавершенного строительства входит стоимость выполненных строительно-монтажных работ, предпр</w:t>
      </w:r>
      <w:r w:rsidRPr="00AE2308">
        <w:rPr>
          <w:rFonts w:ascii="Times New Roman" w:hAnsi="Times New Roman" w:cs="Times New Roman"/>
          <w:sz w:val="24"/>
          <w:szCs w:val="24"/>
        </w:rPr>
        <w:t>о</w:t>
      </w:r>
      <w:r w:rsidRPr="00AE2308">
        <w:rPr>
          <w:rFonts w:ascii="Times New Roman" w:hAnsi="Times New Roman" w:cs="Times New Roman"/>
          <w:sz w:val="24"/>
          <w:szCs w:val="24"/>
        </w:rPr>
        <w:t>ектных, проектных, проектно-изыскательских р</w:t>
      </w:r>
      <w:r w:rsidRPr="00AE2308">
        <w:rPr>
          <w:rFonts w:ascii="Times New Roman" w:hAnsi="Times New Roman" w:cs="Times New Roman"/>
          <w:sz w:val="24"/>
          <w:szCs w:val="24"/>
        </w:rPr>
        <w:t>а</w:t>
      </w:r>
      <w:r w:rsidRPr="00AE2308">
        <w:rPr>
          <w:rFonts w:ascii="Times New Roman" w:hAnsi="Times New Roman" w:cs="Times New Roman"/>
          <w:sz w:val="24"/>
          <w:szCs w:val="24"/>
        </w:rPr>
        <w:t>бот, инженерно-изыскательских работ, прочих работ и затрат, входящих в сметы на их строительство, которые финансировались счет средств областного бюджета, средств бюджета Валдайского муниципального района, Валдайского городского поселения и учитываются на балансе заказчика.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1.3. Решение о списании выполненных работ и затрат по объектам незавершенного строительства принимается в отношении объектов, отвечающих одному из следующих требований: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строительство объекта прекращено более 5 лет назад и отсутствует экономическая целесообразность дальнейшего строительства (создания) объе</w:t>
      </w:r>
      <w:r w:rsidRPr="00AE2308">
        <w:rPr>
          <w:rFonts w:ascii="Times New Roman" w:hAnsi="Times New Roman" w:cs="Times New Roman"/>
          <w:sz w:val="24"/>
          <w:szCs w:val="24"/>
        </w:rPr>
        <w:t>к</w:t>
      </w:r>
      <w:r w:rsidRPr="00AE2308">
        <w:rPr>
          <w:rFonts w:ascii="Times New Roman" w:hAnsi="Times New Roman" w:cs="Times New Roman"/>
          <w:sz w:val="24"/>
          <w:szCs w:val="24"/>
        </w:rPr>
        <w:t>та;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объект не является предметом действующих договоров строительного подряда и отсутствует экономическая целесообразность его дальнейшего строительства;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lastRenderedPageBreak/>
        <w:t>возведенные строительные конструкции и элементы конструкций в результате дл</w:t>
      </w:r>
      <w:r w:rsidRPr="00AE2308">
        <w:rPr>
          <w:rFonts w:ascii="Times New Roman" w:hAnsi="Times New Roman" w:cs="Times New Roman"/>
          <w:sz w:val="24"/>
          <w:szCs w:val="24"/>
        </w:rPr>
        <w:t>и</w:t>
      </w:r>
      <w:r w:rsidRPr="00AE2308">
        <w:rPr>
          <w:rFonts w:ascii="Times New Roman" w:hAnsi="Times New Roman" w:cs="Times New Roman"/>
          <w:sz w:val="24"/>
          <w:szCs w:val="24"/>
        </w:rPr>
        <w:t>тельного перерыва в строительстве частично или полностью разрушены и непригодны для дальнейшего использования;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проектная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(предпроектной) документации, и (или) истек срок действия документации;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отсутствуют документы, подтверждающие затраты на проектирование, предпр</w:t>
      </w:r>
      <w:r w:rsidRPr="00AE2308">
        <w:rPr>
          <w:rFonts w:ascii="Times New Roman" w:hAnsi="Times New Roman" w:cs="Times New Roman"/>
          <w:sz w:val="24"/>
          <w:szCs w:val="24"/>
        </w:rPr>
        <w:t>о</w:t>
      </w:r>
      <w:r w:rsidRPr="00AE2308">
        <w:rPr>
          <w:rFonts w:ascii="Times New Roman" w:hAnsi="Times New Roman" w:cs="Times New Roman"/>
          <w:sz w:val="24"/>
          <w:szCs w:val="24"/>
        </w:rPr>
        <w:t>ектные работы, изыскания, обследование, строительно-монтажные работы, иные затраты.</w:t>
      </w:r>
    </w:p>
    <w:p w:rsidR="00AE2308" w:rsidRP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308" w:rsidRPr="00AE2308" w:rsidRDefault="00AE2308" w:rsidP="00AE23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E2308">
        <w:rPr>
          <w:rFonts w:ascii="Times New Roman" w:hAnsi="Times New Roman" w:cs="Times New Roman"/>
          <w:b/>
          <w:bCs/>
          <w:sz w:val="24"/>
          <w:szCs w:val="24"/>
        </w:rPr>
        <w:t>2. Порядок списания выполненных работ и затрат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2.1. В целях подготовки и принятия решения о списании выполненных работ и з</w:t>
      </w:r>
      <w:r w:rsidRPr="00AE2308">
        <w:rPr>
          <w:rFonts w:ascii="Times New Roman" w:hAnsi="Times New Roman" w:cs="Times New Roman"/>
          <w:sz w:val="24"/>
          <w:szCs w:val="24"/>
        </w:rPr>
        <w:t>а</w:t>
      </w:r>
      <w:r w:rsidRPr="00AE2308">
        <w:rPr>
          <w:rFonts w:ascii="Times New Roman" w:hAnsi="Times New Roman" w:cs="Times New Roman"/>
          <w:sz w:val="24"/>
          <w:szCs w:val="24"/>
        </w:rPr>
        <w:t>трат по объектам незавершенного строительства, финансирование которых осуществл</w:t>
      </w:r>
      <w:r w:rsidRPr="00AE2308">
        <w:rPr>
          <w:rFonts w:ascii="Times New Roman" w:hAnsi="Times New Roman" w:cs="Times New Roman"/>
          <w:sz w:val="24"/>
          <w:szCs w:val="24"/>
        </w:rPr>
        <w:t>я</w:t>
      </w:r>
      <w:r w:rsidRPr="00AE2308">
        <w:rPr>
          <w:rFonts w:ascii="Times New Roman" w:hAnsi="Times New Roman" w:cs="Times New Roman"/>
          <w:sz w:val="24"/>
          <w:szCs w:val="24"/>
        </w:rPr>
        <w:t>лось за счет средств областного бюджета, средств бю</w:t>
      </w:r>
      <w:r w:rsidRPr="00AE2308">
        <w:rPr>
          <w:rFonts w:ascii="Times New Roman" w:hAnsi="Times New Roman" w:cs="Times New Roman"/>
          <w:sz w:val="24"/>
          <w:szCs w:val="24"/>
        </w:rPr>
        <w:t>д</w:t>
      </w:r>
      <w:r w:rsidRPr="00AE2308">
        <w:rPr>
          <w:rFonts w:ascii="Times New Roman" w:hAnsi="Times New Roman" w:cs="Times New Roman"/>
          <w:sz w:val="24"/>
          <w:szCs w:val="24"/>
        </w:rPr>
        <w:t>жета Валдайского муниципального района, Валдайского городского поселения, Администрацией Валдайского муниципал</w:t>
      </w:r>
      <w:r w:rsidRPr="00AE2308">
        <w:rPr>
          <w:rFonts w:ascii="Times New Roman" w:hAnsi="Times New Roman" w:cs="Times New Roman"/>
          <w:sz w:val="24"/>
          <w:szCs w:val="24"/>
        </w:rPr>
        <w:t>ь</w:t>
      </w:r>
      <w:r w:rsidRPr="00AE2308">
        <w:rPr>
          <w:rFonts w:ascii="Times New Roman" w:hAnsi="Times New Roman" w:cs="Times New Roman"/>
          <w:sz w:val="24"/>
          <w:szCs w:val="24"/>
        </w:rPr>
        <w:t>ного ра</w:t>
      </w:r>
      <w:r w:rsidRPr="00AE2308">
        <w:rPr>
          <w:rFonts w:ascii="Times New Roman" w:hAnsi="Times New Roman" w:cs="Times New Roman"/>
          <w:sz w:val="24"/>
          <w:szCs w:val="24"/>
        </w:rPr>
        <w:t>й</w:t>
      </w:r>
      <w:r w:rsidRPr="00AE2308">
        <w:rPr>
          <w:rFonts w:ascii="Times New Roman" w:hAnsi="Times New Roman" w:cs="Times New Roman"/>
          <w:sz w:val="24"/>
          <w:szCs w:val="24"/>
        </w:rPr>
        <w:t>она создается комиссия по списанию выполненных работ и затрат по объектам незаве</w:t>
      </w:r>
      <w:r w:rsidRPr="00AE2308">
        <w:rPr>
          <w:rFonts w:ascii="Times New Roman" w:hAnsi="Times New Roman" w:cs="Times New Roman"/>
          <w:sz w:val="24"/>
          <w:szCs w:val="24"/>
        </w:rPr>
        <w:t>р</w:t>
      </w:r>
      <w:r w:rsidRPr="00AE2308">
        <w:rPr>
          <w:rFonts w:ascii="Times New Roman" w:hAnsi="Times New Roman" w:cs="Times New Roman"/>
          <w:sz w:val="24"/>
          <w:szCs w:val="24"/>
        </w:rPr>
        <w:t>шенного строительства (далее - комиссия).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2.2.Заказчик направляет в комиссию согласованное с главным распорядителем бюджетных средств, осуществляющим функцию учредителя заказчика (в случае если з</w:t>
      </w:r>
      <w:r w:rsidRPr="00AE2308">
        <w:rPr>
          <w:rFonts w:ascii="Times New Roman" w:hAnsi="Times New Roman" w:cs="Times New Roman"/>
          <w:sz w:val="24"/>
          <w:szCs w:val="24"/>
        </w:rPr>
        <w:t>а</w:t>
      </w:r>
      <w:r w:rsidRPr="00AE2308">
        <w:rPr>
          <w:rFonts w:ascii="Times New Roman" w:hAnsi="Times New Roman" w:cs="Times New Roman"/>
          <w:sz w:val="24"/>
          <w:szCs w:val="24"/>
        </w:rPr>
        <w:t>казч</w:t>
      </w:r>
      <w:r w:rsidRPr="00AE2308">
        <w:rPr>
          <w:rFonts w:ascii="Times New Roman" w:hAnsi="Times New Roman" w:cs="Times New Roman"/>
          <w:sz w:val="24"/>
          <w:szCs w:val="24"/>
        </w:rPr>
        <w:t>и</w:t>
      </w:r>
      <w:r w:rsidRPr="00AE2308">
        <w:rPr>
          <w:rFonts w:ascii="Times New Roman" w:hAnsi="Times New Roman" w:cs="Times New Roman"/>
          <w:sz w:val="24"/>
          <w:szCs w:val="24"/>
        </w:rPr>
        <w:t>ком является учреждение), ходатайство о списании выполненных работ и затрат с прил</w:t>
      </w:r>
      <w:r w:rsidRPr="00AE2308">
        <w:rPr>
          <w:rFonts w:ascii="Times New Roman" w:hAnsi="Times New Roman" w:cs="Times New Roman"/>
          <w:sz w:val="24"/>
          <w:szCs w:val="24"/>
        </w:rPr>
        <w:t>о</w:t>
      </w:r>
      <w:r w:rsidRPr="00AE2308">
        <w:rPr>
          <w:rFonts w:ascii="Times New Roman" w:hAnsi="Times New Roman" w:cs="Times New Roman"/>
          <w:sz w:val="24"/>
          <w:szCs w:val="24"/>
        </w:rPr>
        <w:t>жением следующих документов: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7" w:history="1">
        <w:r w:rsidRPr="00AE2308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списания выполненных работ и затрат по объектам незавершенн</w:t>
      </w:r>
      <w:r>
        <w:rPr>
          <w:rFonts w:ascii="Times New Roman" w:hAnsi="Times New Roman" w:cs="Times New Roman"/>
          <w:sz w:val="24"/>
          <w:szCs w:val="24"/>
        </w:rPr>
        <w:t xml:space="preserve">ого строительства (приложение </w:t>
      </w:r>
      <w:r w:rsidRPr="00AE2308">
        <w:rPr>
          <w:rFonts w:ascii="Times New Roman" w:hAnsi="Times New Roman" w:cs="Times New Roman"/>
          <w:sz w:val="24"/>
          <w:szCs w:val="24"/>
        </w:rPr>
        <w:t xml:space="preserve">1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2308">
        <w:rPr>
          <w:rFonts w:ascii="Times New Roman" w:hAnsi="Times New Roman" w:cs="Times New Roman"/>
          <w:sz w:val="24"/>
          <w:szCs w:val="24"/>
        </w:rPr>
        <w:t>оложению);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hyperlink w:anchor="Par168" w:history="1">
        <w:r w:rsidRPr="00AE2308">
          <w:rPr>
            <w:rFonts w:ascii="Times New Roman" w:hAnsi="Times New Roman" w:cs="Times New Roman"/>
            <w:sz w:val="24"/>
            <w:szCs w:val="24"/>
          </w:rPr>
          <w:t>записка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AE2308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2308">
        <w:rPr>
          <w:rFonts w:ascii="Times New Roman" w:hAnsi="Times New Roman" w:cs="Times New Roman"/>
          <w:sz w:val="24"/>
          <w:szCs w:val="24"/>
        </w:rPr>
        <w:t>оложению) с приложением копий док</w:t>
      </w:r>
      <w:r w:rsidRPr="00AE2308">
        <w:rPr>
          <w:rFonts w:ascii="Times New Roman" w:hAnsi="Times New Roman" w:cs="Times New Roman"/>
          <w:sz w:val="24"/>
          <w:szCs w:val="24"/>
        </w:rPr>
        <w:t>у</w:t>
      </w:r>
      <w:r w:rsidRPr="00AE2308">
        <w:rPr>
          <w:rFonts w:ascii="Times New Roman" w:hAnsi="Times New Roman" w:cs="Times New Roman"/>
          <w:sz w:val="24"/>
          <w:szCs w:val="24"/>
        </w:rPr>
        <w:t>ментов, регламентирующих строительство объектов счет средств областн</w:t>
      </w:r>
      <w:r w:rsidRPr="00AE2308">
        <w:rPr>
          <w:rFonts w:ascii="Times New Roman" w:hAnsi="Times New Roman" w:cs="Times New Roman"/>
          <w:sz w:val="24"/>
          <w:szCs w:val="24"/>
        </w:rPr>
        <w:t>о</w:t>
      </w:r>
      <w:r w:rsidRPr="00AE2308">
        <w:rPr>
          <w:rFonts w:ascii="Times New Roman" w:hAnsi="Times New Roman" w:cs="Times New Roman"/>
          <w:sz w:val="24"/>
          <w:szCs w:val="24"/>
        </w:rPr>
        <w:t>го бюджета, средств бюджета Валдайского муниципального района, Валдайского городского посел</w:t>
      </w:r>
      <w:r w:rsidRPr="00AE2308">
        <w:rPr>
          <w:rFonts w:ascii="Times New Roman" w:hAnsi="Times New Roman" w:cs="Times New Roman"/>
          <w:sz w:val="24"/>
          <w:szCs w:val="24"/>
        </w:rPr>
        <w:t>е</w:t>
      </w:r>
      <w:r w:rsidRPr="00AE2308">
        <w:rPr>
          <w:rFonts w:ascii="Times New Roman" w:hAnsi="Times New Roman" w:cs="Times New Roman"/>
          <w:sz w:val="24"/>
          <w:szCs w:val="24"/>
        </w:rPr>
        <w:t>ния;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08" w:history="1">
        <w:r w:rsidRPr="00AE230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списания выполненных работ и затрат по объектам незавершенного строител</w:t>
      </w:r>
      <w:r w:rsidRPr="00AE2308">
        <w:rPr>
          <w:rFonts w:ascii="Times New Roman" w:hAnsi="Times New Roman" w:cs="Times New Roman"/>
          <w:sz w:val="24"/>
          <w:szCs w:val="24"/>
        </w:rPr>
        <w:t>ь</w:t>
      </w:r>
      <w:r w:rsidRPr="00AE230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ва (приложение </w:t>
      </w:r>
      <w:r w:rsidRPr="00AE2308">
        <w:rPr>
          <w:rFonts w:ascii="Times New Roman" w:hAnsi="Times New Roman" w:cs="Times New Roman"/>
          <w:sz w:val="24"/>
          <w:szCs w:val="24"/>
        </w:rPr>
        <w:t xml:space="preserve">3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23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AE2308">
        <w:rPr>
          <w:rFonts w:ascii="Times New Roman" w:hAnsi="Times New Roman" w:cs="Times New Roman"/>
          <w:sz w:val="24"/>
          <w:szCs w:val="24"/>
        </w:rPr>
        <w:t>).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К ходатайству о списании выполненных работ и затрат могут быть приложены иные документы, относящиеся к данным объекта.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2.3. Комиссия рассматривает представленные материалы и документы в срок, не превышающий 10 рабочих дней, и принимает одно из следующих решений: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AE2308">
        <w:rPr>
          <w:rFonts w:ascii="Times New Roman" w:hAnsi="Times New Roman" w:cs="Times New Roman"/>
          <w:sz w:val="24"/>
          <w:szCs w:val="24"/>
        </w:rPr>
        <w:t>2.3.1. О списании выполненных работ и затрат по объекту;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AE2308">
        <w:rPr>
          <w:rFonts w:ascii="Times New Roman" w:hAnsi="Times New Roman" w:cs="Times New Roman"/>
          <w:sz w:val="24"/>
          <w:szCs w:val="24"/>
        </w:rPr>
        <w:t>2.3.2. Об отказе списания выполненных работ и затрат по объекту;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2.3.3.О возможности дальнейшего использования объекта незавершенного стро</w:t>
      </w:r>
      <w:r w:rsidRPr="00AE2308">
        <w:rPr>
          <w:rFonts w:ascii="Times New Roman" w:hAnsi="Times New Roman" w:cs="Times New Roman"/>
          <w:sz w:val="24"/>
          <w:szCs w:val="24"/>
        </w:rPr>
        <w:t>и</w:t>
      </w:r>
      <w:r w:rsidRPr="00AE2308">
        <w:rPr>
          <w:rFonts w:ascii="Times New Roman" w:hAnsi="Times New Roman" w:cs="Times New Roman"/>
          <w:sz w:val="24"/>
          <w:szCs w:val="24"/>
        </w:rPr>
        <w:t>тельства;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2.3.4.О присоединении сумм затрат к стоимости существующего объе</w:t>
      </w:r>
      <w:r w:rsidRPr="00AE2308">
        <w:rPr>
          <w:rFonts w:ascii="Times New Roman" w:hAnsi="Times New Roman" w:cs="Times New Roman"/>
          <w:sz w:val="24"/>
          <w:szCs w:val="24"/>
        </w:rPr>
        <w:t>к</w:t>
      </w:r>
      <w:r w:rsidRPr="00AE2308">
        <w:rPr>
          <w:rFonts w:ascii="Times New Roman" w:hAnsi="Times New Roman" w:cs="Times New Roman"/>
          <w:sz w:val="24"/>
          <w:szCs w:val="24"/>
        </w:rPr>
        <w:t>та.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AE2308">
        <w:rPr>
          <w:rFonts w:ascii="Times New Roman" w:hAnsi="Times New Roman" w:cs="Times New Roman"/>
          <w:sz w:val="24"/>
          <w:szCs w:val="24"/>
        </w:rPr>
        <w:t>2.4. Решения комиссии принимаются в форме протокола заседания, который в т</w:t>
      </w:r>
      <w:r w:rsidRPr="00AE2308">
        <w:rPr>
          <w:rFonts w:ascii="Times New Roman" w:hAnsi="Times New Roman" w:cs="Times New Roman"/>
          <w:sz w:val="24"/>
          <w:szCs w:val="24"/>
        </w:rPr>
        <w:t>е</w:t>
      </w:r>
      <w:r w:rsidRPr="00AE2308">
        <w:rPr>
          <w:rFonts w:ascii="Times New Roman" w:hAnsi="Times New Roman" w:cs="Times New Roman"/>
          <w:sz w:val="24"/>
          <w:szCs w:val="24"/>
        </w:rPr>
        <w:t>чение 5 рабочих дней со дня заседания комиссии оформляется и подписывается председ</w:t>
      </w:r>
      <w:r w:rsidRPr="00AE2308">
        <w:rPr>
          <w:rFonts w:ascii="Times New Roman" w:hAnsi="Times New Roman" w:cs="Times New Roman"/>
          <w:sz w:val="24"/>
          <w:szCs w:val="24"/>
        </w:rPr>
        <w:t>а</w:t>
      </w:r>
      <w:r w:rsidRPr="00AE2308">
        <w:rPr>
          <w:rFonts w:ascii="Times New Roman" w:hAnsi="Times New Roman" w:cs="Times New Roman"/>
          <w:sz w:val="24"/>
          <w:szCs w:val="24"/>
        </w:rPr>
        <w:t>телем, секретарем и членами комиссии.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2.5. В течение 3 рабочих дней с момента подписания протокола заседания коми</w:t>
      </w:r>
      <w:r w:rsidRPr="00AE2308">
        <w:rPr>
          <w:rFonts w:ascii="Times New Roman" w:hAnsi="Times New Roman" w:cs="Times New Roman"/>
          <w:sz w:val="24"/>
          <w:szCs w:val="24"/>
        </w:rPr>
        <w:t>с</w:t>
      </w:r>
      <w:r w:rsidRPr="00AE2308">
        <w:rPr>
          <w:rFonts w:ascii="Times New Roman" w:hAnsi="Times New Roman" w:cs="Times New Roman"/>
          <w:sz w:val="24"/>
          <w:szCs w:val="24"/>
        </w:rPr>
        <w:t>сии секретарь комиссии направляет в комитет по управлению муниципальным имущ</w:t>
      </w:r>
      <w:r w:rsidRPr="00AE2308">
        <w:rPr>
          <w:rFonts w:ascii="Times New Roman" w:hAnsi="Times New Roman" w:cs="Times New Roman"/>
          <w:sz w:val="24"/>
          <w:szCs w:val="24"/>
        </w:rPr>
        <w:t>е</w:t>
      </w:r>
      <w:r w:rsidRPr="00AE2308">
        <w:rPr>
          <w:rFonts w:ascii="Times New Roman" w:hAnsi="Times New Roman" w:cs="Times New Roman"/>
          <w:sz w:val="24"/>
          <w:szCs w:val="24"/>
        </w:rPr>
        <w:t xml:space="preserve">ством протокол, указанный в </w:t>
      </w:r>
      <w:hyperlink w:anchor="Par71" w:history="1">
        <w:r w:rsidRPr="00AE2308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2308">
        <w:rPr>
          <w:rFonts w:ascii="Times New Roman" w:hAnsi="Times New Roman" w:cs="Times New Roman"/>
          <w:sz w:val="24"/>
          <w:szCs w:val="24"/>
        </w:rPr>
        <w:t>о</w:t>
      </w:r>
      <w:r w:rsidRPr="00AE2308">
        <w:rPr>
          <w:rFonts w:ascii="Times New Roman" w:hAnsi="Times New Roman" w:cs="Times New Roman"/>
          <w:sz w:val="24"/>
          <w:szCs w:val="24"/>
        </w:rPr>
        <w:t>ложения.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 xml:space="preserve">2.6. Решения комиссии, указанные в </w:t>
      </w:r>
      <w:hyperlink w:anchor="Par67" w:history="1">
        <w:r w:rsidRPr="00AE2308">
          <w:rPr>
            <w:rFonts w:ascii="Times New Roman" w:hAnsi="Times New Roman" w:cs="Times New Roman"/>
            <w:sz w:val="24"/>
            <w:szCs w:val="24"/>
          </w:rPr>
          <w:t>подпунктах 2.3.3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8" w:history="1">
        <w:r w:rsidRPr="00AE2308">
          <w:rPr>
            <w:rFonts w:ascii="Times New Roman" w:hAnsi="Times New Roman" w:cs="Times New Roman"/>
            <w:sz w:val="24"/>
            <w:szCs w:val="24"/>
          </w:rPr>
          <w:t>2.3.4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2308">
        <w:rPr>
          <w:rFonts w:ascii="Times New Roman" w:hAnsi="Times New Roman" w:cs="Times New Roman"/>
          <w:sz w:val="24"/>
          <w:szCs w:val="24"/>
        </w:rPr>
        <w:t>оложения, являются основанием для издания соответствующего постановления Администрации Валдайского муниципального района, которое направляется заказчику в течение 5 раб</w:t>
      </w:r>
      <w:r w:rsidRPr="00AE2308">
        <w:rPr>
          <w:rFonts w:ascii="Times New Roman" w:hAnsi="Times New Roman" w:cs="Times New Roman"/>
          <w:sz w:val="24"/>
          <w:szCs w:val="24"/>
        </w:rPr>
        <w:t>о</w:t>
      </w:r>
      <w:r w:rsidRPr="00AE2308">
        <w:rPr>
          <w:rFonts w:ascii="Times New Roman" w:hAnsi="Times New Roman" w:cs="Times New Roman"/>
          <w:sz w:val="24"/>
          <w:szCs w:val="24"/>
        </w:rPr>
        <w:t>чих дней со дня его подписания. Подготовка проекта постановления Администрации Валдайского мун</w:t>
      </w:r>
      <w:r w:rsidRPr="00AE2308">
        <w:rPr>
          <w:rFonts w:ascii="Times New Roman" w:hAnsi="Times New Roman" w:cs="Times New Roman"/>
          <w:sz w:val="24"/>
          <w:szCs w:val="24"/>
        </w:rPr>
        <w:t>и</w:t>
      </w:r>
      <w:r w:rsidRPr="00AE2308">
        <w:rPr>
          <w:rFonts w:ascii="Times New Roman" w:hAnsi="Times New Roman" w:cs="Times New Roman"/>
          <w:sz w:val="24"/>
          <w:szCs w:val="24"/>
        </w:rPr>
        <w:t>ципального района о списании выполненных работ и затрат по объекту незавершенн</w:t>
      </w:r>
      <w:r w:rsidRPr="00AE2308">
        <w:rPr>
          <w:rFonts w:ascii="Times New Roman" w:hAnsi="Times New Roman" w:cs="Times New Roman"/>
          <w:sz w:val="24"/>
          <w:szCs w:val="24"/>
        </w:rPr>
        <w:t>о</w:t>
      </w:r>
      <w:r w:rsidRPr="00AE2308">
        <w:rPr>
          <w:rFonts w:ascii="Times New Roman" w:hAnsi="Times New Roman" w:cs="Times New Roman"/>
          <w:sz w:val="24"/>
          <w:szCs w:val="24"/>
        </w:rPr>
        <w:t>го строительства осуществляется комитетом по управлению муниципальным имуществом. Постановление Администрации Валдайского муниципального района о списании выпо</w:t>
      </w:r>
      <w:r w:rsidRPr="00AE2308">
        <w:rPr>
          <w:rFonts w:ascii="Times New Roman" w:hAnsi="Times New Roman" w:cs="Times New Roman"/>
          <w:sz w:val="24"/>
          <w:szCs w:val="24"/>
        </w:rPr>
        <w:t>л</w:t>
      </w:r>
      <w:r w:rsidRPr="00AE2308">
        <w:rPr>
          <w:rFonts w:ascii="Times New Roman" w:hAnsi="Times New Roman" w:cs="Times New Roman"/>
          <w:sz w:val="24"/>
          <w:szCs w:val="24"/>
        </w:rPr>
        <w:t>ненных работ и затрат по объекту незавершенного строительства является основанием для списания заказчиком выполненных работ и затрат по объекту незавершенного строител</w:t>
      </w:r>
      <w:r w:rsidRPr="00AE2308">
        <w:rPr>
          <w:rFonts w:ascii="Times New Roman" w:hAnsi="Times New Roman" w:cs="Times New Roman"/>
          <w:sz w:val="24"/>
          <w:szCs w:val="24"/>
        </w:rPr>
        <w:t>ь</w:t>
      </w:r>
      <w:r w:rsidRPr="00AE2308">
        <w:rPr>
          <w:rFonts w:ascii="Times New Roman" w:hAnsi="Times New Roman" w:cs="Times New Roman"/>
          <w:sz w:val="24"/>
          <w:szCs w:val="24"/>
        </w:rPr>
        <w:lastRenderedPageBreak/>
        <w:t>ства.</w:t>
      </w:r>
    </w:p>
    <w:p w:rsidR="00AE2308" w:rsidRPr="00AE2308" w:rsidRDefault="00AE2308" w:rsidP="00AE2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2.7. Отражение в бюджетном (бухгалтерском) учете заказчика операций по спис</w:t>
      </w:r>
      <w:r w:rsidRPr="00AE2308">
        <w:rPr>
          <w:rFonts w:ascii="Times New Roman" w:hAnsi="Times New Roman" w:cs="Times New Roman"/>
          <w:sz w:val="24"/>
          <w:szCs w:val="24"/>
        </w:rPr>
        <w:t>а</w:t>
      </w:r>
      <w:r w:rsidRPr="00AE2308">
        <w:rPr>
          <w:rFonts w:ascii="Times New Roman" w:hAnsi="Times New Roman" w:cs="Times New Roman"/>
          <w:sz w:val="24"/>
          <w:szCs w:val="24"/>
        </w:rPr>
        <w:t>нию выполненных работ и затрат по объекту незавершенного стро</w:t>
      </w:r>
      <w:r w:rsidRPr="00AE2308">
        <w:rPr>
          <w:rFonts w:ascii="Times New Roman" w:hAnsi="Times New Roman" w:cs="Times New Roman"/>
          <w:sz w:val="24"/>
          <w:szCs w:val="24"/>
        </w:rPr>
        <w:t>и</w:t>
      </w:r>
      <w:r w:rsidRPr="00AE2308">
        <w:rPr>
          <w:rFonts w:ascii="Times New Roman" w:hAnsi="Times New Roman" w:cs="Times New Roman"/>
          <w:sz w:val="24"/>
          <w:szCs w:val="24"/>
        </w:rPr>
        <w:t xml:space="preserve">тельства производится в порядке, установленном Федеральным </w:t>
      </w:r>
      <w:hyperlink r:id="rId15" w:history="1">
        <w:r w:rsidRPr="00AE23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декабря 2011 года</w:t>
      </w:r>
      <w:r w:rsidRPr="00AE2308">
        <w:rPr>
          <w:rFonts w:ascii="Times New Roman" w:hAnsi="Times New Roman" w:cs="Times New Roman"/>
          <w:sz w:val="24"/>
          <w:szCs w:val="24"/>
        </w:rPr>
        <w:t xml:space="preserve"> N 402-ФЗ "О бу</w:t>
      </w:r>
      <w:r w:rsidRPr="00AE2308">
        <w:rPr>
          <w:rFonts w:ascii="Times New Roman" w:hAnsi="Times New Roman" w:cs="Times New Roman"/>
          <w:sz w:val="24"/>
          <w:szCs w:val="24"/>
        </w:rPr>
        <w:t>х</w:t>
      </w:r>
      <w:r w:rsidRPr="00AE2308">
        <w:rPr>
          <w:rFonts w:ascii="Times New Roman" w:hAnsi="Times New Roman" w:cs="Times New Roman"/>
          <w:sz w:val="24"/>
          <w:szCs w:val="24"/>
        </w:rPr>
        <w:t xml:space="preserve">галтерском учете", </w:t>
      </w:r>
      <w:hyperlink r:id="rId16" w:history="1">
        <w:r w:rsidRPr="00AE230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E2308">
        <w:rPr>
          <w:rFonts w:ascii="Times New Roman" w:hAnsi="Times New Roman" w:cs="Times New Roman"/>
          <w:sz w:val="24"/>
          <w:szCs w:val="24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</w:t>
      </w:r>
      <w:r w:rsidRPr="00AE2308">
        <w:rPr>
          <w:rFonts w:ascii="Times New Roman" w:hAnsi="Times New Roman" w:cs="Times New Roman"/>
          <w:sz w:val="24"/>
          <w:szCs w:val="24"/>
        </w:rPr>
        <w:t>р</w:t>
      </w:r>
      <w:r w:rsidRPr="00AE2308">
        <w:rPr>
          <w:rFonts w:ascii="Times New Roman" w:hAnsi="Times New Roman" w:cs="Times New Roman"/>
          <w:sz w:val="24"/>
          <w:szCs w:val="24"/>
        </w:rPr>
        <w:t>ственных органов), органов местного самоуправления, органов управления государстве</w:t>
      </w:r>
      <w:r w:rsidRPr="00AE2308">
        <w:rPr>
          <w:rFonts w:ascii="Times New Roman" w:hAnsi="Times New Roman" w:cs="Times New Roman"/>
          <w:sz w:val="24"/>
          <w:szCs w:val="24"/>
        </w:rPr>
        <w:t>н</w:t>
      </w:r>
      <w:r w:rsidRPr="00AE2308">
        <w:rPr>
          <w:rFonts w:ascii="Times New Roman" w:hAnsi="Times New Roman" w:cs="Times New Roman"/>
          <w:sz w:val="24"/>
          <w:szCs w:val="24"/>
        </w:rPr>
        <w:t>ными внебюджетными фондами, государственных академий наук, государственных (м</w:t>
      </w:r>
      <w:r w:rsidRPr="00AE2308">
        <w:rPr>
          <w:rFonts w:ascii="Times New Roman" w:hAnsi="Times New Roman" w:cs="Times New Roman"/>
          <w:sz w:val="24"/>
          <w:szCs w:val="24"/>
        </w:rPr>
        <w:t>у</w:t>
      </w:r>
      <w:r w:rsidRPr="00AE2308">
        <w:rPr>
          <w:rFonts w:ascii="Times New Roman" w:hAnsi="Times New Roman" w:cs="Times New Roman"/>
          <w:sz w:val="24"/>
          <w:szCs w:val="24"/>
        </w:rPr>
        <w:t>ниципальных) учреждений и Инструкции по его применению", иными нормативными правовыми актами.</w:t>
      </w:r>
    </w:p>
    <w:p w:rsidR="00AE2308" w:rsidRP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308" w:rsidRP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308" w:rsidRPr="00202B23" w:rsidRDefault="00AE2308" w:rsidP="00AE23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AE2308" w:rsidRDefault="00AE2308" w:rsidP="00AE2308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ложение </w:t>
      </w:r>
      <w:r w:rsidRPr="00AE2308">
        <w:rPr>
          <w:rFonts w:ascii="Times New Roman" w:hAnsi="Times New Roman" w:cs="Times New Roman"/>
          <w:sz w:val="24"/>
          <w:szCs w:val="24"/>
        </w:rPr>
        <w:t>1</w:t>
      </w:r>
    </w:p>
    <w:p w:rsidR="00AE2308" w:rsidRDefault="00AE2308" w:rsidP="00AE2308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08">
        <w:rPr>
          <w:rFonts w:ascii="Times New Roman" w:hAnsi="Times New Roman" w:cs="Times New Roman"/>
          <w:sz w:val="24"/>
          <w:szCs w:val="24"/>
        </w:rPr>
        <w:t xml:space="preserve">о порядке списания </w:t>
      </w:r>
    </w:p>
    <w:p w:rsidR="00AE2308" w:rsidRPr="00AE2308" w:rsidRDefault="00AE2308" w:rsidP="00AE2308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выпо</w:t>
      </w:r>
      <w:r w:rsidRPr="00AE2308">
        <w:rPr>
          <w:rFonts w:ascii="Times New Roman" w:hAnsi="Times New Roman" w:cs="Times New Roman"/>
          <w:sz w:val="24"/>
          <w:szCs w:val="24"/>
        </w:rPr>
        <w:t>л</w:t>
      </w:r>
      <w:r w:rsidRPr="00AE2308">
        <w:rPr>
          <w:rFonts w:ascii="Times New Roman" w:hAnsi="Times New Roman" w:cs="Times New Roman"/>
          <w:sz w:val="24"/>
          <w:szCs w:val="24"/>
        </w:rPr>
        <w:t>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08">
        <w:rPr>
          <w:rFonts w:ascii="Times New Roman" w:hAnsi="Times New Roman" w:cs="Times New Roman"/>
          <w:sz w:val="24"/>
          <w:szCs w:val="24"/>
        </w:rPr>
        <w:t>работ и затрат по объектам</w:t>
      </w:r>
    </w:p>
    <w:p w:rsidR="00AE2308" w:rsidRPr="00202B23" w:rsidRDefault="00AE2308" w:rsidP="00AE2308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2308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202B23">
        <w:rPr>
          <w:rFonts w:ascii="Times New Roman" w:hAnsi="Times New Roman" w:cs="Times New Roman"/>
          <w:sz w:val="28"/>
          <w:szCs w:val="28"/>
        </w:rPr>
        <w:t>ВЕДОМОСТЬ</w:t>
      </w:r>
    </w:p>
    <w:p w:rsidR="00AE2308" w:rsidRPr="00202B23" w:rsidRDefault="00AE2308" w:rsidP="00AE2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списания выполненных работ и затрат по объектам</w:t>
      </w:r>
    </w:p>
    <w:p w:rsidR="00AE2308" w:rsidRPr="00202B23" w:rsidRDefault="00AE2308" w:rsidP="00AE2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202B23">
        <w:rPr>
          <w:rFonts w:ascii="Times New Roman" w:hAnsi="Times New Roman" w:cs="Times New Roman"/>
          <w:sz w:val="28"/>
          <w:szCs w:val="28"/>
        </w:rPr>
        <w:t>муниципального учрежд</w:t>
      </w:r>
      <w:r w:rsidRPr="00202B23">
        <w:rPr>
          <w:rFonts w:ascii="Times New Roman" w:hAnsi="Times New Roman" w:cs="Times New Roman"/>
          <w:sz w:val="28"/>
          <w:szCs w:val="28"/>
        </w:rPr>
        <w:t>е</w:t>
      </w:r>
      <w:r w:rsidRPr="00202B2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Валдайского муниципального района, Валдайского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202B23">
        <w:rPr>
          <w:rFonts w:ascii="Times New Roman" w:hAnsi="Times New Roman" w:cs="Times New Roman"/>
          <w:sz w:val="28"/>
          <w:szCs w:val="28"/>
        </w:rPr>
        <w:t>(далее - заказчик))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964"/>
        <w:gridCol w:w="1135"/>
        <w:gridCol w:w="1554"/>
        <w:gridCol w:w="907"/>
        <w:gridCol w:w="1083"/>
        <w:gridCol w:w="1248"/>
        <w:gridCol w:w="856"/>
      </w:tblGrid>
      <w:tr w:rsidR="00AE2308" w:rsidRPr="00202B23" w:rsidTr="00D246F9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D246F9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2308" w:rsidRPr="00202B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ние объе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D24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Предпол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мые к спис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нию/передаче затр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ты (рубли)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E2308" w:rsidRPr="00202B23" w:rsidTr="00D246F9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место нахо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мость стро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тельства (ру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стоимость незаверше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тельства, числящаяся на балансе зака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дата н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чала (месяц, год)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8" w:rsidRPr="00202B23" w:rsidRDefault="00AE2308" w:rsidP="00D246F9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дата фактич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ского прекр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щения (м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сяц, год)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308" w:rsidRPr="00202B23" w:rsidTr="00D246F9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D24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8" w:rsidRPr="00202B23" w:rsidRDefault="00AE2308" w:rsidP="001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Руководитель      _____________________      ______________________________</w:t>
      </w:r>
    </w:p>
    <w:p w:rsidR="00AE2308" w:rsidRPr="003B5FB2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                        (подпись)                (расшифровка подписи)</w:t>
      </w:r>
    </w:p>
    <w:p w:rsidR="00AE2308" w:rsidRPr="003B5FB2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Главный бухгалтер _____________________      ______________________________</w:t>
      </w:r>
    </w:p>
    <w:p w:rsidR="00AE2308" w:rsidRPr="003B5FB2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                        (подпись)                (расшифровка подписи)</w:t>
      </w:r>
    </w:p>
    <w:p w:rsidR="00AE2308" w:rsidRPr="003B5FB2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D246F9" w:rsidP="00D246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6F9" w:rsidRPr="00AE2308" w:rsidRDefault="00D246F9" w:rsidP="00D246F9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2</w:t>
      </w:r>
    </w:p>
    <w:p w:rsidR="00D246F9" w:rsidRDefault="00D246F9" w:rsidP="00D246F9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08">
        <w:rPr>
          <w:rFonts w:ascii="Times New Roman" w:hAnsi="Times New Roman" w:cs="Times New Roman"/>
          <w:sz w:val="24"/>
          <w:szCs w:val="24"/>
        </w:rPr>
        <w:t xml:space="preserve">о порядке списания </w:t>
      </w:r>
    </w:p>
    <w:p w:rsidR="00D246F9" w:rsidRPr="00AE2308" w:rsidRDefault="00D246F9" w:rsidP="00D246F9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выпо</w:t>
      </w:r>
      <w:r w:rsidRPr="00AE2308">
        <w:rPr>
          <w:rFonts w:ascii="Times New Roman" w:hAnsi="Times New Roman" w:cs="Times New Roman"/>
          <w:sz w:val="24"/>
          <w:szCs w:val="24"/>
        </w:rPr>
        <w:t>л</w:t>
      </w:r>
      <w:r w:rsidRPr="00AE2308">
        <w:rPr>
          <w:rFonts w:ascii="Times New Roman" w:hAnsi="Times New Roman" w:cs="Times New Roman"/>
          <w:sz w:val="24"/>
          <w:szCs w:val="24"/>
        </w:rPr>
        <w:t>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08">
        <w:rPr>
          <w:rFonts w:ascii="Times New Roman" w:hAnsi="Times New Roman" w:cs="Times New Roman"/>
          <w:sz w:val="24"/>
          <w:szCs w:val="24"/>
        </w:rPr>
        <w:t>работ и затрат по объектам</w:t>
      </w:r>
    </w:p>
    <w:p w:rsidR="00D246F9" w:rsidRPr="00202B23" w:rsidRDefault="00D246F9" w:rsidP="00D246F9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2308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D246F9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8"/>
      <w:bookmarkEnd w:id="6"/>
      <w:r w:rsidRPr="00202B2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D2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1. Наименов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2B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самоуправления, муниципального учреждения Валдайского муниципального района, Валдайского городского поселения</w:t>
      </w:r>
      <w:r w:rsidRPr="00202B23">
        <w:rPr>
          <w:rFonts w:ascii="Times New Roman" w:hAnsi="Times New Roman" w:cs="Times New Roman"/>
          <w:sz w:val="28"/>
          <w:szCs w:val="28"/>
        </w:rPr>
        <w:t xml:space="preserve"> (далее - заказчик), представляющего материалы на списание соо</w:t>
      </w:r>
      <w:r w:rsidRPr="00202B23">
        <w:rPr>
          <w:rFonts w:ascii="Times New Roman" w:hAnsi="Times New Roman" w:cs="Times New Roman"/>
          <w:sz w:val="28"/>
          <w:szCs w:val="28"/>
        </w:rPr>
        <w:t>т</w:t>
      </w:r>
      <w:r w:rsidRPr="00202B23">
        <w:rPr>
          <w:rFonts w:ascii="Times New Roman" w:hAnsi="Times New Roman" w:cs="Times New Roman"/>
          <w:sz w:val="28"/>
          <w:szCs w:val="28"/>
        </w:rPr>
        <w:t>ветствующих затрат.</w:t>
      </w:r>
    </w:p>
    <w:p w:rsidR="00AE2308" w:rsidRPr="00202B23" w:rsidRDefault="00AE2308" w:rsidP="00D2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D2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2. Технико-экономическая характеристика объекта.</w:t>
      </w:r>
    </w:p>
    <w:p w:rsidR="00AE2308" w:rsidRPr="00202B23" w:rsidRDefault="00AE2308" w:rsidP="00D2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D2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3. Реквизиты документов, подтверждающих обоснованность выполн</w:t>
      </w:r>
      <w:r w:rsidRPr="00202B23">
        <w:rPr>
          <w:rFonts w:ascii="Times New Roman" w:hAnsi="Times New Roman" w:cs="Times New Roman"/>
          <w:sz w:val="28"/>
          <w:szCs w:val="28"/>
        </w:rPr>
        <w:t>е</w:t>
      </w:r>
      <w:r w:rsidRPr="00202B23">
        <w:rPr>
          <w:rFonts w:ascii="Times New Roman" w:hAnsi="Times New Roman" w:cs="Times New Roman"/>
          <w:sz w:val="28"/>
          <w:szCs w:val="28"/>
        </w:rPr>
        <w:t>ния соответствующих работ, с указанием года начала строительства.</w:t>
      </w:r>
    </w:p>
    <w:p w:rsidR="00AE2308" w:rsidRPr="00202B23" w:rsidRDefault="00AE2308" w:rsidP="00D2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D2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4. Краткое изложение предложения о списании выполненных работ и затрат по объектам незавершенного строительства, перечисленных в ведом</w:t>
      </w:r>
      <w:r w:rsidRPr="00202B23">
        <w:rPr>
          <w:rFonts w:ascii="Times New Roman" w:hAnsi="Times New Roman" w:cs="Times New Roman"/>
          <w:sz w:val="28"/>
          <w:szCs w:val="28"/>
        </w:rPr>
        <w:t>о</w:t>
      </w:r>
      <w:r w:rsidRPr="00202B23">
        <w:rPr>
          <w:rFonts w:ascii="Times New Roman" w:hAnsi="Times New Roman" w:cs="Times New Roman"/>
          <w:sz w:val="28"/>
          <w:szCs w:val="28"/>
        </w:rPr>
        <w:t>сти списания выполненных работ и затрат по объектам незавершенного строительства, включающее:</w:t>
      </w:r>
    </w:p>
    <w:p w:rsidR="00AE2308" w:rsidRPr="00202B23" w:rsidRDefault="00AE2308" w:rsidP="00D246F9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причины списания;</w:t>
      </w:r>
    </w:p>
    <w:p w:rsidR="00AE2308" w:rsidRPr="00202B23" w:rsidRDefault="00AE2308" w:rsidP="00D246F9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информацию о финансировании объекта;</w:t>
      </w:r>
    </w:p>
    <w:p w:rsidR="00AE2308" w:rsidRPr="00202B23" w:rsidRDefault="00AE2308" w:rsidP="00D246F9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заключение заказчика по объему выполненных работ и затрат по об</w:t>
      </w:r>
      <w:r w:rsidRPr="00202B23">
        <w:rPr>
          <w:rFonts w:ascii="Times New Roman" w:hAnsi="Times New Roman" w:cs="Times New Roman"/>
          <w:sz w:val="28"/>
          <w:szCs w:val="28"/>
        </w:rPr>
        <w:t>ъ</w:t>
      </w:r>
      <w:r w:rsidRPr="00202B23">
        <w:rPr>
          <w:rFonts w:ascii="Times New Roman" w:hAnsi="Times New Roman" w:cs="Times New Roman"/>
          <w:sz w:val="28"/>
          <w:szCs w:val="28"/>
        </w:rPr>
        <w:t>ектам незавершенного строительства, возможности (невозможности) пр</w:t>
      </w:r>
      <w:r w:rsidRPr="00202B23">
        <w:rPr>
          <w:rFonts w:ascii="Times New Roman" w:hAnsi="Times New Roman" w:cs="Times New Roman"/>
          <w:sz w:val="28"/>
          <w:szCs w:val="28"/>
        </w:rPr>
        <w:t>о</w:t>
      </w:r>
      <w:r w:rsidRPr="00202B23">
        <w:rPr>
          <w:rFonts w:ascii="Times New Roman" w:hAnsi="Times New Roman" w:cs="Times New Roman"/>
          <w:sz w:val="28"/>
          <w:szCs w:val="28"/>
        </w:rPr>
        <w:t>должения строительства;</w:t>
      </w:r>
    </w:p>
    <w:p w:rsidR="00AE2308" w:rsidRPr="00202B23" w:rsidRDefault="00AE2308" w:rsidP="00D246F9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обоснование предложения о списании затрат и установленной суммы, подлежащей списанию.</w:t>
      </w:r>
    </w:p>
    <w:p w:rsidR="00AE2308" w:rsidRPr="00202B23" w:rsidRDefault="00AE2308" w:rsidP="00D2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D2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5. Прочие пояснения.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Руководитель заказчика _____________________          _____________________</w:t>
      </w:r>
    </w:p>
    <w:p w:rsidR="00AE2308" w:rsidRPr="003B5FB2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FB2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(расшифровка подписи)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МП                                                    _____________________</w:t>
      </w:r>
    </w:p>
    <w:p w:rsidR="00AE2308" w:rsidRPr="001530AC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530AC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D246F9" w:rsidP="00D246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6F9" w:rsidRPr="00AE2308" w:rsidRDefault="00D246F9" w:rsidP="00D246F9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3</w:t>
      </w:r>
    </w:p>
    <w:p w:rsidR="00D246F9" w:rsidRDefault="00D246F9" w:rsidP="00D246F9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08">
        <w:rPr>
          <w:rFonts w:ascii="Times New Roman" w:hAnsi="Times New Roman" w:cs="Times New Roman"/>
          <w:sz w:val="24"/>
          <w:szCs w:val="24"/>
        </w:rPr>
        <w:t xml:space="preserve">о порядке списания </w:t>
      </w:r>
    </w:p>
    <w:p w:rsidR="00D246F9" w:rsidRPr="00AE2308" w:rsidRDefault="00D246F9" w:rsidP="00D246F9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308">
        <w:rPr>
          <w:rFonts w:ascii="Times New Roman" w:hAnsi="Times New Roman" w:cs="Times New Roman"/>
          <w:sz w:val="24"/>
          <w:szCs w:val="24"/>
        </w:rPr>
        <w:lastRenderedPageBreak/>
        <w:t>выпо</w:t>
      </w:r>
      <w:r w:rsidRPr="00AE2308">
        <w:rPr>
          <w:rFonts w:ascii="Times New Roman" w:hAnsi="Times New Roman" w:cs="Times New Roman"/>
          <w:sz w:val="24"/>
          <w:szCs w:val="24"/>
        </w:rPr>
        <w:t>л</w:t>
      </w:r>
      <w:r w:rsidRPr="00AE2308">
        <w:rPr>
          <w:rFonts w:ascii="Times New Roman" w:hAnsi="Times New Roman" w:cs="Times New Roman"/>
          <w:sz w:val="24"/>
          <w:szCs w:val="24"/>
        </w:rPr>
        <w:t>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08">
        <w:rPr>
          <w:rFonts w:ascii="Times New Roman" w:hAnsi="Times New Roman" w:cs="Times New Roman"/>
          <w:sz w:val="24"/>
          <w:szCs w:val="24"/>
        </w:rPr>
        <w:t>работ и затрат по объектам</w:t>
      </w:r>
    </w:p>
    <w:p w:rsidR="00D246F9" w:rsidRPr="00202B23" w:rsidRDefault="00D246F9" w:rsidP="00D246F9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2308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</w:p>
    <w:p w:rsidR="00AE2308" w:rsidRPr="00202B23" w:rsidRDefault="00AE2308" w:rsidP="00AE23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AE2308" w:rsidRPr="00202B23" w:rsidRDefault="00AE2308" w:rsidP="00AE23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заместитель Главы администрации</w:t>
      </w:r>
    </w:p>
    <w:p w:rsidR="00AE2308" w:rsidRPr="00202B23" w:rsidRDefault="00AE2308" w:rsidP="00AE23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Валдайского муниципального района</w:t>
      </w:r>
    </w:p>
    <w:p w:rsidR="00AE2308" w:rsidRPr="00202B23" w:rsidRDefault="00AE2308" w:rsidP="00AE23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 _____________________</w:t>
      </w:r>
    </w:p>
    <w:p w:rsidR="00AE2308" w:rsidRPr="00202B23" w:rsidRDefault="00AE2308" w:rsidP="00AE23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AE2308" w:rsidRPr="00202B23" w:rsidRDefault="00AE2308" w:rsidP="00AE23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                                   "___" ________________ 20___ г.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08"/>
      <w:bookmarkEnd w:id="7"/>
      <w:r w:rsidRPr="00202B23">
        <w:rPr>
          <w:rFonts w:ascii="Times New Roman" w:hAnsi="Times New Roman" w:cs="Times New Roman"/>
          <w:sz w:val="28"/>
          <w:szCs w:val="28"/>
        </w:rPr>
        <w:t>АКТ</w:t>
      </w:r>
    </w:p>
    <w:p w:rsidR="00AE2308" w:rsidRPr="00202B23" w:rsidRDefault="00AE2308" w:rsidP="00AE2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списания выполненных работ и затрат по объектам</w:t>
      </w:r>
    </w:p>
    <w:p w:rsidR="00AE2308" w:rsidRPr="00202B23" w:rsidRDefault="00AE2308" w:rsidP="00AE2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N __________________                          "___" ______________ 20___ г.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202B23">
        <w:rPr>
          <w:rFonts w:ascii="Times New Roman" w:hAnsi="Times New Roman" w:cs="Times New Roman"/>
          <w:sz w:val="28"/>
          <w:szCs w:val="28"/>
        </w:rPr>
        <w:t>муниципального    учр</w:t>
      </w:r>
      <w:r w:rsidRPr="00202B23">
        <w:rPr>
          <w:rFonts w:ascii="Times New Roman" w:hAnsi="Times New Roman" w:cs="Times New Roman"/>
          <w:sz w:val="28"/>
          <w:szCs w:val="28"/>
        </w:rPr>
        <w:t>е</w:t>
      </w:r>
      <w:r w:rsidRPr="00202B23">
        <w:rPr>
          <w:rFonts w:ascii="Times New Roman" w:hAnsi="Times New Roman" w:cs="Times New Roman"/>
          <w:sz w:val="28"/>
          <w:szCs w:val="28"/>
        </w:rPr>
        <w:t xml:space="preserve">ждения    </w:t>
      </w:r>
      <w:r>
        <w:rPr>
          <w:rFonts w:ascii="Times New Roman" w:hAnsi="Times New Roman" w:cs="Times New Roman"/>
          <w:sz w:val="28"/>
          <w:szCs w:val="28"/>
        </w:rPr>
        <w:t>Валдайского муниципального района, Валдайского 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202B23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02B2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02B23">
        <w:rPr>
          <w:rFonts w:ascii="Times New Roman" w:hAnsi="Times New Roman" w:cs="Times New Roman"/>
          <w:sz w:val="28"/>
          <w:szCs w:val="28"/>
        </w:rPr>
        <w:t xml:space="preserve"> (далее - заказчик).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Наименование        объекта        незавершенного        строительства: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02B23">
        <w:rPr>
          <w:rFonts w:ascii="Times New Roman" w:hAnsi="Times New Roman" w:cs="Times New Roman"/>
          <w:sz w:val="28"/>
          <w:szCs w:val="28"/>
        </w:rPr>
        <w:t>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Причина списания: ____________________________________________________.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    Сведения об объекте незавершенного строительства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201"/>
        <w:gridCol w:w="1587"/>
      </w:tblGrid>
      <w:tr w:rsidR="00AE2308" w:rsidRPr="00202B23" w:rsidTr="00D246F9">
        <w:tc>
          <w:tcPr>
            <w:tcW w:w="771" w:type="dxa"/>
          </w:tcPr>
          <w:p w:rsidR="00AE2308" w:rsidRPr="00202B23" w:rsidRDefault="00D246F9" w:rsidP="00D246F9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2308" w:rsidRPr="00202B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120" w:after="120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</w:p>
        </w:tc>
      </w:tr>
      <w:tr w:rsidR="00AE2308" w:rsidRPr="00202B23" w:rsidTr="00D246F9">
        <w:tc>
          <w:tcPr>
            <w:tcW w:w="771" w:type="dxa"/>
            <w:tcMar>
              <w:top w:w="0" w:type="dxa"/>
              <w:bottom w:w="0" w:type="dxa"/>
            </w:tcMar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  <w:tcMar>
              <w:top w:w="0" w:type="dxa"/>
              <w:bottom w:w="0" w:type="dxa"/>
            </w:tcMar>
          </w:tcPr>
          <w:p w:rsidR="00AE2308" w:rsidRPr="00202B23" w:rsidRDefault="00AE2308" w:rsidP="00D246F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Mar>
              <w:top w:w="0" w:type="dxa"/>
              <w:bottom w:w="0" w:type="dxa"/>
            </w:tcMar>
          </w:tcPr>
          <w:p w:rsidR="00AE2308" w:rsidRPr="00202B23" w:rsidRDefault="00AE2308" w:rsidP="00D2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308" w:rsidRPr="00202B23" w:rsidTr="00D246F9">
        <w:tc>
          <w:tcPr>
            <w:tcW w:w="77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 w:val="restart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Сведения о Заказчике: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учреждения в ЕГРН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(КОПФ)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(КФС)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должность, ФИО руководителя (телефон/факс)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код ОКДП (вид деятельности)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Наличие земельно-правовой документации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 w:val="restart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Форма выделения земельного участка под строительство объе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та незавершенного строительства: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 w:val="restart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документации: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полная комплектность - 1, частичная - 0,5, отсутствует - 0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дата выпуска проекта/номер проекта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 w:val="restart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Сроки строительства: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дата начала строительства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прекращения строительства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Перечень наименований объектов незавершенного строительс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ва, входящих в состав комплексного (составного) объекта &lt;*&gt;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 w:val="restart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Стоимостные характеристики объекта: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общая стоимость объекта по проектно-сметной документации, пр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веденной к базовому уровню цен (1991, 2001, xxxx),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объекта незавершенного строител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ства в текущих ценах на момент составления акта, ру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стоимость проектно-изыскательских работ, приведенных к базов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му уровню цен (1991, 2001, xxxx),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стоимость проектно-изыскательских работ в текущих ценах, ру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проектно-изыскательских работ в базовых ценах,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в текущих ценах,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стоимость разрешительных документов на право строительства объекта в текущих ценах,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право пользования земельным участком,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право пользования технологической инфраструктурой,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общая стоимость смонтированного оборудования в текущих ц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нах,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общая стоимость оборудования на складах хранения по баланс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вой стоимости,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 по выполненным, но неопл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ченным строительно-монтажным работам в текущих ценах, ру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общая стоимость приобретенных и не оплаченных материалов и оборудования на складе по их балансовой стоимости с учетом НДС,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общая сумма выплаченных авансов под поставку оборудования, материалов и выполнение работ, оказание услуг,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прочие затраты,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общая стоимость общестроительных работ: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в базовых ценах,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в текущих ценах, рублей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% завершенности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% износа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 w:val="restart"/>
          </w:tcPr>
          <w:p w:rsidR="00AE2308" w:rsidRPr="00202B23" w:rsidRDefault="00AE2308" w:rsidP="00D246F9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Степень завершенности строительства: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начальная стадия строительства (от 0 до 15 %)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средняя стадия строительства (от 15 до 50 %)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высокая стадия строительства (от 50 до 75 %)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08" w:rsidRPr="00202B23" w:rsidTr="00D246F9">
        <w:tc>
          <w:tcPr>
            <w:tcW w:w="771" w:type="dxa"/>
            <w:vMerge/>
          </w:tcPr>
          <w:p w:rsidR="00AE2308" w:rsidRPr="00202B23" w:rsidRDefault="00AE2308" w:rsidP="00D246F9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E2308" w:rsidRPr="00202B23" w:rsidRDefault="00AE2308" w:rsidP="00D246F9">
            <w:pPr>
              <w:pStyle w:val="ConsPlusNormal"/>
              <w:spacing w:before="40" w:after="4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3">
              <w:rPr>
                <w:rFonts w:ascii="Times New Roman" w:hAnsi="Times New Roman" w:cs="Times New Roman"/>
                <w:sz w:val="24"/>
                <w:szCs w:val="24"/>
              </w:rPr>
              <w:t>завершающая стадия строительства (от 75 до 99 %)</w:t>
            </w:r>
          </w:p>
        </w:tc>
        <w:tc>
          <w:tcPr>
            <w:tcW w:w="1587" w:type="dxa"/>
          </w:tcPr>
          <w:p w:rsidR="00AE2308" w:rsidRPr="00202B23" w:rsidRDefault="00AE2308" w:rsidP="00D246F9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Заключение комиссии заказчика: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в результате осмотра указанного в настоящем акте объекта незавершенн</w:t>
      </w:r>
      <w:r w:rsidRPr="00202B23">
        <w:rPr>
          <w:rFonts w:ascii="Times New Roman" w:hAnsi="Times New Roman" w:cs="Times New Roman"/>
          <w:sz w:val="28"/>
          <w:szCs w:val="28"/>
        </w:rPr>
        <w:t>о</w:t>
      </w:r>
      <w:r w:rsidRPr="00202B23">
        <w:rPr>
          <w:rFonts w:ascii="Times New Roman" w:hAnsi="Times New Roman" w:cs="Times New Roman"/>
          <w:sz w:val="28"/>
          <w:szCs w:val="28"/>
        </w:rPr>
        <w:t>го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строительства  установлено: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02B23">
        <w:rPr>
          <w:rFonts w:ascii="Times New Roman" w:hAnsi="Times New Roman" w:cs="Times New Roman"/>
          <w:sz w:val="28"/>
          <w:szCs w:val="28"/>
        </w:rPr>
        <w:t>;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подлежит списанию: ____________________________________________ рублей.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 _____________________________________.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Руководитель заказчика _____________________ __________________________</w:t>
      </w:r>
    </w:p>
    <w:p w:rsidR="00AE2308" w:rsidRPr="00442DFD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FD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(расшифровка подписи)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Члены комиссии заказчика: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__________________________   ________________   _______________________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(ФИО, должность)           (подпись)        (расшифровка подписи)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__________________________   _______________    _______________________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(ФИО, должность)           (подпись)        (расшифровка подписи)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__________________________   _______________    _______________________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(ФИО, должность)           (подпись)        (расшифровка подписи)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D246F9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затратах, связанных со </w:t>
      </w:r>
      <w:r w:rsidR="00AE2308" w:rsidRPr="00202B23">
        <w:rPr>
          <w:rFonts w:ascii="Times New Roman" w:hAnsi="Times New Roman" w:cs="Times New Roman"/>
          <w:sz w:val="28"/>
          <w:szCs w:val="28"/>
        </w:rPr>
        <w:t>списанием объекта незавершенного</w:t>
      </w:r>
    </w:p>
    <w:p w:rsidR="00AE2308" w:rsidRPr="00202B23" w:rsidRDefault="00D246F9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с </w:t>
      </w:r>
      <w:r w:rsidR="00AE2308" w:rsidRPr="00202B23">
        <w:rPr>
          <w:rFonts w:ascii="Times New Roman" w:hAnsi="Times New Roman" w:cs="Times New Roman"/>
          <w:sz w:val="28"/>
          <w:szCs w:val="28"/>
        </w:rPr>
        <w:t>бухгалтерского  учета,  и  о  поступл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AE2308" w:rsidRPr="00202B23">
        <w:rPr>
          <w:rFonts w:ascii="Times New Roman" w:hAnsi="Times New Roman" w:cs="Times New Roman"/>
          <w:sz w:val="28"/>
          <w:szCs w:val="28"/>
        </w:rPr>
        <w:t>материальных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ценностей от их списания: ________________________________________________.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Затраты</w:t>
      </w:r>
      <w:r w:rsidR="00D246F9">
        <w:rPr>
          <w:rFonts w:ascii="Times New Roman" w:hAnsi="Times New Roman" w:cs="Times New Roman"/>
          <w:sz w:val="28"/>
          <w:szCs w:val="28"/>
        </w:rPr>
        <w:t xml:space="preserve"> на демонтаж (вид работ, документ (дата,  номер), </w:t>
      </w:r>
      <w:r w:rsidRPr="00202B23">
        <w:rPr>
          <w:rFonts w:ascii="Times New Roman" w:hAnsi="Times New Roman" w:cs="Times New Roman"/>
          <w:sz w:val="28"/>
          <w:szCs w:val="28"/>
        </w:rPr>
        <w:t>сумма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рублей):___________________________________________________________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AE2308" w:rsidRPr="00202B23" w:rsidRDefault="00D246F9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Поступило от списания </w:t>
      </w:r>
      <w:r w:rsidR="00AE2308" w:rsidRPr="00202B23">
        <w:rPr>
          <w:rFonts w:ascii="Times New Roman" w:hAnsi="Times New Roman" w:cs="Times New Roman"/>
          <w:sz w:val="28"/>
          <w:szCs w:val="28"/>
        </w:rPr>
        <w:t>материальных  ценностей (наименование, един</w:t>
      </w:r>
      <w:r w:rsidR="00AE2308" w:rsidRPr="00202B23">
        <w:rPr>
          <w:rFonts w:ascii="Times New Roman" w:hAnsi="Times New Roman" w:cs="Times New Roman"/>
          <w:sz w:val="28"/>
          <w:szCs w:val="28"/>
        </w:rPr>
        <w:t>и</w:t>
      </w:r>
      <w:r w:rsidR="00AE2308" w:rsidRPr="00202B23">
        <w:rPr>
          <w:rFonts w:ascii="Times New Roman" w:hAnsi="Times New Roman" w:cs="Times New Roman"/>
          <w:sz w:val="28"/>
          <w:szCs w:val="28"/>
        </w:rPr>
        <w:t>ца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измерения,  количество,  стоимость  единицы (рублей), сумма всего (рублей):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Результаты списания, рублей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02B23">
        <w:rPr>
          <w:rFonts w:ascii="Times New Roman" w:hAnsi="Times New Roman" w:cs="Times New Roman"/>
          <w:sz w:val="28"/>
          <w:szCs w:val="28"/>
        </w:rPr>
        <w:t>.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Главный бухгалтер ______________________     __________________________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                        (подпись)              (расшифровка подписи)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 xml:space="preserve">    &lt;*&gt;</w:t>
      </w:r>
      <w:r w:rsidR="00D246F9">
        <w:rPr>
          <w:rFonts w:ascii="Times New Roman" w:hAnsi="Times New Roman" w:cs="Times New Roman"/>
          <w:sz w:val="28"/>
          <w:szCs w:val="28"/>
        </w:rPr>
        <w:t xml:space="preserve">   Заполняется только для комплексного (составного)</w:t>
      </w:r>
      <w:r w:rsidRPr="00202B23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AE2308" w:rsidRPr="00202B23" w:rsidRDefault="00AE2308" w:rsidP="00AE2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B23">
        <w:rPr>
          <w:rFonts w:ascii="Times New Roman" w:hAnsi="Times New Roman" w:cs="Times New Roman"/>
          <w:sz w:val="28"/>
          <w:szCs w:val="28"/>
        </w:rPr>
        <w:t>незавершенного строительства.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D246F9" w:rsidP="00D246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Default="00D246F9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6F9" w:rsidRPr="00AE2308" w:rsidRDefault="00D246F9" w:rsidP="00D246F9">
      <w:pPr>
        <w:pStyle w:val="ConsPlusNormal"/>
        <w:spacing w:line="240" w:lineRule="exact"/>
        <w:ind w:left="5387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t>УТВЕРЖДЕНО</w:t>
      </w:r>
    </w:p>
    <w:p w:rsidR="00D246F9" w:rsidRDefault="00D246F9" w:rsidP="00D246F9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lastRenderedPageBreak/>
        <w:t>постановлением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2308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D246F9" w:rsidRPr="00AE2308" w:rsidRDefault="00D246F9" w:rsidP="00D246F9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t>мун</w:t>
      </w:r>
      <w:r w:rsidRPr="00AE2308">
        <w:rPr>
          <w:rFonts w:ascii="Times New Roman" w:hAnsi="Times New Roman" w:cs="Times New Roman"/>
          <w:sz w:val="24"/>
          <w:szCs w:val="28"/>
        </w:rPr>
        <w:t>и</w:t>
      </w:r>
      <w:r w:rsidRPr="00AE2308">
        <w:rPr>
          <w:rFonts w:ascii="Times New Roman" w:hAnsi="Times New Roman" w:cs="Times New Roman"/>
          <w:sz w:val="24"/>
          <w:szCs w:val="28"/>
        </w:rPr>
        <w:t>ципального района</w:t>
      </w:r>
    </w:p>
    <w:p w:rsidR="00D246F9" w:rsidRPr="00AE2308" w:rsidRDefault="00D246F9" w:rsidP="00D246F9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01.06.2020 № 772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155A5D" w:rsidRDefault="00AE2308" w:rsidP="00155A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386"/>
      <w:bookmarkEnd w:id="8"/>
      <w:r w:rsidRPr="00155A5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E2308" w:rsidRPr="00155A5D" w:rsidRDefault="00AE2308" w:rsidP="00155A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A5D">
        <w:rPr>
          <w:rFonts w:ascii="Times New Roman" w:hAnsi="Times New Roman" w:cs="Times New Roman"/>
          <w:b/>
          <w:bCs/>
          <w:sz w:val="24"/>
          <w:szCs w:val="24"/>
        </w:rPr>
        <w:t>О КОМИССИИ ПО СПИСАНИЮ ВЫПОЛНЕННЫХ РАБОТ И ЗАТРАТ</w:t>
      </w:r>
    </w:p>
    <w:p w:rsidR="00AE2308" w:rsidRPr="00155A5D" w:rsidRDefault="00AE2308" w:rsidP="00155A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A5D">
        <w:rPr>
          <w:rFonts w:ascii="Times New Roman" w:hAnsi="Times New Roman" w:cs="Times New Roman"/>
          <w:b/>
          <w:bCs/>
          <w:sz w:val="24"/>
          <w:szCs w:val="24"/>
        </w:rPr>
        <w:t>ПО ОБЪЕКТАМ НЕЗАВЕРШЕННОГО СТРОИТЕЛЬСТВА</w:t>
      </w:r>
    </w:p>
    <w:p w:rsidR="00AE2308" w:rsidRPr="00155A5D" w:rsidRDefault="00AE2308" w:rsidP="0015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308" w:rsidRPr="00155A5D" w:rsidRDefault="00AE2308" w:rsidP="00155A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5A5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1.1. Комиссия по списанию выполненных работ и затрат по объектам незаверше</w:t>
      </w:r>
      <w:r w:rsidRPr="00155A5D">
        <w:rPr>
          <w:rFonts w:ascii="Times New Roman" w:hAnsi="Times New Roman" w:cs="Times New Roman"/>
          <w:sz w:val="24"/>
          <w:szCs w:val="24"/>
        </w:rPr>
        <w:t>н</w:t>
      </w:r>
      <w:r w:rsidRPr="00155A5D">
        <w:rPr>
          <w:rFonts w:ascii="Times New Roman" w:hAnsi="Times New Roman" w:cs="Times New Roman"/>
          <w:sz w:val="24"/>
          <w:szCs w:val="24"/>
        </w:rPr>
        <w:t>ного строительства (далее - комиссия) является постоянно действующим коллегиальным органом Администрации Валдайского муниципал</w:t>
      </w:r>
      <w:r w:rsidRPr="00155A5D">
        <w:rPr>
          <w:rFonts w:ascii="Times New Roman" w:hAnsi="Times New Roman" w:cs="Times New Roman"/>
          <w:sz w:val="24"/>
          <w:szCs w:val="24"/>
        </w:rPr>
        <w:t>ь</w:t>
      </w:r>
      <w:r w:rsidRPr="00155A5D">
        <w:rPr>
          <w:rFonts w:ascii="Times New Roman" w:hAnsi="Times New Roman" w:cs="Times New Roman"/>
          <w:sz w:val="24"/>
          <w:szCs w:val="24"/>
        </w:rPr>
        <w:t>ного района.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1.2. Комиссия создается в целях повышения эффективности использования счет средств областного бюджета, средств бюджета Валдайского муниципального района, Валдайского городского поселения, направляемых на инвестиционные цели, своевреме</w:t>
      </w:r>
      <w:r w:rsidRPr="00155A5D">
        <w:rPr>
          <w:rFonts w:ascii="Times New Roman" w:hAnsi="Times New Roman" w:cs="Times New Roman"/>
          <w:sz w:val="24"/>
          <w:szCs w:val="24"/>
        </w:rPr>
        <w:t>н</w:t>
      </w:r>
      <w:r w:rsidRPr="00155A5D">
        <w:rPr>
          <w:rFonts w:ascii="Times New Roman" w:hAnsi="Times New Roman" w:cs="Times New Roman"/>
          <w:sz w:val="24"/>
          <w:szCs w:val="24"/>
        </w:rPr>
        <w:t>ного списания затрат по объектам незавершенного строительства, финансирование кот</w:t>
      </w:r>
      <w:r w:rsidRPr="00155A5D">
        <w:rPr>
          <w:rFonts w:ascii="Times New Roman" w:hAnsi="Times New Roman" w:cs="Times New Roman"/>
          <w:sz w:val="24"/>
          <w:szCs w:val="24"/>
        </w:rPr>
        <w:t>о</w:t>
      </w:r>
      <w:r w:rsidRPr="00155A5D">
        <w:rPr>
          <w:rFonts w:ascii="Times New Roman" w:hAnsi="Times New Roman" w:cs="Times New Roman"/>
          <w:sz w:val="24"/>
          <w:szCs w:val="24"/>
        </w:rPr>
        <w:t>рых осуществлялось счет средств областного бюджета, средств бюджета Валдайского м</w:t>
      </w:r>
      <w:r w:rsidRPr="00155A5D">
        <w:rPr>
          <w:rFonts w:ascii="Times New Roman" w:hAnsi="Times New Roman" w:cs="Times New Roman"/>
          <w:sz w:val="24"/>
          <w:szCs w:val="24"/>
        </w:rPr>
        <w:t>у</w:t>
      </w:r>
      <w:r w:rsidRPr="00155A5D">
        <w:rPr>
          <w:rFonts w:ascii="Times New Roman" w:hAnsi="Times New Roman" w:cs="Times New Roman"/>
          <w:sz w:val="24"/>
          <w:szCs w:val="24"/>
        </w:rPr>
        <w:t>ниципального района, Валдайского городского поселения и которые образовались на б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лансе органа местного самоуправления, муниципальных учреждений Валдайского мун</w:t>
      </w:r>
      <w:r w:rsidRPr="00155A5D">
        <w:rPr>
          <w:rFonts w:ascii="Times New Roman" w:hAnsi="Times New Roman" w:cs="Times New Roman"/>
          <w:sz w:val="24"/>
          <w:szCs w:val="24"/>
        </w:rPr>
        <w:t>и</w:t>
      </w:r>
      <w:r w:rsidRPr="00155A5D">
        <w:rPr>
          <w:rFonts w:ascii="Times New Roman" w:hAnsi="Times New Roman" w:cs="Times New Roman"/>
          <w:sz w:val="24"/>
          <w:szCs w:val="24"/>
        </w:rPr>
        <w:t>ципального района, (далее - заказчик).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нормативными правовыми а</w:t>
      </w:r>
      <w:r w:rsidRPr="00155A5D">
        <w:rPr>
          <w:rFonts w:ascii="Times New Roman" w:hAnsi="Times New Roman" w:cs="Times New Roman"/>
          <w:sz w:val="24"/>
          <w:szCs w:val="24"/>
        </w:rPr>
        <w:t>к</w:t>
      </w:r>
      <w:r w:rsidRPr="00155A5D">
        <w:rPr>
          <w:rFonts w:ascii="Times New Roman" w:hAnsi="Times New Roman" w:cs="Times New Roman"/>
          <w:sz w:val="24"/>
          <w:szCs w:val="24"/>
        </w:rPr>
        <w:t>тами Российской Федерации, Новгородской области, Валдайского муниципального рай</w:t>
      </w:r>
      <w:r w:rsidRPr="00155A5D">
        <w:rPr>
          <w:rFonts w:ascii="Times New Roman" w:hAnsi="Times New Roman" w:cs="Times New Roman"/>
          <w:sz w:val="24"/>
          <w:szCs w:val="24"/>
        </w:rPr>
        <w:t>о</w:t>
      </w:r>
      <w:r w:rsidRPr="00155A5D">
        <w:rPr>
          <w:rFonts w:ascii="Times New Roman" w:hAnsi="Times New Roman" w:cs="Times New Roman"/>
          <w:sz w:val="24"/>
          <w:szCs w:val="24"/>
        </w:rPr>
        <w:t>на, настоящим Положением и осуществляет свою деятельность во взаимодействии с орг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нами местного самоуправления Ва</w:t>
      </w:r>
      <w:r w:rsidRPr="00155A5D">
        <w:rPr>
          <w:rFonts w:ascii="Times New Roman" w:hAnsi="Times New Roman" w:cs="Times New Roman"/>
          <w:sz w:val="24"/>
          <w:szCs w:val="24"/>
        </w:rPr>
        <w:t>л</w:t>
      </w:r>
      <w:r w:rsidRPr="00155A5D">
        <w:rPr>
          <w:rFonts w:ascii="Times New Roman" w:hAnsi="Times New Roman" w:cs="Times New Roman"/>
          <w:sz w:val="24"/>
          <w:szCs w:val="24"/>
        </w:rPr>
        <w:t>дайского муниципального района.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 xml:space="preserve">1.4. Комиссия состоит из председателя, </w:t>
      </w:r>
      <w:r w:rsidR="00155A5D">
        <w:rPr>
          <w:rFonts w:ascii="Times New Roman" w:hAnsi="Times New Roman" w:cs="Times New Roman"/>
          <w:sz w:val="24"/>
          <w:szCs w:val="24"/>
        </w:rPr>
        <w:t xml:space="preserve">заместителя председателя, </w:t>
      </w:r>
      <w:r w:rsidRPr="00155A5D">
        <w:rPr>
          <w:rFonts w:ascii="Times New Roman" w:hAnsi="Times New Roman" w:cs="Times New Roman"/>
          <w:sz w:val="24"/>
          <w:szCs w:val="24"/>
        </w:rPr>
        <w:t>секретаря и чл</w:t>
      </w:r>
      <w:r w:rsidRPr="00155A5D">
        <w:rPr>
          <w:rFonts w:ascii="Times New Roman" w:hAnsi="Times New Roman" w:cs="Times New Roman"/>
          <w:sz w:val="24"/>
          <w:szCs w:val="24"/>
        </w:rPr>
        <w:t>е</w:t>
      </w:r>
      <w:r w:rsidRPr="00155A5D">
        <w:rPr>
          <w:rFonts w:ascii="Times New Roman" w:hAnsi="Times New Roman" w:cs="Times New Roman"/>
          <w:sz w:val="24"/>
          <w:szCs w:val="24"/>
        </w:rPr>
        <w:t>нов комиссии. Состав комиссии утверждается постановлением Администрации Валда</w:t>
      </w:r>
      <w:r w:rsidRPr="00155A5D">
        <w:rPr>
          <w:rFonts w:ascii="Times New Roman" w:hAnsi="Times New Roman" w:cs="Times New Roman"/>
          <w:sz w:val="24"/>
          <w:szCs w:val="24"/>
        </w:rPr>
        <w:t>й</w:t>
      </w:r>
      <w:r w:rsidRPr="00155A5D">
        <w:rPr>
          <w:rFonts w:ascii="Times New Roman" w:hAnsi="Times New Roman" w:cs="Times New Roman"/>
          <w:sz w:val="24"/>
          <w:szCs w:val="24"/>
        </w:rPr>
        <w:t>ского муниципального ра</w:t>
      </w:r>
      <w:r w:rsidRPr="00155A5D">
        <w:rPr>
          <w:rFonts w:ascii="Times New Roman" w:hAnsi="Times New Roman" w:cs="Times New Roman"/>
          <w:sz w:val="24"/>
          <w:szCs w:val="24"/>
        </w:rPr>
        <w:t>й</w:t>
      </w:r>
      <w:r w:rsidRPr="00155A5D">
        <w:rPr>
          <w:rFonts w:ascii="Times New Roman" w:hAnsi="Times New Roman" w:cs="Times New Roman"/>
          <w:sz w:val="24"/>
          <w:szCs w:val="24"/>
        </w:rPr>
        <w:t>она.</w:t>
      </w:r>
    </w:p>
    <w:p w:rsidR="00AE2308" w:rsidRPr="00155A5D" w:rsidRDefault="00AE2308" w:rsidP="0015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308" w:rsidRPr="00155A5D" w:rsidRDefault="00AE2308" w:rsidP="00155A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5A5D">
        <w:rPr>
          <w:rFonts w:ascii="Times New Roman" w:hAnsi="Times New Roman" w:cs="Times New Roman"/>
          <w:b/>
          <w:bCs/>
          <w:sz w:val="24"/>
          <w:szCs w:val="24"/>
        </w:rPr>
        <w:t>2. Организация деятельности комиссии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2.1. Основной формой деятельности комиссии являются заседания, которые пров</w:t>
      </w:r>
      <w:r w:rsidRPr="00155A5D">
        <w:rPr>
          <w:rFonts w:ascii="Times New Roman" w:hAnsi="Times New Roman" w:cs="Times New Roman"/>
          <w:sz w:val="24"/>
          <w:szCs w:val="24"/>
        </w:rPr>
        <w:t>о</w:t>
      </w:r>
      <w:r w:rsidRPr="00155A5D">
        <w:rPr>
          <w:rFonts w:ascii="Times New Roman" w:hAnsi="Times New Roman" w:cs="Times New Roman"/>
          <w:sz w:val="24"/>
          <w:szCs w:val="24"/>
        </w:rPr>
        <w:t>дятся по мере необходимости на основании поступившего ход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тайства.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2.2. Комиссию возглавляет председатель комиссии, а в его отсутствие - заместитель председателя комиссии. Председатель комиссии осуществляет общее руководство де</w:t>
      </w:r>
      <w:r w:rsidRPr="00155A5D">
        <w:rPr>
          <w:rFonts w:ascii="Times New Roman" w:hAnsi="Times New Roman" w:cs="Times New Roman"/>
          <w:sz w:val="24"/>
          <w:szCs w:val="24"/>
        </w:rPr>
        <w:t>я</w:t>
      </w:r>
      <w:r w:rsidRPr="00155A5D">
        <w:rPr>
          <w:rFonts w:ascii="Times New Roman" w:hAnsi="Times New Roman" w:cs="Times New Roman"/>
          <w:sz w:val="24"/>
          <w:szCs w:val="24"/>
        </w:rPr>
        <w:t>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Дата заседания определяется председателем комиссии.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</w:t>
      </w:r>
      <w:r w:rsidRPr="00155A5D">
        <w:rPr>
          <w:rFonts w:ascii="Times New Roman" w:hAnsi="Times New Roman" w:cs="Times New Roman"/>
          <w:sz w:val="24"/>
          <w:szCs w:val="24"/>
        </w:rPr>
        <w:t>е</w:t>
      </w:r>
      <w:r w:rsidRPr="00155A5D">
        <w:rPr>
          <w:rFonts w:ascii="Times New Roman" w:hAnsi="Times New Roman" w:cs="Times New Roman"/>
          <w:sz w:val="24"/>
          <w:szCs w:val="24"/>
        </w:rPr>
        <w:t>нее двух третей членов комиссии.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2.3. К компетенции комиссии относятся: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рассмотрение ходатайств заказчиков, документов и материалов на списание в</w:t>
      </w:r>
      <w:r w:rsidRPr="00155A5D">
        <w:rPr>
          <w:rFonts w:ascii="Times New Roman" w:hAnsi="Times New Roman" w:cs="Times New Roman"/>
          <w:sz w:val="24"/>
          <w:szCs w:val="24"/>
        </w:rPr>
        <w:t>ы</w:t>
      </w:r>
      <w:r w:rsidRPr="00155A5D">
        <w:rPr>
          <w:rFonts w:ascii="Times New Roman" w:hAnsi="Times New Roman" w:cs="Times New Roman"/>
          <w:sz w:val="24"/>
          <w:szCs w:val="24"/>
        </w:rPr>
        <w:t>полненных работ и затрат по объектам незавершенного строител</w:t>
      </w:r>
      <w:r w:rsidRPr="00155A5D">
        <w:rPr>
          <w:rFonts w:ascii="Times New Roman" w:hAnsi="Times New Roman" w:cs="Times New Roman"/>
          <w:sz w:val="24"/>
          <w:szCs w:val="24"/>
        </w:rPr>
        <w:t>ь</w:t>
      </w:r>
      <w:r w:rsidRPr="00155A5D">
        <w:rPr>
          <w:rFonts w:ascii="Times New Roman" w:hAnsi="Times New Roman" w:cs="Times New Roman"/>
          <w:sz w:val="24"/>
          <w:szCs w:val="24"/>
        </w:rPr>
        <w:t>ства;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выработка предложений по дальнейшему использованию объектов незавершенного строительства или в случае невозможности дальнейшего использования объектов нез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вершенного строительства принятие решения о спис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нии выполненных работ и затрат по этим объектам;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оформление протокола, который является основанием для принятия п</w:t>
      </w:r>
      <w:r w:rsidRPr="00155A5D">
        <w:rPr>
          <w:rFonts w:ascii="Times New Roman" w:hAnsi="Times New Roman" w:cs="Times New Roman"/>
          <w:sz w:val="24"/>
          <w:szCs w:val="24"/>
        </w:rPr>
        <w:t>о</w:t>
      </w:r>
      <w:r w:rsidRPr="00155A5D">
        <w:rPr>
          <w:rFonts w:ascii="Times New Roman" w:hAnsi="Times New Roman" w:cs="Times New Roman"/>
          <w:sz w:val="24"/>
          <w:szCs w:val="24"/>
        </w:rPr>
        <w:t>становления Администрации Валдайского муниципального района о спис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нии выполненных работ и затрат по объекту незавершенного строительства.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2.4. Председатель комиссии: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2.4.1. Организует работу комиссии и председательствует на ее заседан</w:t>
      </w:r>
      <w:r w:rsidRPr="00155A5D">
        <w:rPr>
          <w:rFonts w:ascii="Times New Roman" w:hAnsi="Times New Roman" w:cs="Times New Roman"/>
          <w:sz w:val="24"/>
          <w:szCs w:val="24"/>
        </w:rPr>
        <w:t>и</w:t>
      </w:r>
      <w:r w:rsidRPr="00155A5D">
        <w:rPr>
          <w:rFonts w:ascii="Times New Roman" w:hAnsi="Times New Roman" w:cs="Times New Roman"/>
          <w:sz w:val="24"/>
          <w:szCs w:val="24"/>
        </w:rPr>
        <w:t>ях;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2.4.2. Формирует повестку заседания комиссии, состав экспертов и иных лиц, пр</w:t>
      </w:r>
      <w:r w:rsidRPr="00155A5D">
        <w:rPr>
          <w:rFonts w:ascii="Times New Roman" w:hAnsi="Times New Roman" w:cs="Times New Roman"/>
          <w:sz w:val="24"/>
          <w:szCs w:val="24"/>
        </w:rPr>
        <w:t>и</w:t>
      </w:r>
      <w:r w:rsidRPr="00155A5D">
        <w:rPr>
          <w:rFonts w:ascii="Times New Roman" w:hAnsi="Times New Roman" w:cs="Times New Roman"/>
          <w:sz w:val="24"/>
          <w:szCs w:val="24"/>
        </w:rPr>
        <w:t>глашаемых на заседания комиссии;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lastRenderedPageBreak/>
        <w:t>2.4.3. Взаимодействует с руководителями органов местного самоуправления Ва</w:t>
      </w:r>
      <w:r w:rsidRPr="00155A5D">
        <w:rPr>
          <w:rFonts w:ascii="Times New Roman" w:hAnsi="Times New Roman" w:cs="Times New Roman"/>
          <w:sz w:val="24"/>
          <w:szCs w:val="24"/>
        </w:rPr>
        <w:t>л</w:t>
      </w:r>
      <w:r w:rsidRPr="00155A5D">
        <w:rPr>
          <w:rFonts w:ascii="Times New Roman" w:hAnsi="Times New Roman" w:cs="Times New Roman"/>
          <w:sz w:val="24"/>
          <w:szCs w:val="24"/>
        </w:rPr>
        <w:t>дайского муниципального района по вопросам реализации реш</w:t>
      </w:r>
      <w:r w:rsidRPr="00155A5D">
        <w:rPr>
          <w:rFonts w:ascii="Times New Roman" w:hAnsi="Times New Roman" w:cs="Times New Roman"/>
          <w:sz w:val="24"/>
          <w:szCs w:val="24"/>
        </w:rPr>
        <w:t>е</w:t>
      </w:r>
      <w:r w:rsidRPr="00155A5D">
        <w:rPr>
          <w:rFonts w:ascii="Times New Roman" w:hAnsi="Times New Roman" w:cs="Times New Roman"/>
          <w:sz w:val="24"/>
          <w:szCs w:val="24"/>
        </w:rPr>
        <w:t>ний комиссии, изменения ее состава;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2.4.4. Подписывает протоколы заседаний и другие документы комиссии;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2.4.5. Представляет комиссию в органах государственной власти, органах местного самоуправления на территории Валдайского муниципального района, общественных об</w:t>
      </w:r>
      <w:r w:rsidRPr="00155A5D">
        <w:rPr>
          <w:rFonts w:ascii="Times New Roman" w:hAnsi="Times New Roman" w:cs="Times New Roman"/>
          <w:sz w:val="24"/>
          <w:szCs w:val="24"/>
        </w:rPr>
        <w:t>ъ</w:t>
      </w:r>
      <w:r w:rsidRPr="00155A5D">
        <w:rPr>
          <w:rFonts w:ascii="Times New Roman" w:hAnsi="Times New Roman" w:cs="Times New Roman"/>
          <w:sz w:val="24"/>
          <w:szCs w:val="24"/>
        </w:rPr>
        <w:t>единениях и организациях.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2.5. Секретарь комиссии: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2.5.1. Принимает документы, поступающие в комиссию от заказчика;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2.5.2. Содействует председателю комиссии в организации текущей деятельности комиссии;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2.5.3. Информирует членов комиссии о времени, месте и повестке дня ее заседания;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2.5.4. Обеспечивает во взаимодействии с членами комиссии подготовку информ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ционно-аналитических материалов к заседанию комиссии по вопросам, включенным в п</w:t>
      </w:r>
      <w:r w:rsidRPr="00155A5D">
        <w:rPr>
          <w:rFonts w:ascii="Times New Roman" w:hAnsi="Times New Roman" w:cs="Times New Roman"/>
          <w:sz w:val="24"/>
          <w:szCs w:val="24"/>
        </w:rPr>
        <w:t>о</w:t>
      </w:r>
      <w:r w:rsidRPr="00155A5D">
        <w:rPr>
          <w:rFonts w:ascii="Times New Roman" w:hAnsi="Times New Roman" w:cs="Times New Roman"/>
          <w:sz w:val="24"/>
          <w:szCs w:val="24"/>
        </w:rPr>
        <w:t>вестку дня;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2.5.5. Ведет делопроизводство комиссии.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2.6. Члены комиссии имеют право: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2.6.1. Вносить предложения по повестке дня заседания комиссии;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2.6.2. Знакомиться с документами и материалами по вопросам, вынесенным на о</w:t>
      </w:r>
      <w:r w:rsidRPr="00155A5D">
        <w:rPr>
          <w:rFonts w:ascii="Times New Roman" w:hAnsi="Times New Roman" w:cs="Times New Roman"/>
          <w:sz w:val="24"/>
          <w:szCs w:val="24"/>
        </w:rPr>
        <w:t>б</w:t>
      </w:r>
      <w:r w:rsidRPr="00155A5D">
        <w:rPr>
          <w:rFonts w:ascii="Times New Roman" w:hAnsi="Times New Roman" w:cs="Times New Roman"/>
          <w:sz w:val="24"/>
          <w:szCs w:val="24"/>
        </w:rPr>
        <w:t>суждение комиссии, за исключением документов, содержащих сведения, составляющие г</w:t>
      </w:r>
      <w:r w:rsidRPr="00155A5D">
        <w:rPr>
          <w:rFonts w:ascii="Times New Roman" w:hAnsi="Times New Roman" w:cs="Times New Roman"/>
          <w:sz w:val="24"/>
          <w:szCs w:val="24"/>
        </w:rPr>
        <w:t>о</w:t>
      </w:r>
      <w:r w:rsidRPr="00155A5D">
        <w:rPr>
          <w:rFonts w:ascii="Times New Roman" w:hAnsi="Times New Roman" w:cs="Times New Roman"/>
          <w:sz w:val="24"/>
          <w:szCs w:val="24"/>
        </w:rPr>
        <w:t>сударственную и иную охраняемую законом тайну;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2.6.3. Предлагать кандидатуры экспертов для участия в заседаниях к</w:t>
      </w:r>
      <w:r w:rsidRPr="00155A5D">
        <w:rPr>
          <w:rFonts w:ascii="Times New Roman" w:hAnsi="Times New Roman" w:cs="Times New Roman"/>
          <w:sz w:val="24"/>
          <w:szCs w:val="24"/>
        </w:rPr>
        <w:t>о</w:t>
      </w:r>
      <w:r w:rsidRPr="00155A5D">
        <w:rPr>
          <w:rFonts w:ascii="Times New Roman" w:hAnsi="Times New Roman" w:cs="Times New Roman"/>
          <w:sz w:val="24"/>
          <w:szCs w:val="24"/>
        </w:rPr>
        <w:t>миссии;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2.6.4. Направлять запросы комиссии в органы местного самоуправления Валда</w:t>
      </w:r>
      <w:r w:rsidRPr="00155A5D">
        <w:rPr>
          <w:rFonts w:ascii="Times New Roman" w:hAnsi="Times New Roman" w:cs="Times New Roman"/>
          <w:sz w:val="24"/>
          <w:szCs w:val="24"/>
        </w:rPr>
        <w:t>й</w:t>
      </w:r>
      <w:r w:rsidRPr="00155A5D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2.7. Члены комиссии обязаны принимать участие в заседаниях лично. Отсутствие члена комиссии или его замена другим представителем допуск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ется по согласованию с председателем комиссии.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2.8. Исключение членов из состава комиссии осуществляется в следующих случ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ях: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возникновения конфликта интересов либо угрозы его возникновения;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прекращения трудовых отношений.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2.9. Комиссия проверяет имеющиеся материалы и документацию по объекту нез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вершенного строительства и принимает решение о целесообразности (нецелесообразн</w:t>
      </w:r>
      <w:r w:rsidRPr="00155A5D">
        <w:rPr>
          <w:rFonts w:ascii="Times New Roman" w:hAnsi="Times New Roman" w:cs="Times New Roman"/>
          <w:sz w:val="24"/>
          <w:szCs w:val="24"/>
        </w:rPr>
        <w:t>о</w:t>
      </w:r>
      <w:r w:rsidRPr="00155A5D">
        <w:rPr>
          <w:rFonts w:ascii="Times New Roman" w:hAnsi="Times New Roman" w:cs="Times New Roman"/>
          <w:sz w:val="24"/>
          <w:szCs w:val="24"/>
        </w:rPr>
        <w:t>сти) списания стоимости выполненных работ и затрат по объектам незавершенного стро</w:t>
      </w:r>
      <w:r w:rsidRPr="00155A5D">
        <w:rPr>
          <w:rFonts w:ascii="Times New Roman" w:hAnsi="Times New Roman" w:cs="Times New Roman"/>
          <w:sz w:val="24"/>
          <w:szCs w:val="24"/>
        </w:rPr>
        <w:t>и</w:t>
      </w:r>
      <w:r w:rsidR="00155A5D">
        <w:rPr>
          <w:rFonts w:ascii="Times New Roman" w:hAnsi="Times New Roman" w:cs="Times New Roman"/>
          <w:sz w:val="24"/>
          <w:szCs w:val="24"/>
        </w:rPr>
        <w:t xml:space="preserve">тельства в порядке, предусмотренном </w:t>
      </w:r>
      <w:r w:rsidR="00155A5D" w:rsidRPr="00AE2308">
        <w:rPr>
          <w:rFonts w:ascii="Times New Roman" w:hAnsi="Times New Roman" w:cs="Times New Roman"/>
          <w:sz w:val="24"/>
          <w:szCs w:val="24"/>
        </w:rPr>
        <w:t>Положение</w:t>
      </w:r>
      <w:r w:rsidR="00155A5D">
        <w:rPr>
          <w:rFonts w:ascii="Times New Roman" w:hAnsi="Times New Roman" w:cs="Times New Roman"/>
          <w:sz w:val="24"/>
          <w:szCs w:val="24"/>
        </w:rPr>
        <w:t>м</w:t>
      </w:r>
      <w:r w:rsidR="00155A5D" w:rsidRPr="00AE2308">
        <w:rPr>
          <w:rFonts w:ascii="Times New Roman" w:hAnsi="Times New Roman" w:cs="Times New Roman"/>
          <w:sz w:val="24"/>
          <w:szCs w:val="24"/>
        </w:rPr>
        <w:t xml:space="preserve"> о порядке списания выполненных р</w:t>
      </w:r>
      <w:r w:rsidR="00155A5D" w:rsidRPr="00AE2308">
        <w:rPr>
          <w:rFonts w:ascii="Times New Roman" w:hAnsi="Times New Roman" w:cs="Times New Roman"/>
          <w:sz w:val="24"/>
          <w:szCs w:val="24"/>
        </w:rPr>
        <w:t>а</w:t>
      </w:r>
      <w:r w:rsidR="00155A5D" w:rsidRPr="00AE2308">
        <w:rPr>
          <w:rFonts w:ascii="Times New Roman" w:hAnsi="Times New Roman" w:cs="Times New Roman"/>
          <w:sz w:val="24"/>
          <w:szCs w:val="24"/>
        </w:rPr>
        <w:t>бот и затрат по объектам нез</w:t>
      </w:r>
      <w:r w:rsidR="00155A5D" w:rsidRPr="00AE2308">
        <w:rPr>
          <w:rFonts w:ascii="Times New Roman" w:hAnsi="Times New Roman" w:cs="Times New Roman"/>
          <w:sz w:val="24"/>
          <w:szCs w:val="24"/>
        </w:rPr>
        <w:t>а</w:t>
      </w:r>
      <w:r w:rsidR="00155A5D" w:rsidRPr="00AE2308">
        <w:rPr>
          <w:rFonts w:ascii="Times New Roman" w:hAnsi="Times New Roman" w:cs="Times New Roman"/>
          <w:sz w:val="24"/>
          <w:szCs w:val="24"/>
        </w:rPr>
        <w:t>вершенного строительства</w:t>
      </w:r>
      <w:r w:rsidR="00155A5D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Валдайского муниципального района от 01.06.2020 № 772.</w:t>
      </w:r>
    </w:p>
    <w:p w:rsidR="00AE2308" w:rsidRPr="00155A5D" w:rsidRDefault="00AE2308" w:rsidP="00155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D">
        <w:rPr>
          <w:rFonts w:ascii="Times New Roman" w:hAnsi="Times New Roman" w:cs="Times New Roman"/>
          <w:sz w:val="24"/>
          <w:szCs w:val="24"/>
        </w:rPr>
        <w:t>2.10. Решение комиссии принимается открытым голосованием и считается прин</w:t>
      </w:r>
      <w:r w:rsidRPr="00155A5D">
        <w:rPr>
          <w:rFonts w:ascii="Times New Roman" w:hAnsi="Times New Roman" w:cs="Times New Roman"/>
          <w:sz w:val="24"/>
          <w:szCs w:val="24"/>
        </w:rPr>
        <w:t>я</w:t>
      </w:r>
      <w:r w:rsidRPr="00155A5D">
        <w:rPr>
          <w:rFonts w:ascii="Times New Roman" w:hAnsi="Times New Roman" w:cs="Times New Roman"/>
          <w:sz w:val="24"/>
          <w:szCs w:val="24"/>
        </w:rPr>
        <w:t>тым, если за него проголосовало не менее половины присутс</w:t>
      </w:r>
      <w:r w:rsidRPr="00155A5D">
        <w:rPr>
          <w:rFonts w:ascii="Times New Roman" w:hAnsi="Times New Roman" w:cs="Times New Roman"/>
          <w:sz w:val="24"/>
          <w:szCs w:val="24"/>
        </w:rPr>
        <w:t>т</w:t>
      </w:r>
      <w:r w:rsidRPr="00155A5D">
        <w:rPr>
          <w:rFonts w:ascii="Times New Roman" w:hAnsi="Times New Roman" w:cs="Times New Roman"/>
          <w:sz w:val="24"/>
          <w:szCs w:val="24"/>
        </w:rPr>
        <w:t>вующих членов комиссии. При равном количестве голосов членов комиссии мнение председателя комиссии является решающим.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202B23" w:rsidRDefault="00155A5D" w:rsidP="00155A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CE2" w:rsidRDefault="00406CE2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A5D" w:rsidRPr="00AE2308" w:rsidRDefault="00155A5D" w:rsidP="00155A5D">
      <w:pPr>
        <w:pStyle w:val="ConsPlusNormal"/>
        <w:spacing w:line="240" w:lineRule="exact"/>
        <w:ind w:left="5387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155A5D" w:rsidRDefault="00155A5D" w:rsidP="00155A5D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lastRenderedPageBreak/>
        <w:t>постановлением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2308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155A5D" w:rsidRPr="00AE2308" w:rsidRDefault="00155A5D" w:rsidP="00155A5D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t>мун</w:t>
      </w:r>
      <w:r w:rsidRPr="00AE2308">
        <w:rPr>
          <w:rFonts w:ascii="Times New Roman" w:hAnsi="Times New Roman" w:cs="Times New Roman"/>
          <w:sz w:val="24"/>
          <w:szCs w:val="28"/>
        </w:rPr>
        <w:t>и</w:t>
      </w:r>
      <w:r w:rsidRPr="00AE2308">
        <w:rPr>
          <w:rFonts w:ascii="Times New Roman" w:hAnsi="Times New Roman" w:cs="Times New Roman"/>
          <w:sz w:val="24"/>
          <w:szCs w:val="28"/>
        </w:rPr>
        <w:t>ципального района</w:t>
      </w:r>
    </w:p>
    <w:p w:rsidR="00155A5D" w:rsidRPr="00AE2308" w:rsidRDefault="00155A5D" w:rsidP="00155A5D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2308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01.06.2020 № 772</w:t>
      </w:r>
    </w:p>
    <w:p w:rsidR="00AE2308" w:rsidRPr="00202B23" w:rsidRDefault="00AE2308" w:rsidP="00AE2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08" w:rsidRPr="00155A5D" w:rsidRDefault="00AE2308" w:rsidP="00155A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442"/>
      <w:bookmarkEnd w:id="9"/>
      <w:r w:rsidRPr="00155A5D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AE2308" w:rsidRPr="00155A5D" w:rsidRDefault="00AE2308" w:rsidP="00155A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A5D">
        <w:rPr>
          <w:rFonts w:ascii="Times New Roman" w:hAnsi="Times New Roman" w:cs="Times New Roman"/>
          <w:b/>
          <w:bCs/>
          <w:sz w:val="24"/>
          <w:szCs w:val="24"/>
        </w:rPr>
        <w:t>КОМИССИИ ПО СПИСАНИЮ ВЫПОЛНЕННЫХ РАБОТ И З</w:t>
      </w:r>
      <w:r w:rsidRPr="00155A5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55A5D">
        <w:rPr>
          <w:rFonts w:ascii="Times New Roman" w:hAnsi="Times New Roman" w:cs="Times New Roman"/>
          <w:b/>
          <w:bCs/>
          <w:sz w:val="24"/>
          <w:szCs w:val="24"/>
        </w:rPr>
        <w:t>ТРАТ</w:t>
      </w:r>
    </w:p>
    <w:p w:rsidR="00AE2308" w:rsidRPr="00155A5D" w:rsidRDefault="00AE2308" w:rsidP="00155A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A5D">
        <w:rPr>
          <w:rFonts w:ascii="Times New Roman" w:hAnsi="Times New Roman" w:cs="Times New Roman"/>
          <w:b/>
          <w:bCs/>
          <w:sz w:val="24"/>
          <w:szCs w:val="24"/>
        </w:rPr>
        <w:t>ПО ОБЪЕКТАМ НЕЗАВЕРШЕННОГО СТРОИТЕЛЬСТВА</w:t>
      </w:r>
    </w:p>
    <w:p w:rsidR="00AE2308" w:rsidRPr="00155A5D" w:rsidRDefault="00AE2308" w:rsidP="00AE23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2308" w:rsidRPr="00155A5D" w:rsidRDefault="00AE2308" w:rsidP="00AE2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05"/>
        <w:gridCol w:w="6883"/>
      </w:tblGrid>
      <w:tr w:rsidR="00AE2308" w:rsidRPr="00406CE2" w:rsidTr="00406CE2">
        <w:tc>
          <w:tcPr>
            <w:tcW w:w="2330" w:type="dxa"/>
          </w:tcPr>
          <w:p w:rsidR="00AE2308" w:rsidRPr="00406CE2" w:rsidRDefault="00155A5D" w:rsidP="00155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Рудина О.Я.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" w:type="dxa"/>
          </w:tcPr>
          <w:p w:rsidR="00AE2308" w:rsidRPr="00406CE2" w:rsidRDefault="00AE2308" w:rsidP="00155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3" w:type="dxa"/>
          </w:tcPr>
          <w:p w:rsidR="00AE2308" w:rsidRPr="00406CE2" w:rsidRDefault="00155A5D" w:rsidP="00406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Главы 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дминистрации муниц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пального ра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она, председатель комиссии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2308" w:rsidRPr="00406CE2" w:rsidTr="00406CE2">
        <w:tc>
          <w:tcPr>
            <w:tcW w:w="2330" w:type="dxa"/>
          </w:tcPr>
          <w:p w:rsidR="00AE2308" w:rsidRPr="00406CE2" w:rsidRDefault="00AE2308" w:rsidP="00155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Гаврилов Е</w:t>
            </w:r>
            <w:r w:rsidR="00155A5D" w:rsidRPr="0040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5A5D" w:rsidRPr="0040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" w:type="dxa"/>
          </w:tcPr>
          <w:p w:rsidR="00AE2308" w:rsidRPr="00406CE2" w:rsidRDefault="00AE2308" w:rsidP="00155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3" w:type="dxa"/>
          </w:tcPr>
          <w:p w:rsidR="00AE2308" w:rsidRPr="00406CE2" w:rsidRDefault="00155A5D" w:rsidP="00406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района, з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A5D" w:rsidRPr="00406CE2" w:rsidTr="00406CE2">
        <w:tc>
          <w:tcPr>
            <w:tcW w:w="2330" w:type="dxa"/>
          </w:tcPr>
          <w:p w:rsidR="00155A5D" w:rsidRPr="00406CE2" w:rsidRDefault="00155A5D" w:rsidP="00155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Никитина О.В.</w:t>
            </w:r>
          </w:p>
        </w:tc>
        <w:tc>
          <w:tcPr>
            <w:tcW w:w="205" w:type="dxa"/>
          </w:tcPr>
          <w:p w:rsidR="00155A5D" w:rsidRPr="00406CE2" w:rsidRDefault="00155A5D" w:rsidP="00155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</w:tcPr>
          <w:p w:rsidR="00155A5D" w:rsidRPr="00406CE2" w:rsidRDefault="00155A5D" w:rsidP="00406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бюджетному учету, отчетности и финанс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вому контролю, секретарь комиссии.</w:t>
            </w:r>
          </w:p>
        </w:tc>
      </w:tr>
      <w:tr w:rsidR="00AE2308" w:rsidRPr="00406CE2" w:rsidTr="00406CE2">
        <w:tc>
          <w:tcPr>
            <w:tcW w:w="9418" w:type="dxa"/>
            <w:gridSpan w:val="3"/>
          </w:tcPr>
          <w:p w:rsidR="00AE2308" w:rsidRPr="00406CE2" w:rsidRDefault="00AE2308" w:rsidP="00155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55A5D" w:rsidRPr="00406CE2" w:rsidTr="00406CE2">
        <w:tc>
          <w:tcPr>
            <w:tcW w:w="2330" w:type="dxa"/>
          </w:tcPr>
          <w:p w:rsidR="00155A5D" w:rsidRPr="00406CE2" w:rsidRDefault="00155A5D" w:rsidP="00155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Никифорова Т.В.</w:t>
            </w:r>
          </w:p>
        </w:tc>
        <w:tc>
          <w:tcPr>
            <w:tcW w:w="205" w:type="dxa"/>
          </w:tcPr>
          <w:p w:rsidR="00155A5D" w:rsidRPr="00406CE2" w:rsidRDefault="00155A5D" w:rsidP="00155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3" w:type="dxa"/>
          </w:tcPr>
          <w:p w:rsidR="00155A5D" w:rsidRPr="00406CE2" w:rsidRDefault="00155A5D" w:rsidP="00406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 финансов Администрации м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ниципальн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406CE2" w:rsidRPr="00406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2308" w:rsidRPr="00406CE2" w:rsidTr="00406CE2">
        <w:tc>
          <w:tcPr>
            <w:tcW w:w="2330" w:type="dxa"/>
          </w:tcPr>
          <w:p w:rsidR="00AE2308" w:rsidRPr="00406CE2" w:rsidRDefault="00AE2308" w:rsidP="00155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Никулина И</w:t>
            </w:r>
            <w:r w:rsidR="00155A5D" w:rsidRPr="0040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A5D" w:rsidRPr="0040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" w:type="dxa"/>
          </w:tcPr>
          <w:p w:rsidR="00AE2308" w:rsidRPr="00406CE2" w:rsidRDefault="00AE2308" w:rsidP="00155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3" w:type="dxa"/>
          </w:tcPr>
          <w:p w:rsidR="00AE2308" w:rsidRPr="00406CE2" w:rsidRDefault="00155A5D" w:rsidP="00406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правового регулирования Адм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нистр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ции муниципального района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6CE2" w:rsidRPr="00406CE2" w:rsidTr="00406CE2">
        <w:tc>
          <w:tcPr>
            <w:tcW w:w="2330" w:type="dxa"/>
          </w:tcPr>
          <w:p w:rsidR="00406CE2" w:rsidRPr="00406CE2" w:rsidRDefault="00406CE2" w:rsidP="00FF66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Самозванова С.П.</w:t>
            </w:r>
          </w:p>
        </w:tc>
        <w:tc>
          <w:tcPr>
            <w:tcW w:w="205" w:type="dxa"/>
          </w:tcPr>
          <w:p w:rsidR="00406CE2" w:rsidRPr="00406CE2" w:rsidRDefault="00406CE2" w:rsidP="00FF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3" w:type="dxa"/>
          </w:tcPr>
          <w:p w:rsidR="00406CE2" w:rsidRPr="00406CE2" w:rsidRDefault="00406CE2" w:rsidP="00406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 жилищно-коммунального и д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рожного хозяйства Администрации муниципального ра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она;</w:t>
            </w:r>
          </w:p>
        </w:tc>
      </w:tr>
      <w:tr w:rsidR="00406CE2" w:rsidRPr="00406CE2" w:rsidTr="00406CE2">
        <w:tc>
          <w:tcPr>
            <w:tcW w:w="2330" w:type="dxa"/>
          </w:tcPr>
          <w:p w:rsidR="00406CE2" w:rsidRPr="00406CE2" w:rsidRDefault="00406CE2" w:rsidP="00406C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Синицина Л.В.</w:t>
            </w:r>
          </w:p>
        </w:tc>
        <w:tc>
          <w:tcPr>
            <w:tcW w:w="205" w:type="dxa"/>
          </w:tcPr>
          <w:p w:rsidR="00406CE2" w:rsidRPr="00406CE2" w:rsidRDefault="00406CE2" w:rsidP="00FF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3" w:type="dxa"/>
          </w:tcPr>
          <w:p w:rsidR="00406CE2" w:rsidRPr="00406CE2" w:rsidRDefault="00406CE2" w:rsidP="00406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-заведующий отделом бухгалтерского учета Админ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страции муниципальн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го района;</w:t>
            </w:r>
          </w:p>
        </w:tc>
      </w:tr>
      <w:tr w:rsidR="00AE2308" w:rsidRPr="00406CE2" w:rsidTr="00406CE2">
        <w:tc>
          <w:tcPr>
            <w:tcW w:w="2330" w:type="dxa"/>
          </w:tcPr>
          <w:p w:rsidR="00AE2308" w:rsidRPr="00406CE2" w:rsidRDefault="00AE2308" w:rsidP="00155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Растригина Е</w:t>
            </w:r>
            <w:r w:rsidR="00155A5D" w:rsidRPr="0040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5A5D" w:rsidRPr="0040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" w:type="dxa"/>
          </w:tcPr>
          <w:p w:rsidR="00AE2308" w:rsidRPr="00406CE2" w:rsidRDefault="00AE2308" w:rsidP="00155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3" w:type="dxa"/>
          </w:tcPr>
          <w:p w:rsidR="00AE2308" w:rsidRPr="00406CE2" w:rsidRDefault="00155A5D" w:rsidP="00406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E2308" w:rsidRPr="00406CE2">
              <w:rPr>
                <w:rFonts w:ascii="Times New Roman" w:hAnsi="Times New Roman" w:cs="Times New Roman"/>
                <w:sz w:val="28"/>
                <w:szCs w:val="28"/>
              </w:rPr>
              <w:t>ным имуществом</w:t>
            </w:r>
            <w:r w:rsidR="00406CE2" w:rsidRPr="00406C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района;</w:t>
            </w:r>
          </w:p>
        </w:tc>
      </w:tr>
      <w:tr w:rsidR="00406CE2" w:rsidRPr="00406CE2" w:rsidTr="00406CE2">
        <w:tc>
          <w:tcPr>
            <w:tcW w:w="2330" w:type="dxa"/>
          </w:tcPr>
          <w:p w:rsidR="00406CE2" w:rsidRPr="00406CE2" w:rsidRDefault="00406CE2" w:rsidP="00FF66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Рыбкин А.В.</w:t>
            </w:r>
          </w:p>
        </w:tc>
        <w:tc>
          <w:tcPr>
            <w:tcW w:w="205" w:type="dxa"/>
          </w:tcPr>
          <w:p w:rsidR="00406CE2" w:rsidRPr="00406CE2" w:rsidRDefault="00406CE2" w:rsidP="00FF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3" w:type="dxa"/>
          </w:tcPr>
          <w:p w:rsidR="00406CE2" w:rsidRPr="00406CE2" w:rsidRDefault="00406CE2" w:rsidP="00406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-заведующий отделом архитектуры, градостроительства и строительства, Администрации муниципального ра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6CE2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</w:tr>
    </w:tbl>
    <w:p w:rsidR="00AE2308" w:rsidRDefault="00AE2308" w:rsidP="00AE2308">
      <w:pPr>
        <w:rPr>
          <w:sz w:val="24"/>
          <w:szCs w:val="24"/>
        </w:rPr>
      </w:pPr>
    </w:p>
    <w:p w:rsidR="00406CE2" w:rsidRDefault="00406CE2" w:rsidP="00AE2308">
      <w:pPr>
        <w:rPr>
          <w:sz w:val="24"/>
          <w:szCs w:val="24"/>
        </w:rPr>
      </w:pPr>
    </w:p>
    <w:p w:rsidR="00406CE2" w:rsidRPr="00155A5D" w:rsidRDefault="00406CE2" w:rsidP="00406CE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406CE2" w:rsidRPr="00155A5D" w:rsidSect="00933222">
      <w:headerReference w:type="even" r:id="rId17"/>
      <w:headerReference w:type="default" r:id="rId1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56" w:rsidRDefault="00A12256">
      <w:r>
        <w:separator/>
      </w:r>
    </w:p>
  </w:endnote>
  <w:endnote w:type="continuationSeparator" w:id="0">
    <w:p w:rsidR="00A12256" w:rsidRDefault="00A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56" w:rsidRDefault="00A12256">
      <w:r>
        <w:separator/>
      </w:r>
    </w:p>
  </w:footnote>
  <w:footnote w:type="continuationSeparator" w:id="0">
    <w:p w:rsidR="00A12256" w:rsidRDefault="00A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5D" w:rsidRDefault="00155A5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5A5D" w:rsidRDefault="00155A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5D" w:rsidRDefault="00155A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F71">
      <w:rPr>
        <w:noProof/>
      </w:rPr>
      <w:t>2</w:t>
    </w:r>
    <w:r>
      <w:fldChar w:fldCharType="end"/>
    </w:r>
  </w:p>
  <w:p w:rsidR="00155A5D" w:rsidRDefault="00155A5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55A5D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CE2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4F71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256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2308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46F9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613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BA6DA72E756B2528E0E3CF682CDF537C94DB2B4C9AC88D80AF534850ED1400D37B4E3F6875607051E745D2ADZCB6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BA6DA72E756B2528E0E3CF682CDF537C94DB2B4894C88D80AF534850ED1400D37B4E3F6875607051E745D2ADZCB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BA6DA72E756B2528E0E3CF682CDF537C94DB2B4C96C88D80AF534850ED1400D37B4E3F6875607051E745D2ADZCB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BA6DA72E756B2528E0E3CF682CDF537C94DB2B4C96C88D80AF534850ED1400D37B4E3F6875607051E745D2ADZCB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BA6DA72E756B2528E0E3CF682CDF537C97DB224D97C88D80AF534850ED1400D37B4E3F6875607051E745D2ADZCB6L" TargetMode="External"/><Relationship Id="rId10" Type="http://schemas.openxmlformats.org/officeDocument/2006/relationships/hyperlink" Target="consultantplus://offline/ref=99BA6DA72E756B2528E0E3CF682CDF537C97DB224D97C88D80AF534850ED1400D37B4E3F6875607051E745D2ADZCB6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BA6DA72E756B2528E0E3CF682CDF537C91DE2A4E95C88D80AF534850ED1400D37B4E3F6875607051E745D2ADZCB6L" TargetMode="External"/><Relationship Id="rId14" Type="http://schemas.openxmlformats.org/officeDocument/2006/relationships/hyperlink" Target="consultantplus://offline/ref=99BA6DA72E756B2528E0E3CF682CDF537C94DB2B4C94C88D80AF534850ED1400D37B4E3F6875607051E745D2ADZC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19CE-700C-4E3F-ACA5-E63E7A40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25408</CharactersWithSpaces>
  <SharedDoc>false</SharedDoc>
  <HLinks>
    <vt:vector size="102" baseType="variant"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consultantplus://offline/ref=99BA6DA72E756B2528E0E3CF682CDF537C94DB2B4C96C88D80AF534850ED1400D37B4E3F6875607051E745D2ADZCB6L</vt:lpwstr>
      </vt:variant>
      <vt:variant>
        <vt:lpwstr/>
      </vt:variant>
      <vt:variant>
        <vt:i4>720983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consultantplus://offline/ref=99BA6DA72E756B2528E0E3CF682CDF537C97DB224D97C88D80AF534850ED1400D37B4E3F6875607051E745D2ADZCB6L</vt:lpwstr>
      </vt:variant>
      <vt:variant>
        <vt:lpwstr/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7012402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6815796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720896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consultantplus://offline/ref=99BA6DA72E756B2528E0E3CF682CDF537C94DB2B4C94C88D80AF534850ED1400D37B4E3F6875607051E745D2ADZCB6L</vt:lpwstr>
      </vt:variant>
      <vt:variant>
        <vt:lpwstr/>
      </vt:variant>
      <vt:variant>
        <vt:i4>720981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consultantplus://offline/ref=99BA6DA72E756B2528E0E3CF682CDF537C94DB2B4C9AC88D80AF534850ED1400D37B4E3F6875607051E745D2ADZCB6L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consultantplus://offline/ref=99BA6DA72E756B2528E0E3CF682CDF537C94DB2B4894C88D80AF534850ED1400D37B4E3F6875607051E745D2ADZCB6L</vt:lpwstr>
      </vt:variant>
      <vt:variant>
        <vt:lpwstr/>
      </vt:variant>
      <vt:variant>
        <vt:i4>720898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consultantplus://offline/ref=99BA6DA72E756B2528E0E3CF682CDF537C94DB2B4C96C88D80AF534850ED1400D37B4E3F6875607051E745D2ADZCB6L</vt:lpwstr>
      </vt:variant>
      <vt:variant>
        <vt:lpwstr/>
      </vt:variant>
      <vt:variant>
        <vt:i4>720983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consultantplus://offline/ref=99BA6DA72E756B2528E0E3CF682CDF537C97DB224D97C88D80AF534850ED1400D37B4E3F6875607051E745D2ADZCB6L</vt:lpwstr>
      </vt:variant>
      <vt:variant>
        <vt:lpwstr/>
      </vt:variant>
      <vt:variant>
        <vt:i4>720902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consultantplus://offline/ref=99BA6DA72E756B2528E0E3CF682CDF537C91DE2A4E95C88D80AF534850ED1400D37B4E3F6875607051E745D2ADZCB6L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2020-06-02T12:59:00Z</cp:lastPrinted>
  <dcterms:created xsi:type="dcterms:W3CDTF">2020-06-04T13:29:00Z</dcterms:created>
  <dcterms:modified xsi:type="dcterms:W3CDTF">2020-06-04T13:29:00Z</dcterms:modified>
</cp:coreProperties>
</file>