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773B1">
        <w:rPr>
          <w:color w:val="000000"/>
          <w:sz w:val="28"/>
        </w:rPr>
        <w:t>15.05.2015</w:t>
      </w:r>
      <w:r w:rsidR="003A0EAF">
        <w:rPr>
          <w:color w:val="000000"/>
          <w:sz w:val="28"/>
        </w:rPr>
        <w:t xml:space="preserve"> 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773B1">
        <w:rPr>
          <w:color w:val="000000"/>
          <w:sz w:val="28"/>
        </w:rPr>
        <w:t>810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773B1" w:rsidRDefault="003773B1" w:rsidP="003773B1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 внесении изменения в постановление Администрации </w:t>
      </w:r>
    </w:p>
    <w:p w:rsidR="003773B1" w:rsidRDefault="003773B1" w:rsidP="003773B1">
      <w:pPr>
        <w:spacing w:line="240" w:lineRule="exact"/>
        <w:jc w:val="center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Валдайского муниципального района </w:t>
      </w:r>
    </w:p>
    <w:p w:rsidR="003773B1" w:rsidRDefault="003773B1" w:rsidP="003773B1">
      <w:pPr>
        <w:spacing w:line="240" w:lineRule="exact"/>
        <w:jc w:val="center"/>
        <w:rPr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 xml:space="preserve">от 02.02.2015 № 157 </w:t>
      </w:r>
    </w:p>
    <w:p w:rsidR="003773B1" w:rsidRDefault="003773B1" w:rsidP="003773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3773B1" w:rsidRDefault="003773B1" w:rsidP="003773B1">
      <w:pPr>
        <w:rPr>
          <w:rFonts w:eastAsia="A"/>
          <w:sz w:val="28"/>
          <w:szCs w:val="28"/>
        </w:rPr>
      </w:pPr>
    </w:p>
    <w:p w:rsidR="003773B1" w:rsidRDefault="003773B1" w:rsidP="003773B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</w: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3773B1" w:rsidRDefault="003773B1" w:rsidP="003773B1">
      <w:pPr>
        <w:autoSpaceDE w:val="0"/>
        <w:ind w:firstLine="54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>
        <w:rPr>
          <w:rFonts w:eastAsia="A"/>
          <w:sz w:val="28"/>
          <w:szCs w:val="28"/>
        </w:rPr>
        <w:t>изменение в постановление Администрации Валдайского муниципального района от 02.02.2015 № 157 «О закреплении территорий муниципального района за муниципальными общеобразовательными учр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ждениями», изложив пункт 1.1 в редакции:</w:t>
      </w:r>
    </w:p>
    <w:p w:rsidR="003773B1" w:rsidRDefault="003773B1" w:rsidP="003773B1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«1.1. З</w:t>
      </w:r>
      <w:r>
        <w:rPr>
          <w:sz w:val="28"/>
          <w:szCs w:val="28"/>
        </w:rPr>
        <w:t>а муниципальным автономным общеобразовательным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 «Средняя школа № 1 </w:t>
      </w:r>
      <w:proofErr w:type="spellStart"/>
      <w:r>
        <w:rPr>
          <w:sz w:val="28"/>
          <w:szCs w:val="28"/>
        </w:rPr>
        <w:t>им.М.Аверина</w:t>
      </w:r>
      <w:proofErr w:type="spellEnd"/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алдай»:</w:t>
      </w:r>
    </w:p>
    <w:p w:rsidR="003773B1" w:rsidRDefault="003773B1" w:rsidP="00377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Базовый переулок,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агарина (нечетная сторона), ул.Георгиевская, ул.Горького, ул.Дворцовая, ул.Железнодорожная, ул.Зеленая, ул.Карла Маркса, ул.Луначарского, ул.Народная, ул.Новгородская, ул.Октябрьская, пер.Октябрьский, ул.Павлова, ул.Подгорная, Подгорный переулок, ул.Полевая, Приозерный переулок, ул.Пролетарская, </w:t>
      </w:r>
      <w:proofErr w:type="spellStart"/>
      <w:r>
        <w:rPr>
          <w:sz w:val="28"/>
          <w:szCs w:val="28"/>
        </w:rPr>
        <w:t>ул.Ручьевская</w:t>
      </w:r>
      <w:proofErr w:type="spellEnd"/>
      <w:r>
        <w:rPr>
          <w:sz w:val="28"/>
          <w:szCs w:val="28"/>
        </w:rPr>
        <w:t xml:space="preserve">, ул.Садовая, пл.Свободы, Суворовский переулок, ул.Суворова, ул.Станционная, </w:t>
      </w:r>
      <w:r>
        <w:rPr>
          <w:rFonts w:eastAsia="A"/>
          <w:sz w:val="28"/>
          <w:szCs w:val="28"/>
        </w:rPr>
        <w:t>ул.</w:t>
      </w:r>
      <w:r>
        <w:rPr>
          <w:sz w:val="28"/>
          <w:szCs w:val="28"/>
        </w:rPr>
        <w:t>Труда (дома:</w:t>
      </w:r>
      <w:r>
        <w:rPr>
          <w:rFonts w:eastAsia="A"/>
          <w:sz w:val="28"/>
          <w:szCs w:val="28"/>
        </w:rPr>
        <w:t xml:space="preserve"> </w:t>
      </w:r>
      <w:r>
        <w:rPr>
          <w:sz w:val="28"/>
          <w:szCs w:val="28"/>
        </w:rPr>
        <w:t>4, 6, 13а, 15, 23, 29, 41, 41а</w:t>
      </w:r>
      <w:r>
        <w:rPr>
          <w:rFonts w:eastAsia="A"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rFonts w:eastAsia="A"/>
          <w:sz w:val="28"/>
          <w:szCs w:val="28"/>
        </w:rPr>
        <w:t>ул</w:t>
      </w:r>
      <w:proofErr w:type="gramStart"/>
      <w:r>
        <w:rPr>
          <w:rFonts w:eastAsia="A"/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адищева (дома: 2а, 2б, 4а, 7, 13, 14, 26)</w:t>
      </w:r>
      <w:r>
        <w:rPr>
          <w:rFonts w:eastAsia="A"/>
          <w:sz w:val="28"/>
          <w:szCs w:val="28"/>
        </w:rPr>
        <w:t xml:space="preserve">, </w:t>
      </w:r>
      <w:r>
        <w:rPr>
          <w:sz w:val="28"/>
          <w:szCs w:val="28"/>
        </w:rPr>
        <w:t xml:space="preserve">ул.Уткиной, ул.Февральская (до ул.Гагарина), ул.Энергетиков, пер.Энергетиков, </w:t>
      </w:r>
      <w:proofErr w:type="spellStart"/>
      <w:r>
        <w:rPr>
          <w:sz w:val="28"/>
          <w:szCs w:val="28"/>
        </w:rPr>
        <w:t>Выскодно</w:t>
      </w:r>
      <w:proofErr w:type="spellEnd"/>
      <w:r>
        <w:rPr>
          <w:sz w:val="28"/>
          <w:szCs w:val="28"/>
        </w:rPr>
        <w:t xml:space="preserve">, ул.Германа, </w:t>
      </w:r>
      <w:proofErr w:type="spellStart"/>
      <w:r>
        <w:rPr>
          <w:sz w:val="28"/>
          <w:szCs w:val="28"/>
        </w:rPr>
        <w:t>ул.Гостинопольская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Гостинопольский</w:t>
      </w:r>
      <w:proofErr w:type="spellEnd"/>
      <w:r>
        <w:rPr>
          <w:sz w:val="28"/>
          <w:szCs w:val="28"/>
        </w:rPr>
        <w:t xml:space="preserve"> проезд, ул.Декабристов, </w:t>
      </w:r>
      <w:proofErr w:type="spellStart"/>
      <w:r>
        <w:rPr>
          <w:sz w:val="28"/>
          <w:szCs w:val="28"/>
        </w:rPr>
        <w:t>ул.Зимогорская</w:t>
      </w:r>
      <w:proofErr w:type="spellEnd"/>
      <w:r>
        <w:rPr>
          <w:sz w:val="28"/>
          <w:szCs w:val="28"/>
        </w:rPr>
        <w:t xml:space="preserve">, ул.Кузьмина, </w:t>
      </w:r>
      <w:proofErr w:type="spellStart"/>
      <w:r>
        <w:rPr>
          <w:sz w:val="28"/>
          <w:szCs w:val="28"/>
        </w:rPr>
        <w:t>ул.Молотковская</w:t>
      </w:r>
      <w:proofErr w:type="spellEnd"/>
      <w:r>
        <w:rPr>
          <w:sz w:val="28"/>
          <w:szCs w:val="28"/>
        </w:rPr>
        <w:t>, Кузнечная площадь,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екрасова, ул.Павлова, пр.Советский, ул.Чернышевского, </w:t>
      </w:r>
      <w:proofErr w:type="spellStart"/>
      <w:r>
        <w:rPr>
          <w:sz w:val="28"/>
          <w:szCs w:val="28"/>
        </w:rPr>
        <w:t>п.Короцко</w:t>
      </w:r>
      <w:proofErr w:type="spellEnd"/>
      <w:r>
        <w:rPr>
          <w:sz w:val="28"/>
          <w:szCs w:val="28"/>
        </w:rPr>
        <w:t xml:space="preserve">, с.Зимогорье, </w:t>
      </w:r>
      <w:proofErr w:type="spellStart"/>
      <w:r>
        <w:rPr>
          <w:sz w:val="28"/>
          <w:szCs w:val="28"/>
        </w:rPr>
        <w:t>Поломять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д.Байнево</w:t>
      </w:r>
      <w:proofErr w:type="spellEnd"/>
      <w:r>
        <w:rPr>
          <w:sz w:val="28"/>
          <w:szCs w:val="28"/>
        </w:rPr>
        <w:t xml:space="preserve">, д.Бор, </w:t>
      </w:r>
      <w:proofErr w:type="spellStart"/>
      <w:r>
        <w:rPr>
          <w:sz w:val="28"/>
          <w:szCs w:val="28"/>
        </w:rPr>
        <w:t>д.Гагрино</w:t>
      </w:r>
      <w:proofErr w:type="spellEnd"/>
      <w:r>
        <w:rPr>
          <w:sz w:val="28"/>
          <w:szCs w:val="28"/>
        </w:rPr>
        <w:t xml:space="preserve">, д.Горка, </w:t>
      </w:r>
      <w:proofErr w:type="spellStart"/>
      <w:r>
        <w:rPr>
          <w:sz w:val="28"/>
          <w:szCs w:val="28"/>
        </w:rPr>
        <w:t>д.Едно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д.Ельчино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д.Закидово</w:t>
      </w:r>
      <w:proofErr w:type="spellEnd"/>
      <w:r>
        <w:rPr>
          <w:sz w:val="28"/>
          <w:szCs w:val="28"/>
        </w:rPr>
        <w:t xml:space="preserve">, д.Ключи, </w:t>
      </w:r>
      <w:proofErr w:type="spellStart"/>
      <w:r>
        <w:rPr>
          <w:sz w:val="28"/>
          <w:szCs w:val="28"/>
        </w:rPr>
        <w:t>д.Нелюшка</w:t>
      </w:r>
      <w:proofErr w:type="spellEnd"/>
      <w:r>
        <w:rPr>
          <w:sz w:val="28"/>
          <w:szCs w:val="28"/>
        </w:rPr>
        <w:t xml:space="preserve">, д.Плотично, д.Полосы, </w:t>
      </w:r>
      <w:proofErr w:type="spellStart"/>
      <w:r>
        <w:rPr>
          <w:sz w:val="28"/>
          <w:szCs w:val="28"/>
        </w:rPr>
        <w:t>д.Середея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д.Терехово</w:t>
      </w:r>
      <w:proofErr w:type="spellEnd"/>
      <w:r>
        <w:rPr>
          <w:sz w:val="28"/>
          <w:szCs w:val="28"/>
        </w:rPr>
        <w:t xml:space="preserve">,  д.Шуя, остров </w:t>
      </w:r>
      <w:proofErr w:type="spellStart"/>
      <w:r>
        <w:rPr>
          <w:sz w:val="28"/>
          <w:szCs w:val="28"/>
        </w:rPr>
        <w:t>Иверский</w:t>
      </w:r>
      <w:proofErr w:type="spellEnd"/>
      <w:r>
        <w:rPr>
          <w:sz w:val="28"/>
          <w:szCs w:val="28"/>
        </w:rPr>
        <w:t xml:space="preserve"> монастырь».</w:t>
      </w:r>
    </w:p>
    <w:p w:rsidR="00954862" w:rsidRPr="003773B1" w:rsidRDefault="003773B1" w:rsidP="003773B1">
      <w:pPr>
        <w:tabs>
          <w:tab w:val="left" w:pos="-240"/>
          <w:tab w:val="left" w:pos="-120"/>
          <w:tab w:val="left" w:pos="709"/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</w:t>
      </w:r>
      <w:r>
        <w:rPr>
          <w:rFonts w:eastAsia="A"/>
          <w:sz w:val="28"/>
          <w:szCs w:val="28"/>
        </w:rPr>
        <w:t xml:space="preserve">постановление в бюллетене «Валдайский Вестник» и разместить </w:t>
      </w:r>
      <w:r>
        <w:rPr>
          <w:sz w:val="28"/>
          <w:szCs w:val="28"/>
        </w:rPr>
        <w:t>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rFonts w:eastAsia="A"/>
          <w:sz w:val="28"/>
          <w:szCs w:val="28"/>
        </w:rPr>
        <w:t>в сети «</w:t>
      </w:r>
      <w:r>
        <w:rPr>
          <w:sz w:val="28"/>
          <w:szCs w:val="28"/>
        </w:rPr>
        <w:t>Интернет».</w:t>
      </w:r>
    </w:p>
    <w:p w:rsidR="00954862" w:rsidRPr="00954862" w:rsidRDefault="00954862" w:rsidP="00954862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sectPr w:rsidR="00EE0AA4" w:rsidSect="003773B1">
      <w:headerReference w:type="even" r:id="rId8"/>
      <w:headerReference w:type="default" r:id="rId9"/>
      <w:pgSz w:w="11906" w:h="16838"/>
      <w:pgMar w:top="1134" w:right="567" w:bottom="567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4D" w:rsidRDefault="00AE2B4D">
      <w:r>
        <w:separator/>
      </w:r>
    </w:p>
  </w:endnote>
  <w:endnote w:type="continuationSeparator" w:id="0">
    <w:p w:rsidR="00AE2B4D" w:rsidRDefault="00AE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4D" w:rsidRDefault="00AE2B4D">
      <w:r>
        <w:separator/>
      </w:r>
    </w:p>
  </w:footnote>
  <w:footnote w:type="continuationSeparator" w:id="0">
    <w:p w:rsidR="00AE2B4D" w:rsidRDefault="00AE2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773B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773B1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B7A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2D2E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2B4D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2BC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2015-05-18T10:11:00Z</cp:lastPrinted>
  <dcterms:created xsi:type="dcterms:W3CDTF">2015-05-18T13:44:00Z</dcterms:created>
  <dcterms:modified xsi:type="dcterms:W3CDTF">2015-05-18T13:44:00Z</dcterms:modified>
</cp:coreProperties>
</file>