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8F5B34">
        <w:rPr>
          <w:color w:val="000000"/>
          <w:sz w:val="28"/>
        </w:rPr>
        <w:t>22.05.2015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F5B34">
        <w:rPr>
          <w:color w:val="000000"/>
          <w:sz w:val="28"/>
        </w:rPr>
        <w:t>845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08"/>
      </w:tblGrid>
      <w:tr w:rsidR="008F5B34" w:rsidTr="008F5B34">
        <w:tc>
          <w:tcPr>
            <w:tcW w:w="9508" w:type="dxa"/>
          </w:tcPr>
          <w:p w:rsidR="008F5B34" w:rsidRDefault="008F5B3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в состав комиссии по соблюдению </w:t>
            </w:r>
          </w:p>
          <w:p w:rsidR="008F5B34" w:rsidRDefault="008F5B3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требований к служебному поведению муниципальных </w:t>
            </w:r>
          </w:p>
          <w:p w:rsidR="008F5B34" w:rsidRDefault="008F5B3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служащих, замещающих должности муниципальной </w:t>
            </w:r>
          </w:p>
          <w:p w:rsidR="008F5B34" w:rsidRDefault="008F5B3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службы в Администрации </w:t>
            </w:r>
            <w:proofErr w:type="gramStart"/>
            <w:r>
              <w:rPr>
                <w:b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sz w:val="28"/>
                <w:szCs w:val="28"/>
              </w:rPr>
              <w:t xml:space="preserve"> муниципального </w:t>
            </w:r>
          </w:p>
          <w:p w:rsidR="008F5B34" w:rsidRDefault="008F5B3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района и урегулированию конфликта интересов</w:t>
            </w:r>
          </w:p>
        </w:tc>
      </w:tr>
    </w:tbl>
    <w:p w:rsidR="008F5B34" w:rsidRDefault="008F5B34" w:rsidP="008F5B34">
      <w:pPr>
        <w:jc w:val="both"/>
        <w:rPr>
          <w:b/>
          <w:sz w:val="28"/>
          <w:szCs w:val="28"/>
        </w:rPr>
      </w:pPr>
    </w:p>
    <w:p w:rsidR="008F5B34" w:rsidRDefault="008F5B34" w:rsidP="008F5B34">
      <w:pPr>
        <w:ind w:firstLine="700"/>
        <w:jc w:val="both"/>
        <w:rPr>
          <w:sz w:val="28"/>
          <w:szCs w:val="28"/>
        </w:rPr>
      </w:pPr>
    </w:p>
    <w:p w:rsidR="008F5B34" w:rsidRDefault="008F5B34" w:rsidP="008F5B34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8F5B34" w:rsidRDefault="008F5B34" w:rsidP="008F5B3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состав комиссии по соблюдению требований к служебному поведению муниципальных служащих, замещающих должности муниципальной службы в Администрации Валдайского муниципального района и урегулированию конфликта интересов, утвержденный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Администрации Валдайского муниципального района </w:t>
      </w:r>
      <w:r>
        <w:rPr>
          <w:color w:val="000000"/>
          <w:sz w:val="28"/>
        </w:rPr>
        <w:t>от 08.10.2014 № 2039</w:t>
      </w:r>
      <w:r>
        <w:rPr>
          <w:sz w:val="28"/>
          <w:szCs w:val="28"/>
        </w:rPr>
        <w:t>:</w:t>
      </w:r>
    </w:p>
    <w:p w:rsidR="008F5B34" w:rsidRDefault="008F5B34" w:rsidP="008F5B3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1.1.Считать Никулину И.В., заведующего отделом правового регулир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Администрации муниципального района, заместителем председателя комиссии;</w:t>
      </w:r>
    </w:p>
    <w:p w:rsidR="008F5B34" w:rsidRDefault="008F5B34" w:rsidP="008F5B3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1.2.Исключить из состава комиссии Ширяева В.И.</w:t>
      </w:r>
    </w:p>
    <w:p w:rsidR="00954862" w:rsidRPr="008F5B34" w:rsidRDefault="008F5B34" w:rsidP="008F5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954862" w:rsidRPr="00954862" w:rsidRDefault="00954862" w:rsidP="00954862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9A" w:rsidRDefault="00E9299A">
      <w:r>
        <w:separator/>
      </w:r>
    </w:p>
  </w:endnote>
  <w:endnote w:type="continuationSeparator" w:id="0">
    <w:p w:rsidR="00E9299A" w:rsidRDefault="00E9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9A" w:rsidRDefault="00E9299A">
      <w:r>
        <w:separator/>
      </w:r>
    </w:p>
  </w:footnote>
  <w:footnote w:type="continuationSeparator" w:id="0">
    <w:p w:rsidR="00E9299A" w:rsidRDefault="00E92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434F5">
      <w:rPr>
        <w:rStyle w:val="a4"/>
        <w:noProof/>
        <w:sz w:val="24"/>
        <w:szCs w:val="24"/>
      </w:rPr>
      <w:t>18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8F5B34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15EF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559A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9299A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2015-05-25T13:05:00Z</cp:lastPrinted>
  <dcterms:created xsi:type="dcterms:W3CDTF">2015-05-26T07:37:00Z</dcterms:created>
  <dcterms:modified xsi:type="dcterms:W3CDTF">2015-05-26T07:37:00Z</dcterms:modified>
</cp:coreProperties>
</file>