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9596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85</w:t>
      </w:r>
      <w:r w:rsidR="007C7F79">
        <w:rPr>
          <w:color w:val="000000"/>
          <w:sz w:val="28"/>
        </w:rPr>
        <w:t>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C7F79" w:rsidRDefault="007C7F79" w:rsidP="007C7F79">
      <w:pPr>
        <w:pStyle w:val="2"/>
        <w:spacing w:line="240" w:lineRule="exact"/>
        <w:rPr>
          <w:sz w:val="28"/>
          <w:szCs w:val="28"/>
        </w:rPr>
      </w:pPr>
      <w:bookmarkStart w:id="0" w:name="_GoBack"/>
      <w:r w:rsidRPr="007C7F79">
        <w:rPr>
          <w:sz w:val="28"/>
          <w:szCs w:val="28"/>
        </w:rPr>
        <w:t xml:space="preserve">О предоставлении разрешения </w:t>
      </w:r>
    </w:p>
    <w:p w:rsidR="007C7F79" w:rsidRDefault="007C7F79" w:rsidP="007C7F79">
      <w:pPr>
        <w:pStyle w:val="2"/>
        <w:spacing w:line="240" w:lineRule="exact"/>
        <w:rPr>
          <w:sz w:val="28"/>
          <w:szCs w:val="28"/>
        </w:rPr>
      </w:pPr>
      <w:r w:rsidRPr="007C7F79">
        <w:rPr>
          <w:sz w:val="28"/>
          <w:szCs w:val="28"/>
        </w:rPr>
        <w:t>на условно разрешённый вид использования</w:t>
      </w:r>
    </w:p>
    <w:p w:rsidR="007C7F79" w:rsidRPr="007C7F79" w:rsidRDefault="007C7F79" w:rsidP="007C7F79">
      <w:pPr>
        <w:pStyle w:val="2"/>
        <w:spacing w:line="240" w:lineRule="exact"/>
        <w:rPr>
          <w:sz w:val="28"/>
          <w:szCs w:val="28"/>
        </w:rPr>
      </w:pPr>
      <w:r w:rsidRPr="007C7F79">
        <w:rPr>
          <w:b w:val="0"/>
          <w:sz w:val="28"/>
          <w:szCs w:val="28"/>
        </w:rPr>
        <w:t xml:space="preserve"> </w:t>
      </w:r>
      <w:r w:rsidRPr="007C7F79">
        <w:rPr>
          <w:sz w:val="28"/>
          <w:szCs w:val="28"/>
        </w:rPr>
        <w:t>земельного участка</w:t>
      </w:r>
    </w:p>
    <w:bookmarkEnd w:id="0"/>
    <w:p w:rsidR="007C7F79" w:rsidRDefault="007C7F79" w:rsidP="007C7F79">
      <w:pPr>
        <w:spacing w:line="240" w:lineRule="exact"/>
        <w:rPr>
          <w:sz w:val="28"/>
          <w:szCs w:val="28"/>
        </w:rPr>
      </w:pPr>
    </w:p>
    <w:p w:rsidR="007C7F79" w:rsidRPr="007C7F79" w:rsidRDefault="007C7F79" w:rsidP="007C7F79">
      <w:pPr>
        <w:rPr>
          <w:sz w:val="28"/>
          <w:szCs w:val="28"/>
        </w:rPr>
      </w:pPr>
    </w:p>
    <w:p w:rsidR="007C7F79" w:rsidRPr="007C7F79" w:rsidRDefault="007C7F79" w:rsidP="007C7F79">
      <w:pPr>
        <w:ind w:firstLine="709"/>
        <w:jc w:val="both"/>
        <w:rPr>
          <w:sz w:val="28"/>
          <w:szCs w:val="28"/>
        </w:rPr>
      </w:pPr>
      <w:r w:rsidRPr="007C7F79">
        <w:rPr>
          <w:sz w:val="28"/>
          <w:szCs w:val="28"/>
        </w:rPr>
        <w:t>На основании Земельного кодекса Российской Федерации, Градостроительного кодекса Российской Федерации, в соответствии с Федеральным законом от  29 декабря 2004 г</w:t>
      </w:r>
      <w:r>
        <w:rPr>
          <w:sz w:val="28"/>
          <w:szCs w:val="28"/>
        </w:rPr>
        <w:t>ода</w:t>
      </w:r>
      <w:r w:rsidRPr="007C7F79">
        <w:rPr>
          <w:sz w:val="28"/>
          <w:szCs w:val="28"/>
        </w:rPr>
        <w:t xml:space="preserve"> № 191-ФЗ «О введении в действие Градостроительного кодекса Российской Федерации», Федеральным законом от 06 октября 2003 г</w:t>
      </w:r>
      <w:r>
        <w:rPr>
          <w:sz w:val="28"/>
          <w:szCs w:val="28"/>
        </w:rPr>
        <w:t>ода</w:t>
      </w:r>
      <w:r w:rsidRPr="007C7F7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Валдайского городского поселения, утверждённых решением Совета депутатов Валдайского городского поселения от 30.03.2007 №69,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7C7F79">
        <w:rPr>
          <w:b/>
          <w:sz w:val="28"/>
          <w:szCs w:val="28"/>
        </w:rPr>
        <w:t>ПОСТАНОВЛЯЕТ:</w:t>
      </w:r>
    </w:p>
    <w:p w:rsidR="007C7F79" w:rsidRPr="007C7F79" w:rsidRDefault="007C7F79" w:rsidP="007C7F79">
      <w:pPr>
        <w:ind w:firstLine="709"/>
        <w:jc w:val="both"/>
        <w:rPr>
          <w:sz w:val="28"/>
          <w:szCs w:val="28"/>
        </w:rPr>
      </w:pPr>
      <w:r w:rsidRPr="007C7F79">
        <w:rPr>
          <w:bCs/>
          <w:sz w:val="28"/>
          <w:szCs w:val="28"/>
        </w:rPr>
        <w:t>1. Предоставить</w:t>
      </w:r>
      <w:r w:rsidRPr="007C7F79">
        <w:rPr>
          <w:sz w:val="28"/>
          <w:szCs w:val="28"/>
        </w:rPr>
        <w:t xml:space="preserve"> разрешение на условно разрешённый вид использования земельного участка,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7C7F79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7C7F79">
        <w:rPr>
          <w:sz w:val="28"/>
          <w:szCs w:val="28"/>
        </w:rPr>
        <w:t xml:space="preserve">Дорожная, земельный </w:t>
      </w:r>
      <w:r>
        <w:rPr>
          <w:sz w:val="28"/>
          <w:szCs w:val="28"/>
        </w:rPr>
        <w:t>участок 73а, площадью 319 кв.м.</w:t>
      </w:r>
      <w:r w:rsidRPr="007C7F79">
        <w:rPr>
          <w:sz w:val="28"/>
          <w:szCs w:val="28"/>
        </w:rPr>
        <w:t xml:space="preserve"> с кадастровым номером 53:03:0101010:236 в территориальной зоне Ж.1. (Зона застройки индивидуальными жилыми домами) – </w:t>
      </w:r>
      <w:r w:rsidRPr="007C7F79">
        <w:rPr>
          <w:color w:val="000000"/>
          <w:sz w:val="28"/>
          <w:szCs w:val="28"/>
        </w:rPr>
        <w:t>ремонт автомобилей</w:t>
      </w:r>
      <w:r w:rsidRPr="007C7F79">
        <w:rPr>
          <w:sz w:val="28"/>
          <w:szCs w:val="28"/>
        </w:rPr>
        <w:t>.</w:t>
      </w:r>
    </w:p>
    <w:p w:rsidR="007C7F79" w:rsidRPr="007C7F79" w:rsidRDefault="007C7F79" w:rsidP="007C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7C7F79">
        <w:rPr>
          <w:sz w:val="28"/>
          <w:szCs w:val="28"/>
        </w:rPr>
        <w:t xml:space="preserve">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7C7F79">
        <w:rPr>
          <w:sz w:val="28"/>
          <w:szCs w:val="28"/>
        </w:rPr>
        <w:t>на сайте Администрации Валдайского муниципального района в сети «Интернет».</w:t>
      </w:r>
    </w:p>
    <w:p w:rsidR="00123956" w:rsidRPr="007C7F79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7C7F79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Pr="007C7F79" w:rsidRDefault="00B014EA" w:rsidP="00BF2478">
      <w:pPr>
        <w:jc w:val="both"/>
        <w:rPr>
          <w:b/>
          <w:sz w:val="28"/>
          <w:szCs w:val="28"/>
        </w:rPr>
      </w:pPr>
      <w:r w:rsidRPr="007C7F79">
        <w:rPr>
          <w:b/>
          <w:sz w:val="28"/>
          <w:szCs w:val="28"/>
        </w:rPr>
        <w:t>Г</w:t>
      </w:r>
      <w:r w:rsidR="00C12545" w:rsidRPr="007C7F79">
        <w:rPr>
          <w:b/>
          <w:sz w:val="28"/>
          <w:szCs w:val="28"/>
        </w:rPr>
        <w:t>лава муниципального района</w:t>
      </w:r>
      <w:r w:rsidR="00C12545" w:rsidRPr="007C7F79">
        <w:rPr>
          <w:b/>
          <w:sz w:val="28"/>
          <w:szCs w:val="28"/>
        </w:rPr>
        <w:tab/>
      </w:r>
      <w:r w:rsidR="00EC32E7" w:rsidRPr="007C7F79">
        <w:rPr>
          <w:b/>
          <w:sz w:val="28"/>
          <w:szCs w:val="28"/>
        </w:rPr>
        <w:tab/>
      </w:r>
      <w:r w:rsidRPr="007C7F79">
        <w:rPr>
          <w:b/>
          <w:sz w:val="28"/>
          <w:szCs w:val="28"/>
        </w:rPr>
        <w:t>Ю.В.Стадэ</w:t>
      </w:r>
    </w:p>
    <w:sectPr w:rsidR="0083051A" w:rsidRPr="007C7F79" w:rsidSect="00A7792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6D" w:rsidRDefault="00264E6D">
      <w:r>
        <w:separator/>
      </w:r>
    </w:p>
  </w:endnote>
  <w:endnote w:type="continuationSeparator" w:id="0">
    <w:p w:rsidR="00264E6D" w:rsidRDefault="002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6D" w:rsidRDefault="00264E6D">
      <w:r>
        <w:separator/>
      </w:r>
    </w:p>
  </w:footnote>
  <w:footnote w:type="continuationSeparator" w:id="0">
    <w:p w:rsidR="00264E6D" w:rsidRDefault="0026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4E6D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633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570D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C7F79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CC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B255F36-B464-4BEE-8ECF-4881EBB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2636-D485-45D4-B767-7FA97ED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2022-05-13T09:48:00Z</cp:lastPrinted>
  <dcterms:created xsi:type="dcterms:W3CDTF">2022-05-13T12:07:00Z</dcterms:created>
  <dcterms:modified xsi:type="dcterms:W3CDTF">2022-05-13T12:07:00Z</dcterms:modified>
</cp:coreProperties>
</file>