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2414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89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24141" w:rsidRDefault="00D24141" w:rsidP="00D24141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изменения в административный регламент</w:t>
      </w:r>
    </w:p>
    <w:p w:rsidR="00D24141" w:rsidRDefault="00D24141" w:rsidP="00D24141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«Передача жилого помещения муниципального жилищного</w:t>
      </w:r>
    </w:p>
    <w:p w:rsidR="00D24141" w:rsidRDefault="00D24141" w:rsidP="00D24141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фонда в собственность граждан (приватизация)»</w:t>
      </w:r>
    </w:p>
    <w:p w:rsidR="00D24141" w:rsidRDefault="00D24141" w:rsidP="00D24141">
      <w:pPr>
        <w:rPr>
          <w:sz w:val="28"/>
          <w:szCs w:val="28"/>
        </w:rPr>
      </w:pPr>
    </w:p>
    <w:p w:rsidR="00D24141" w:rsidRDefault="00D24141" w:rsidP="00D24141">
      <w:pPr>
        <w:rPr>
          <w:sz w:val="28"/>
          <w:szCs w:val="28"/>
        </w:rPr>
      </w:pPr>
    </w:p>
    <w:p w:rsidR="00D24141" w:rsidRDefault="00D24141" w:rsidP="00D24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7" w:history="1">
        <w:r w:rsidRPr="00D24141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D24141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D24141">
        <w:rPr>
          <w:sz w:val="28"/>
          <w:szCs w:val="28"/>
        </w:rPr>
        <w:t>с</w:t>
      </w:r>
      <w:r w:rsidRPr="00D24141">
        <w:rPr>
          <w:sz w:val="28"/>
          <w:szCs w:val="28"/>
        </w:rPr>
        <w:t xml:space="preserve">луг», </w:t>
      </w:r>
      <w:hyperlink r:id="rId8" w:history="1">
        <w:r w:rsidRPr="00D24141">
          <w:rPr>
            <w:rStyle w:val="ae"/>
            <w:color w:val="auto"/>
            <w:sz w:val="28"/>
            <w:szCs w:val="28"/>
            <w:u w:val="none"/>
          </w:rPr>
          <w:t>постановлением</w:t>
        </w:r>
      </w:hyperlink>
      <w:r w:rsidRPr="00D24141">
        <w:rPr>
          <w:sz w:val="28"/>
          <w:szCs w:val="28"/>
        </w:rPr>
        <w:t xml:space="preserve"> Администрации В</w:t>
      </w:r>
      <w:r>
        <w:rPr>
          <w:sz w:val="28"/>
          <w:szCs w:val="28"/>
        </w:rPr>
        <w:t>алдайского муниципального района от 30.09.2011 № 1550 «О разработке и утверждении административных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ламентов предоставления муниципальных услуг»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cap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24141" w:rsidRDefault="00D24141" w:rsidP="00D2414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 изменение в административный регламент «Передача жилого помещения муниципального жилищного фонда в собственность граждан (приватизация)», утвержденный постановлением Администрации Валдайского муниципального района от 31.08.2017 №1705, изложив приложение 6 в редакции:</w:t>
      </w:r>
    </w:p>
    <w:p w:rsidR="00D24141" w:rsidRPr="00D24141" w:rsidRDefault="00D24141" w:rsidP="00D24141">
      <w:pPr>
        <w:suppressAutoHyphens/>
        <w:spacing w:line="240" w:lineRule="exact"/>
        <w:ind w:left="3119"/>
        <w:jc w:val="center"/>
        <w:rPr>
          <w:sz w:val="24"/>
          <w:szCs w:val="24"/>
        </w:rPr>
      </w:pPr>
      <w:r w:rsidRPr="00D24141">
        <w:rPr>
          <w:sz w:val="24"/>
          <w:szCs w:val="24"/>
        </w:rPr>
        <w:t xml:space="preserve"> «Приложение 6</w:t>
      </w:r>
    </w:p>
    <w:p w:rsidR="00D24141" w:rsidRPr="00D24141" w:rsidRDefault="00D24141" w:rsidP="00D24141">
      <w:pPr>
        <w:suppressAutoHyphens/>
        <w:spacing w:line="240" w:lineRule="exact"/>
        <w:ind w:left="3119"/>
        <w:jc w:val="center"/>
        <w:rPr>
          <w:sz w:val="24"/>
          <w:szCs w:val="24"/>
        </w:rPr>
      </w:pPr>
      <w:r w:rsidRPr="00D24141">
        <w:rPr>
          <w:sz w:val="24"/>
          <w:szCs w:val="24"/>
        </w:rPr>
        <w:t>к административному регламенту по предоставлению муниципальной услуги «Передача жилого помещения муниципального жилищного фонда в собственность граждан (приватизация)»</w:t>
      </w:r>
    </w:p>
    <w:p w:rsidR="00D24141" w:rsidRPr="00D24141" w:rsidRDefault="00D24141" w:rsidP="00D24141">
      <w:pPr>
        <w:jc w:val="center"/>
        <w:rPr>
          <w:sz w:val="24"/>
          <w:szCs w:val="24"/>
        </w:rPr>
      </w:pPr>
    </w:p>
    <w:p w:rsidR="00D24141" w:rsidRPr="00D24141" w:rsidRDefault="00D24141" w:rsidP="00D24141">
      <w:pPr>
        <w:jc w:val="center"/>
        <w:rPr>
          <w:b/>
          <w:sz w:val="24"/>
          <w:szCs w:val="24"/>
        </w:rPr>
      </w:pPr>
      <w:r w:rsidRPr="00D24141">
        <w:rPr>
          <w:b/>
          <w:sz w:val="24"/>
          <w:szCs w:val="24"/>
        </w:rPr>
        <w:t>Согласие на обработку персональных данных</w:t>
      </w:r>
    </w:p>
    <w:p w:rsidR="00D24141" w:rsidRPr="00D24141" w:rsidRDefault="00D24141" w:rsidP="00D24141">
      <w:pPr>
        <w:jc w:val="center"/>
        <w:rPr>
          <w:b/>
          <w:sz w:val="24"/>
          <w:szCs w:val="24"/>
        </w:rPr>
      </w:pPr>
    </w:p>
    <w:p w:rsidR="00D24141" w:rsidRPr="00D24141" w:rsidRDefault="00D24141" w:rsidP="00D24141">
      <w:pPr>
        <w:ind w:firstLine="567"/>
        <w:jc w:val="both"/>
        <w:rPr>
          <w:sz w:val="24"/>
          <w:szCs w:val="24"/>
        </w:rPr>
      </w:pPr>
      <w:r w:rsidRPr="00D24141">
        <w:rPr>
          <w:sz w:val="24"/>
          <w:szCs w:val="24"/>
        </w:rPr>
        <w:t>Я, ________________________________________________</w:t>
      </w:r>
      <w:r>
        <w:rPr>
          <w:sz w:val="24"/>
          <w:szCs w:val="24"/>
        </w:rPr>
        <w:t>_____________________________</w:t>
      </w:r>
    </w:p>
    <w:p w:rsidR="00D24141" w:rsidRPr="00D24141" w:rsidRDefault="00D24141" w:rsidP="00D24141">
      <w:pPr>
        <w:ind w:firstLine="567"/>
        <w:jc w:val="center"/>
        <w:rPr>
          <w:sz w:val="24"/>
          <w:szCs w:val="24"/>
        </w:rPr>
      </w:pPr>
      <w:r w:rsidRPr="00D24141">
        <w:rPr>
          <w:sz w:val="24"/>
          <w:szCs w:val="24"/>
        </w:rPr>
        <w:t>Фамилия Имя Отчество, дата рождения</w:t>
      </w:r>
    </w:p>
    <w:p w:rsidR="00D24141" w:rsidRPr="00D24141" w:rsidRDefault="00D24141" w:rsidP="00D24141">
      <w:pPr>
        <w:rPr>
          <w:sz w:val="24"/>
          <w:szCs w:val="24"/>
        </w:rPr>
      </w:pPr>
      <w:r w:rsidRPr="00D24141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</w:t>
      </w:r>
    </w:p>
    <w:p w:rsidR="00D24141" w:rsidRPr="00D24141" w:rsidRDefault="00D24141" w:rsidP="00D24141">
      <w:pPr>
        <w:jc w:val="center"/>
        <w:rPr>
          <w:sz w:val="24"/>
          <w:szCs w:val="24"/>
        </w:rPr>
      </w:pPr>
      <w:r w:rsidRPr="00D24141">
        <w:rPr>
          <w:sz w:val="24"/>
          <w:szCs w:val="24"/>
        </w:rPr>
        <w:t>Адрес</w:t>
      </w:r>
    </w:p>
    <w:p w:rsidR="00D24141" w:rsidRPr="00D24141" w:rsidRDefault="00D24141" w:rsidP="00D24141">
      <w:pPr>
        <w:rPr>
          <w:sz w:val="24"/>
          <w:szCs w:val="24"/>
        </w:rPr>
      </w:pPr>
      <w:r w:rsidRPr="00D24141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</w:t>
      </w:r>
    </w:p>
    <w:p w:rsidR="00D24141" w:rsidRPr="00D24141" w:rsidRDefault="00D24141" w:rsidP="00D24141">
      <w:pPr>
        <w:jc w:val="center"/>
        <w:rPr>
          <w:sz w:val="24"/>
          <w:szCs w:val="24"/>
        </w:rPr>
      </w:pPr>
      <w:r w:rsidRPr="00D24141">
        <w:rPr>
          <w:sz w:val="24"/>
          <w:szCs w:val="24"/>
        </w:rPr>
        <w:t>паспортные данные</w:t>
      </w:r>
    </w:p>
    <w:p w:rsidR="00D24141" w:rsidRPr="00D24141" w:rsidRDefault="00D24141" w:rsidP="00D24141">
      <w:pPr>
        <w:ind w:firstLine="567"/>
        <w:jc w:val="both"/>
        <w:rPr>
          <w:sz w:val="24"/>
          <w:szCs w:val="24"/>
        </w:rPr>
      </w:pPr>
    </w:p>
    <w:p w:rsidR="00D24141" w:rsidRDefault="00D24141" w:rsidP="00D24141">
      <w:pPr>
        <w:ind w:firstLine="567"/>
        <w:jc w:val="both"/>
        <w:rPr>
          <w:sz w:val="24"/>
          <w:szCs w:val="24"/>
        </w:rPr>
      </w:pPr>
      <w:r w:rsidRPr="00D24141">
        <w:rPr>
          <w:sz w:val="24"/>
          <w:szCs w:val="24"/>
        </w:rPr>
        <w:t>даю свое согласие на обработку своих персональных данных (ФИО, дата рождения, место рождения, данные паспорта (или иного документа, удостоверяющего личность), т</w:t>
      </w:r>
      <w:r w:rsidRPr="00D24141">
        <w:rPr>
          <w:sz w:val="24"/>
          <w:szCs w:val="24"/>
        </w:rPr>
        <w:t>е</w:t>
      </w:r>
      <w:r w:rsidRPr="00D24141">
        <w:rPr>
          <w:sz w:val="24"/>
          <w:szCs w:val="24"/>
        </w:rPr>
        <w:t>лефон, электронный адрес, СНИЛС), не возражаю против обработки Уполномоченным органом Администрации Валдайского муниципального района (Новгородская область, г.Валдай, пр.Комсомольский, д.19/21), то есть совершение, в том числе, следующих де</w:t>
      </w:r>
      <w:r w:rsidRPr="00D24141">
        <w:rPr>
          <w:sz w:val="24"/>
          <w:szCs w:val="24"/>
        </w:rPr>
        <w:t>й</w:t>
      </w:r>
      <w:r>
        <w:rPr>
          <w:sz w:val="24"/>
          <w:szCs w:val="24"/>
        </w:rPr>
        <w:t>-</w:t>
      </w:r>
    </w:p>
    <w:p w:rsidR="00D24141" w:rsidRDefault="00D24141" w:rsidP="00D24141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D24141" w:rsidRPr="00D24141" w:rsidRDefault="00D24141" w:rsidP="00D24141">
      <w:pPr>
        <w:jc w:val="both"/>
        <w:rPr>
          <w:sz w:val="24"/>
          <w:szCs w:val="24"/>
        </w:rPr>
      </w:pPr>
      <w:r w:rsidRPr="00D24141">
        <w:rPr>
          <w:sz w:val="24"/>
          <w:szCs w:val="24"/>
        </w:rPr>
        <w:t>ствий: обработку с использованием средств автоматизации или без использования таких средств (включая сбор, систематизацию, накопление, хранение, уточнение (обно</w:t>
      </w:r>
      <w:r w:rsidRPr="00D24141">
        <w:rPr>
          <w:sz w:val="24"/>
          <w:szCs w:val="24"/>
        </w:rPr>
        <w:t>в</w:t>
      </w:r>
      <w:r w:rsidRPr="00D24141">
        <w:rPr>
          <w:sz w:val="24"/>
          <w:szCs w:val="24"/>
        </w:rPr>
        <w:t>ление, изменение), использование, обезличивание, блокирование, уничтожение перс</w:t>
      </w:r>
      <w:r w:rsidRPr="00D24141">
        <w:rPr>
          <w:sz w:val="24"/>
          <w:szCs w:val="24"/>
        </w:rPr>
        <w:t>о</w:t>
      </w:r>
      <w:r w:rsidRPr="00D24141">
        <w:rPr>
          <w:sz w:val="24"/>
          <w:szCs w:val="24"/>
        </w:rPr>
        <w:t>нальных данных), при этом общее описание вышеуказанных способов обработки данных привед</w:t>
      </w:r>
      <w:r w:rsidRPr="00D24141">
        <w:rPr>
          <w:sz w:val="24"/>
          <w:szCs w:val="24"/>
        </w:rPr>
        <w:t>е</w:t>
      </w:r>
      <w:r w:rsidRPr="00D24141">
        <w:rPr>
          <w:sz w:val="24"/>
          <w:szCs w:val="24"/>
        </w:rPr>
        <w:lastRenderedPageBreak/>
        <w:t>но в Федеральном законе от 27 июля 2006 года № 152-ФЗ «О персональных да</w:t>
      </w:r>
      <w:r w:rsidRPr="00D24141">
        <w:rPr>
          <w:sz w:val="24"/>
          <w:szCs w:val="24"/>
        </w:rPr>
        <w:t>н</w:t>
      </w:r>
      <w:r w:rsidRPr="00D24141">
        <w:rPr>
          <w:sz w:val="24"/>
          <w:szCs w:val="24"/>
        </w:rPr>
        <w:t>ных», а также на передачу такой информации третьим лицам, в случаях, установленных норм</w:t>
      </w:r>
      <w:r w:rsidRPr="00D24141">
        <w:rPr>
          <w:sz w:val="24"/>
          <w:szCs w:val="24"/>
        </w:rPr>
        <w:t>а</w:t>
      </w:r>
      <w:r w:rsidRPr="00D24141">
        <w:rPr>
          <w:sz w:val="24"/>
          <w:szCs w:val="24"/>
        </w:rPr>
        <w:t>тивными документами вышестоящих органов и законодательством. Настоящее с</w:t>
      </w:r>
      <w:r w:rsidRPr="00D24141">
        <w:rPr>
          <w:sz w:val="24"/>
          <w:szCs w:val="24"/>
        </w:rPr>
        <w:t>о</w:t>
      </w:r>
      <w:r w:rsidRPr="00D24141">
        <w:rPr>
          <w:sz w:val="24"/>
          <w:szCs w:val="24"/>
        </w:rPr>
        <w:t>гласие действует с даты приема и на срок обработки и хранения документов в соответствии с а</w:t>
      </w:r>
      <w:r w:rsidRPr="00D24141">
        <w:rPr>
          <w:sz w:val="24"/>
          <w:szCs w:val="24"/>
        </w:rPr>
        <w:t>р</w:t>
      </w:r>
      <w:r w:rsidRPr="00D24141">
        <w:rPr>
          <w:sz w:val="24"/>
          <w:szCs w:val="24"/>
        </w:rPr>
        <w:t>хивным законодательством и может быть отозвано Заявителем в любой момент по согл</w:t>
      </w:r>
      <w:r w:rsidRPr="00D24141">
        <w:rPr>
          <w:sz w:val="24"/>
          <w:szCs w:val="24"/>
        </w:rPr>
        <w:t>а</w:t>
      </w:r>
      <w:r w:rsidRPr="00D24141">
        <w:rPr>
          <w:sz w:val="24"/>
          <w:szCs w:val="24"/>
        </w:rPr>
        <w:t>шению сторон, путем письменного сообщения об указанном отзыве в произвольной фо</w:t>
      </w:r>
      <w:r w:rsidRPr="00D24141">
        <w:rPr>
          <w:sz w:val="24"/>
          <w:szCs w:val="24"/>
        </w:rPr>
        <w:t>р</w:t>
      </w:r>
      <w:r w:rsidRPr="00D24141">
        <w:rPr>
          <w:sz w:val="24"/>
          <w:szCs w:val="24"/>
        </w:rPr>
        <w:t>ме, в Уполномоченный орган Администрации Валдайского муниципал</w:t>
      </w:r>
      <w:r w:rsidRPr="00D24141">
        <w:rPr>
          <w:sz w:val="24"/>
          <w:szCs w:val="24"/>
        </w:rPr>
        <w:t>ь</w:t>
      </w:r>
      <w:r w:rsidRPr="00D24141">
        <w:rPr>
          <w:sz w:val="24"/>
          <w:szCs w:val="24"/>
        </w:rPr>
        <w:t>ного района, если иное не установлено законодательством Российской Федерации.</w:t>
      </w:r>
    </w:p>
    <w:p w:rsidR="00D24141" w:rsidRPr="00D24141" w:rsidRDefault="00D24141" w:rsidP="00D24141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403"/>
        <w:gridCol w:w="2793"/>
      </w:tblGrid>
      <w:tr w:rsidR="00D24141" w:rsidRPr="00D24141" w:rsidTr="00D24141">
        <w:tc>
          <w:tcPr>
            <w:tcW w:w="198" w:type="dxa"/>
            <w:vAlign w:val="bottom"/>
            <w:hideMark/>
          </w:tcPr>
          <w:p w:rsidR="00D24141" w:rsidRPr="00D24141" w:rsidRDefault="00D24141">
            <w:pPr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141" w:rsidRPr="00D24141" w:rsidRDefault="00D24141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" w:type="dxa"/>
            <w:vAlign w:val="bottom"/>
            <w:hideMark/>
          </w:tcPr>
          <w:p w:rsidR="00D24141" w:rsidRPr="00D24141" w:rsidRDefault="00D2414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141" w:rsidRPr="00D24141" w:rsidRDefault="00D24141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9" w:type="dxa"/>
            <w:vAlign w:val="bottom"/>
            <w:hideMark/>
          </w:tcPr>
          <w:p w:rsidR="00D24141" w:rsidRPr="00D24141" w:rsidRDefault="00D24141">
            <w:pPr>
              <w:jc w:val="right"/>
              <w:rPr>
                <w:sz w:val="24"/>
                <w:szCs w:val="24"/>
                <w:lang w:eastAsia="ar-SA"/>
              </w:rPr>
            </w:pPr>
            <w:r w:rsidRPr="00D24141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141" w:rsidRPr="00D24141" w:rsidRDefault="00D2414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  <w:vAlign w:val="bottom"/>
            <w:hideMark/>
          </w:tcPr>
          <w:p w:rsidR="00D24141" w:rsidRPr="00D24141" w:rsidRDefault="00D24141">
            <w:pPr>
              <w:ind w:left="57"/>
              <w:rPr>
                <w:sz w:val="24"/>
                <w:szCs w:val="24"/>
                <w:lang w:eastAsia="ar-SA"/>
              </w:rPr>
            </w:pPr>
            <w:r w:rsidRPr="00D24141">
              <w:rPr>
                <w:sz w:val="24"/>
                <w:szCs w:val="24"/>
              </w:rPr>
              <w:t>г.</w:t>
            </w:r>
          </w:p>
        </w:tc>
        <w:tc>
          <w:tcPr>
            <w:tcW w:w="1623" w:type="dxa"/>
            <w:vAlign w:val="bottom"/>
          </w:tcPr>
          <w:p w:rsidR="00D24141" w:rsidRPr="00D24141" w:rsidRDefault="00D24141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3" w:type="dxa"/>
            <w:vAlign w:val="bottom"/>
          </w:tcPr>
          <w:p w:rsidR="00D24141" w:rsidRPr="00D24141" w:rsidRDefault="00D2414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793" w:type="dxa"/>
            <w:vAlign w:val="bottom"/>
          </w:tcPr>
          <w:p w:rsidR="00D24141" w:rsidRPr="00D24141" w:rsidRDefault="00D24141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24141" w:rsidRPr="00D24141" w:rsidTr="00D24141">
        <w:tc>
          <w:tcPr>
            <w:tcW w:w="198" w:type="dxa"/>
          </w:tcPr>
          <w:p w:rsidR="00D24141" w:rsidRPr="00D24141" w:rsidRDefault="00D2414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</w:tcPr>
          <w:p w:rsidR="00D24141" w:rsidRPr="00D24141" w:rsidRDefault="00D24141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" w:type="dxa"/>
          </w:tcPr>
          <w:p w:rsidR="00D24141" w:rsidRPr="00D24141" w:rsidRDefault="00D2414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D24141" w:rsidRPr="00D24141" w:rsidRDefault="00D24141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9" w:type="dxa"/>
          </w:tcPr>
          <w:p w:rsidR="00D24141" w:rsidRPr="00D24141" w:rsidRDefault="00D24141">
            <w:pPr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9" w:type="dxa"/>
          </w:tcPr>
          <w:p w:rsidR="00D24141" w:rsidRPr="00D24141" w:rsidRDefault="00D2414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</w:tcPr>
          <w:p w:rsidR="00D24141" w:rsidRPr="00D24141" w:rsidRDefault="00D24141">
            <w:pPr>
              <w:ind w:lef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4141" w:rsidRPr="00D24141" w:rsidRDefault="00D24141">
            <w:pPr>
              <w:jc w:val="center"/>
              <w:rPr>
                <w:sz w:val="24"/>
                <w:szCs w:val="24"/>
                <w:lang w:eastAsia="ar-SA"/>
              </w:rPr>
            </w:pPr>
            <w:r w:rsidRPr="00D24141">
              <w:rPr>
                <w:sz w:val="24"/>
                <w:szCs w:val="24"/>
              </w:rPr>
              <w:t>(подпись)</w:t>
            </w:r>
          </w:p>
        </w:tc>
        <w:tc>
          <w:tcPr>
            <w:tcW w:w="403" w:type="dxa"/>
          </w:tcPr>
          <w:p w:rsidR="00D24141" w:rsidRPr="00D24141" w:rsidRDefault="00D2414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4141" w:rsidRPr="00D24141" w:rsidRDefault="00D24141">
            <w:pPr>
              <w:jc w:val="center"/>
              <w:rPr>
                <w:sz w:val="24"/>
                <w:szCs w:val="24"/>
                <w:lang w:eastAsia="ar-SA"/>
              </w:rPr>
            </w:pPr>
            <w:r w:rsidRPr="00D24141">
              <w:rPr>
                <w:sz w:val="24"/>
                <w:szCs w:val="24"/>
              </w:rPr>
              <w:t>(Ф.И.О.)».</w:t>
            </w:r>
          </w:p>
        </w:tc>
      </w:tr>
    </w:tbl>
    <w:p w:rsidR="00D24141" w:rsidRDefault="00D24141" w:rsidP="00D24141">
      <w:pPr>
        <w:jc w:val="both"/>
        <w:rPr>
          <w:lang w:eastAsia="ar-SA"/>
        </w:rPr>
      </w:pPr>
    </w:p>
    <w:p w:rsidR="00E01984" w:rsidRPr="00D24141" w:rsidRDefault="00D24141" w:rsidP="00D24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постановление на официальном сайте Администрации Валдайского муниципального района в сети «Интернет». 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D24141" w:rsidRPr="00E01984" w:rsidRDefault="00D24141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EF" w:rsidRDefault="00D621EF">
      <w:r>
        <w:separator/>
      </w:r>
    </w:p>
  </w:endnote>
  <w:endnote w:type="continuationSeparator" w:id="0">
    <w:p w:rsidR="00D621EF" w:rsidRDefault="00D6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EF" w:rsidRDefault="00D621EF">
      <w:r>
        <w:separator/>
      </w:r>
    </w:p>
  </w:footnote>
  <w:footnote w:type="continuationSeparator" w:id="0">
    <w:p w:rsidR="00D621EF" w:rsidRDefault="00D6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2FE6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98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24141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1EF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F77D57B98041FAA28C42B5AD237404B46A20CC9E3195AFX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01095C7B97628D1556E97041D5DF49FFAFD74CB1A0212150EB317D9B973BC2B351E10DC97F1DC1ADX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3356</CharactersWithSpaces>
  <SharedDoc>false</SharedDoc>
  <HLinks>
    <vt:vector size="12" baseType="variant"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2018-01-24T07:32:00Z</cp:lastPrinted>
  <dcterms:created xsi:type="dcterms:W3CDTF">2018-01-24T08:41:00Z</dcterms:created>
  <dcterms:modified xsi:type="dcterms:W3CDTF">2018-01-24T08:41:00Z</dcterms:modified>
</cp:coreProperties>
</file>